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A12" w:rsidRDefault="00A66A12" w:rsidP="003B057D">
      <w:pPr>
        <w:spacing w:after="0"/>
        <w:jc w:val="center"/>
        <w:rPr>
          <w:rFonts w:ascii="Times New Roman" w:hAnsi="Times New Roman" w:cs="Times New Roman"/>
          <w:bCs/>
          <w:color w:val="000000"/>
          <w:sz w:val="40"/>
          <w:szCs w:val="28"/>
        </w:rPr>
      </w:pPr>
    </w:p>
    <w:p w:rsidR="003B057D" w:rsidRPr="0040081A" w:rsidRDefault="00DC564B" w:rsidP="003B057D">
      <w:pPr>
        <w:spacing w:after="0"/>
        <w:jc w:val="center"/>
        <w:rPr>
          <w:rFonts w:ascii="Times New Roman" w:hAnsi="Times New Roman" w:cs="Times New Roman"/>
          <w:bCs/>
          <w:color w:val="000000"/>
          <w:sz w:val="40"/>
          <w:szCs w:val="28"/>
        </w:rPr>
      </w:pPr>
      <w:r w:rsidRPr="0040081A">
        <w:rPr>
          <w:rFonts w:ascii="Times New Roman" w:hAnsi="Times New Roman" w:cs="Times New Roman"/>
          <w:bCs/>
          <w:color w:val="000000"/>
          <w:sz w:val="40"/>
          <w:szCs w:val="28"/>
        </w:rPr>
        <w:t>JIMMA UNIVERSITY</w:t>
      </w:r>
    </w:p>
    <w:p w:rsidR="003B057D" w:rsidRPr="0040081A" w:rsidRDefault="003B057D" w:rsidP="003B057D">
      <w:pPr>
        <w:spacing w:after="0"/>
        <w:jc w:val="center"/>
        <w:rPr>
          <w:rFonts w:ascii="Times New Roman" w:hAnsi="Times New Roman" w:cs="Times New Roman"/>
          <w:sz w:val="28"/>
          <w:szCs w:val="28"/>
        </w:rPr>
      </w:pPr>
      <w:r w:rsidRPr="0040081A">
        <w:rPr>
          <w:rFonts w:ascii="Times New Roman" w:hAnsi="Times New Roman" w:cs="Times New Roman"/>
          <w:bCs/>
          <w:color w:val="000000"/>
          <w:sz w:val="28"/>
          <w:szCs w:val="28"/>
        </w:rPr>
        <w:t>SCHOOL OF GRADUATE STUDIES</w:t>
      </w:r>
    </w:p>
    <w:p w:rsidR="003B057D" w:rsidRPr="0040081A" w:rsidRDefault="00DC564B" w:rsidP="003B057D">
      <w:pPr>
        <w:spacing w:after="0"/>
        <w:jc w:val="center"/>
        <w:rPr>
          <w:rFonts w:ascii="Times New Roman" w:hAnsi="Times New Roman" w:cs="Times New Roman"/>
          <w:sz w:val="32"/>
          <w:szCs w:val="28"/>
        </w:rPr>
      </w:pPr>
      <w:r w:rsidRPr="0040081A">
        <w:rPr>
          <w:rFonts w:ascii="Times New Roman" w:hAnsi="Times New Roman" w:cs="Times New Roman"/>
          <w:bCs/>
          <w:color w:val="000000"/>
          <w:sz w:val="32"/>
          <w:szCs w:val="28"/>
        </w:rPr>
        <w:t xml:space="preserve">COLLEGE OF BUSINESS AND ECONOMICS </w:t>
      </w:r>
    </w:p>
    <w:p w:rsidR="003B057D" w:rsidRPr="0040081A" w:rsidRDefault="00DC564B" w:rsidP="003B057D">
      <w:pPr>
        <w:spacing w:after="0"/>
        <w:jc w:val="center"/>
        <w:rPr>
          <w:rFonts w:ascii="Times New Roman" w:hAnsi="Times New Roman" w:cs="Times New Roman"/>
          <w:bCs/>
          <w:color w:val="000000"/>
          <w:sz w:val="32"/>
          <w:szCs w:val="28"/>
        </w:rPr>
      </w:pPr>
      <w:r w:rsidRPr="0040081A">
        <w:rPr>
          <w:rFonts w:ascii="Times New Roman" w:hAnsi="Times New Roman" w:cs="Times New Roman"/>
          <w:bCs/>
          <w:color w:val="000000"/>
          <w:sz w:val="32"/>
          <w:szCs w:val="28"/>
        </w:rPr>
        <w:t xml:space="preserve">DEPARTMENT OF ACCOUNTING AND FINANCE </w:t>
      </w:r>
    </w:p>
    <w:p w:rsidR="00A61C56" w:rsidRPr="0040081A" w:rsidRDefault="00DC564B" w:rsidP="003B057D">
      <w:pPr>
        <w:spacing w:after="0"/>
        <w:jc w:val="center"/>
        <w:rPr>
          <w:rFonts w:ascii="Times New Roman" w:hAnsi="Times New Roman" w:cs="Times New Roman"/>
          <w:bCs/>
          <w:color w:val="000000"/>
          <w:sz w:val="32"/>
          <w:szCs w:val="28"/>
        </w:rPr>
      </w:pPr>
      <w:r w:rsidRPr="0040081A">
        <w:rPr>
          <w:rFonts w:ascii="Times New Roman" w:hAnsi="Times New Roman" w:cs="Times New Roman"/>
          <w:bCs/>
          <w:color w:val="000000"/>
          <w:sz w:val="32"/>
          <w:szCs w:val="28"/>
        </w:rPr>
        <w:t>MASTERS OF PROJECT MANAGEMENT AND FINANCE</w:t>
      </w:r>
    </w:p>
    <w:p w:rsidR="003B057D" w:rsidRPr="003B057D" w:rsidRDefault="003B057D" w:rsidP="003B057D">
      <w:pPr>
        <w:spacing w:after="0"/>
        <w:jc w:val="center"/>
        <w:rPr>
          <w:rFonts w:ascii="Times New Roman" w:hAnsi="Times New Roman" w:cs="Times New Roman"/>
          <w:b/>
          <w:bCs/>
          <w:color w:val="000000"/>
          <w:sz w:val="32"/>
          <w:szCs w:val="28"/>
        </w:rPr>
      </w:pPr>
    </w:p>
    <w:p w:rsidR="00D15303" w:rsidRPr="00CC3BE1" w:rsidRDefault="00D15303" w:rsidP="00D15303">
      <w:pPr>
        <w:jc w:val="center"/>
        <w:rPr>
          <w:rFonts w:ascii="Times New Roman" w:hAnsi="Times New Roman" w:cs="Times New Roman"/>
          <w:b/>
          <w:sz w:val="28"/>
          <w:szCs w:val="28"/>
        </w:rPr>
      </w:pPr>
      <w:r w:rsidRPr="00CC3BE1">
        <w:rPr>
          <w:rFonts w:ascii="Times New Roman" w:hAnsi="Times New Roman" w:cs="Times New Roman"/>
          <w:b/>
          <w:noProof/>
          <w:sz w:val="28"/>
          <w:szCs w:val="28"/>
        </w:rPr>
        <w:drawing>
          <wp:inline distT="0" distB="0" distL="0" distR="0" wp14:anchorId="02328CFA" wp14:editId="68570A6A">
            <wp:extent cx="1647825" cy="1771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 NEW Logo_edited.png"/>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50028" cy="1774019"/>
                    </a:xfrm>
                    <a:prstGeom prst="rect">
                      <a:avLst/>
                    </a:prstGeom>
                  </pic:spPr>
                </pic:pic>
              </a:graphicData>
            </a:graphic>
          </wp:inline>
        </w:drawing>
      </w:r>
    </w:p>
    <w:p w:rsidR="00AB1DEC" w:rsidRPr="00A66A12" w:rsidRDefault="005A4F11" w:rsidP="00A66A12">
      <w:pPr>
        <w:jc w:val="center"/>
        <w:rPr>
          <w:rFonts w:ascii="Times New Roman" w:hAnsi="Times New Roman" w:cs="Times New Roman"/>
          <w:b/>
          <w:sz w:val="36"/>
          <w:szCs w:val="28"/>
        </w:rPr>
      </w:pPr>
      <w:r w:rsidRPr="00A66A12">
        <w:rPr>
          <w:rFonts w:ascii="Times New Roman" w:hAnsi="Times New Roman" w:cs="Times New Roman"/>
          <w:b/>
          <w:sz w:val="36"/>
          <w:szCs w:val="28"/>
        </w:rPr>
        <w:t>Financial Risk Management in Infrastructure Proje</w:t>
      </w:r>
      <w:r w:rsidR="00A66A12" w:rsidRPr="00A66A12">
        <w:rPr>
          <w:rFonts w:ascii="Times New Roman" w:hAnsi="Times New Roman" w:cs="Times New Roman"/>
          <w:b/>
          <w:sz w:val="36"/>
          <w:szCs w:val="28"/>
        </w:rPr>
        <w:t>cts: A Case Study of Jimma Zone</w:t>
      </w:r>
    </w:p>
    <w:p w:rsidR="003B057D" w:rsidRDefault="003B057D" w:rsidP="003B057D">
      <w:pPr>
        <w:rPr>
          <w:rFonts w:ascii="Times New Roman" w:hAnsi="Times New Roman" w:cs="Times New Roman"/>
          <w:b/>
          <w:sz w:val="28"/>
          <w:szCs w:val="28"/>
        </w:rPr>
      </w:pPr>
    </w:p>
    <w:p w:rsidR="00D15303" w:rsidRPr="00CC3BE1" w:rsidRDefault="00D15303" w:rsidP="00D15303">
      <w:pPr>
        <w:jc w:val="center"/>
        <w:rPr>
          <w:rFonts w:ascii="Times New Roman" w:hAnsi="Times New Roman" w:cs="Times New Roman"/>
          <w:b/>
          <w:sz w:val="28"/>
          <w:szCs w:val="28"/>
        </w:rPr>
      </w:pPr>
      <w:r w:rsidRPr="00CC3BE1">
        <w:rPr>
          <w:rFonts w:ascii="Times New Roman" w:hAnsi="Times New Roman" w:cs="Times New Roman"/>
          <w:b/>
          <w:sz w:val="28"/>
          <w:szCs w:val="28"/>
        </w:rPr>
        <w:t xml:space="preserve">By: </w:t>
      </w:r>
      <w:r>
        <w:rPr>
          <w:rFonts w:ascii="Times New Roman" w:hAnsi="Times New Roman" w:cs="Times New Roman"/>
          <w:b/>
          <w:sz w:val="28"/>
          <w:szCs w:val="28"/>
        </w:rPr>
        <w:t xml:space="preserve">Aziza </w:t>
      </w:r>
      <w:r w:rsidR="0076010A">
        <w:rPr>
          <w:rFonts w:ascii="Times New Roman" w:hAnsi="Times New Roman" w:cs="Times New Roman"/>
          <w:b/>
          <w:sz w:val="28"/>
          <w:szCs w:val="28"/>
        </w:rPr>
        <w:t xml:space="preserve">SheKalifa H/Hassen </w:t>
      </w:r>
    </w:p>
    <w:p w:rsidR="003B057D" w:rsidRDefault="003B057D" w:rsidP="003B057D">
      <w:pPr>
        <w:rPr>
          <w:rFonts w:ascii="Times New Roman" w:hAnsi="Times New Roman" w:cs="Times New Roman"/>
          <w:b/>
          <w:sz w:val="28"/>
          <w:szCs w:val="28"/>
        </w:rPr>
      </w:pPr>
    </w:p>
    <w:p w:rsidR="00D15303" w:rsidRPr="00CC3BE1" w:rsidRDefault="00D15303" w:rsidP="00D15303">
      <w:pPr>
        <w:jc w:val="center"/>
        <w:rPr>
          <w:rFonts w:ascii="Times New Roman" w:hAnsi="Times New Roman" w:cs="Times New Roman"/>
          <w:b/>
          <w:sz w:val="28"/>
          <w:szCs w:val="28"/>
        </w:rPr>
      </w:pPr>
      <w:r w:rsidRPr="00CC3BE1">
        <w:rPr>
          <w:rFonts w:ascii="Times New Roman" w:hAnsi="Times New Roman" w:cs="Times New Roman"/>
          <w:b/>
          <w:sz w:val="28"/>
          <w:szCs w:val="28"/>
        </w:rPr>
        <w:t>Adviso</w:t>
      </w:r>
      <w:r w:rsidR="0076010A">
        <w:rPr>
          <w:rFonts w:ascii="Times New Roman" w:hAnsi="Times New Roman" w:cs="Times New Roman"/>
          <w:b/>
          <w:sz w:val="28"/>
          <w:szCs w:val="28"/>
        </w:rPr>
        <w:t>rs: Dr. Eshetu Yadecha(Asst. Prof.)</w:t>
      </w:r>
    </w:p>
    <w:p w:rsidR="00D15303" w:rsidRPr="00CC3BE1" w:rsidRDefault="00D15303" w:rsidP="00D15303">
      <w:pPr>
        <w:jc w:val="center"/>
        <w:rPr>
          <w:rFonts w:ascii="Times New Roman" w:hAnsi="Times New Roman" w:cs="Times New Roman"/>
          <w:b/>
          <w:sz w:val="28"/>
          <w:szCs w:val="28"/>
        </w:rPr>
      </w:pPr>
      <w:r w:rsidRPr="00CC3BE1">
        <w:rPr>
          <w:rFonts w:ascii="Times New Roman" w:hAnsi="Times New Roman" w:cs="Times New Roman"/>
          <w:b/>
          <w:sz w:val="28"/>
          <w:szCs w:val="28"/>
        </w:rPr>
        <w:t>(Co-Advisor)____________________</w:t>
      </w:r>
    </w:p>
    <w:p w:rsidR="00DC564B" w:rsidRDefault="00DC564B" w:rsidP="00D15303">
      <w:pPr>
        <w:rPr>
          <w:rFonts w:ascii="Times New Roman" w:hAnsi="Times New Roman" w:cs="Times New Roman"/>
          <w:b/>
          <w:sz w:val="32"/>
          <w:szCs w:val="32"/>
        </w:rPr>
      </w:pPr>
    </w:p>
    <w:p w:rsidR="00A66A12" w:rsidRDefault="00A66A12" w:rsidP="00D15303">
      <w:pPr>
        <w:rPr>
          <w:rFonts w:ascii="Times New Roman" w:hAnsi="Times New Roman" w:cs="Times New Roman"/>
          <w:b/>
          <w:sz w:val="32"/>
          <w:szCs w:val="32"/>
        </w:rPr>
      </w:pPr>
    </w:p>
    <w:p w:rsidR="00D15303" w:rsidRPr="00CC3BE1" w:rsidRDefault="003B057D" w:rsidP="00D15303">
      <w:pPr>
        <w:spacing w:after="0"/>
        <w:jc w:val="right"/>
        <w:rPr>
          <w:rFonts w:ascii="Times New Roman" w:hAnsi="Times New Roman" w:cs="Times New Roman"/>
          <w:b/>
          <w:sz w:val="32"/>
          <w:szCs w:val="32"/>
        </w:rPr>
      </w:pPr>
      <w:r>
        <w:rPr>
          <w:rFonts w:ascii="Times New Roman" w:hAnsi="Times New Roman" w:cs="Times New Roman"/>
          <w:b/>
          <w:sz w:val="32"/>
          <w:szCs w:val="32"/>
        </w:rPr>
        <w:t xml:space="preserve">October, </w:t>
      </w:r>
      <w:r w:rsidR="00D15303">
        <w:rPr>
          <w:rFonts w:ascii="Times New Roman" w:hAnsi="Times New Roman" w:cs="Times New Roman"/>
          <w:b/>
          <w:sz w:val="32"/>
          <w:szCs w:val="32"/>
        </w:rPr>
        <w:t>2024</w:t>
      </w:r>
    </w:p>
    <w:p w:rsidR="00C87A6E" w:rsidRDefault="00D15303" w:rsidP="00C87A6E">
      <w:pPr>
        <w:spacing w:after="0"/>
        <w:jc w:val="right"/>
        <w:rPr>
          <w:rFonts w:ascii="Times New Roman" w:hAnsi="Times New Roman" w:cs="Times New Roman"/>
          <w:b/>
          <w:sz w:val="32"/>
          <w:szCs w:val="32"/>
        </w:rPr>
      </w:pPr>
      <w:r w:rsidRPr="00CC3BE1">
        <w:rPr>
          <w:rFonts w:ascii="Times New Roman" w:hAnsi="Times New Roman" w:cs="Times New Roman"/>
          <w:b/>
          <w:sz w:val="32"/>
          <w:szCs w:val="32"/>
        </w:rPr>
        <w:t>Jimma, Ethiopia</w:t>
      </w:r>
    </w:p>
    <w:p w:rsidR="008706DA" w:rsidRDefault="008706DA" w:rsidP="008706DA">
      <w:pPr>
        <w:spacing w:after="0"/>
        <w:jc w:val="both"/>
        <w:rPr>
          <w:rFonts w:ascii="Times New Roman" w:hAnsi="Times New Roman" w:cs="Times New Roman"/>
          <w:b/>
          <w:sz w:val="32"/>
          <w:szCs w:val="32"/>
        </w:rPr>
      </w:pPr>
    </w:p>
    <w:p w:rsidR="008706DA" w:rsidRDefault="008706DA" w:rsidP="00DC564B">
      <w:pPr>
        <w:spacing w:after="0" w:line="240" w:lineRule="auto"/>
        <w:rPr>
          <w:rFonts w:ascii="Times New Roman" w:eastAsia="Times New Roman" w:hAnsi="Times New Roman" w:cs="Times New Roman"/>
          <w:b/>
          <w:bCs/>
          <w:color w:val="000000"/>
          <w:sz w:val="28"/>
          <w:szCs w:val="28"/>
        </w:rPr>
      </w:pPr>
    </w:p>
    <w:p w:rsidR="008706DA" w:rsidRPr="00A66A12" w:rsidRDefault="008706DA" w:rsidP="008706DA">
      <w:pPr>
        <w:jc w:val="center"/>
        <w:rPr>
          <w:rFonts w:ascii="Times New Roman" w:hAnsi="Times New Roman" w:cs="Times New Roman"/>
          <w:b/>
          <w:sz w:val="40"/>
          <w:szCs w:val="28"/>
        </w:rPr>
      </w:pPr>
      <w:r w:rsidRPr="00A66A12">
        <w:rPr>
          <w:rFonts w:ascii="Times New Roman" w:hAnsi="Times New Roman" w:cs="Times New Roman"/>
          <w:b/>
          <w:sz w:val="40"/>
          <w:szCs w:val="28"/>
        </w:rPr>
        <w:t>Financial Risk Management in Infrastructure Projects: A Case Study of Jimma Zone</w:t>
      </w:r>
    </w:p>
    <w:p w:rsidR="008706DA" w:rsidRDefault="008706DA" w:rsidP="008706DA">
      <w:pPr>
        <w:spacing w:after="0" w:line="240" w:lineRule="auto"/>
        <w:jc w:val="center"/>
        <w:rPr>
          <w:rFonts w:ascii="Times New Roman" w:eastAsia="Times New Roman" w:hAnsi="Times New Roman" w:cs="Times New Roman"/>
          <w:b/>
          <w:bCs/>
          <w:color w:val="000000"/>
          <w:sz w:val="28"/>
          <w:szCs w:val="28"/>
        </w:rPr>
      </w:pPr>
    </w:p>
    <w:p w:rsidR="008706DA" w:rsidRDefault="008706DA" w:rsidP="008706DA">
      <w:pPr>
        <w:spacing w:after="0" w:line="240" w:lineRule="auto"/>
        <w:jc w:val="center"/>
        <w:rPr>
          <w:rFonts w:ascii="Times New Roman" w:eastAsia="Times New Roman" w:hAnsi="Times New Roman" w:cs="Times New Roman"/>
          <w:b/>
          <w:bCs/>
          <w:color w:val="000000"/>
          <w:sz w:val="28"/>
          <w:szCs w:val="28"/>
        </w:rPr>
      </w:pPr>
    </w:p>
    <w:p w:rsidR="008706DA" w:rsidRDefault="008706DA" w:rsidP="008706DA">
      <w:pPr>
        <w:spacing w:after="0" w:line="240" w:lineRule="auto"/>
        <w:jc w:val="center"/>
        <w:rPr>
          <w:rFonts w:ascii="Times New Roman" w:eastAsia="Times New Roman" w:hAnsi="Times New Roman" w:cs="Times New Roman"/>
          <w:b/>
          <w:bCs/>
          <w:color w:val="000000"/>
          <w:sz w:val="28"/>
          <w:szCs w:val="28"/>
        </w:rPr>
      </w:pPr>
    </w:p>
    <w:p w:rsidR="008706DA" w:rsidRPr="00CC3BE1" w:rsidRDefault="008706DA" w:rsidP="008706DA">
      <w:pPr>
        <w:jc w:val="center"/>
        <w:rPr>
          <w:rFonts w:ascii="Times New Roman" w:hAnsi="Times New Roman" w:cs="Times New Roman"/>
          <w:b/>
          <w:sz w:val="28"/>
          <w:szCs w:val="28"/>
        </w:rPr>
      </w:pPr>
      <w:r w:rsidRPr="00CC3BE1">
        <w:rPr>
          <w:rFonts w:ascii="Times New Roman" w:hAnsi="Times New Roman" w:cs="Times New Roman"/>
          <w:b/>
          <w:sz w:val="28"/>
          <w:szCs w:val="28"/>
        </w:rPr>
        <w:t xml:space="preserve">By: </w:t>
      </w:r>
      <w:r>
        <w:rPr>
          <w:rFonts w:ascii="Times New Roman" w:hAnsi="Times New Roman" w:cs="Times New Roman"/>
          <w:b/>
          <w:sz w:val="28"/>
          <w:szCs w:val="28"/>
        </w:rPr>
        <w:t xml:space="preserve">Aziza SheKalifa H/Hassen </w:t>
      </w:r>
    </w:p>
    <w:p w:rsidR="008706DA" w:rsidRDefault="008706DA" w:rsidP="008706DA">
      <w:pPr>
        <w:spacing w:after="0" w:line="240" w:lineRule="auto"/>
        <w:jc w:val="center"/>
        <w:rPr>
          <w:rFonts w:ascii="Times New Roman" w:eastAsia="Times New Roman" w:hAnsi="Times New Roman" w:cs="Times New Roman"/>
          <w:color w:val="000000"/>
          <w:sz w:val="28"/>
          <w:szCs w:val="28"/>
        </w:rPr>
      </w:pPr>
    </w:p>
    <w:p w:rsidR="008706DA" w:rsidRDefault="008706DA" w:rsidP="008706DA">
      <w:pPr>
        <w:spacing w:after="0" w:line="240" w:lineRule="auto"/>
        <w:jc w:val="center"/>
        <w:rPr>
          <w:rFonts w:ascii="Times New Roman" w:eastAsia="Times New Roman" w:hAnsi="Times New Roman" w:cs="Times New Roman"/>
          <w:color w:val="000000"/>
          <w:sz w:val="28"/>
          <w:szCs w:val="28"/>
        </w:rPr>
      </w:pPr>
    </w:p>
    <w:p w:rsidR="008706DA" w:rsidRDefault="008706DA" w:rsidP="008706DA">
      <w:pPr>
        <w:spacing w:after="0" w:line="240" w:lineRule="auto"/>
        <w:jc w:val="center"/>
        <w:rPr>
          <w:rFonts w:ascii="Times New Roman" w:eastAsia="Times New Roman" w:hAnsi="Times New Roman" w:cs="Times New Roman"/>
          <w:color w:val="000000"/>
          <w:sz w:val="28"/>
          <w:szCs w:val="28"/>
        </w:rPr>
      </w:pPr>
    </w:p>
    <w:p w:rsidR="008706DA" w:rsidRDefault="008706DA" w:rsidP="008706DA">
      <w:pPr>
        <w:spacing w:after="0" w:line="240" w:lineRule="auto"/>
        <w:jc w:val="center"/>
        <w:rPr>
          <w:rFonts w:ascii="Times New Roman" w:eastAsia="Times New Roman" w:hAnsi="Times New Roman" w:cs="Times New Roman"/>
          <w:color w:val="000000"/>
          <w:sz w:val="28"/>
          <w:szCs w:val="28"/>
        </w:rPr>
      </w:pPr>
    </w:p>
    <w:p w:rsidR="008706DA" w:rsidRDefault="008706DA" w:rsidP="008706DA">
      <w:pPr>
        <w:spacing w:after="0" w:line="240" w:lineRule="auto"/>
        <w:jc w:val="center"/>
        <w:rPr>
          <w:rFonts w:ascii="Times New Roman" w:eastAsia="Times New Roman" w:hAnsi="Times New Roman" w:cs="Times New Roman"/>
          <w:color w:val="000000"/>
          <w:sz w:val="28"/>
          <w:szCs w:val="28"/>
        </w:rPr>
      </w:pPr>
    </w:p>
    <w:p w:rsidR="008706DA" w:rsidRPr="008706DA" w:rsidRDefault="008706DA" w:rsidP="008706DA">
      <w:pPr>
        <w:spacing w:after="0" w:line="240" w:lineRule="auto"/>
        <w:jc w:val="center"/>
        <w:rPr>
          <w:rFonts w:ascii="Times New Roman" w:eastAsia="Times New Roman" w:hAnsi="Times New Roman" w:cs="Times New Roman"/>
          <w:color w:val="000000"/>
          <w:sz w:val="28"/>
          <w:szCs w:val="28"/>
        </w:rPr>
      </w:pPr>
      <w:r w:rsidRPr="008706DA">
        <w:rPr>
          <w:rFonts w:ascii="Times New Roman" w:eastAsia="Times New Roman" w:hAnsi="Times New Roman" w:cs="Times New Roman"/>
          <w:color w:val="000000"/>
          <w:sz w:val="28"/>
          <w:szCs w:val="28"/>
        </w:rPr>
        <w:t>A Thesis submitted to the School of Graduate Studies of Jimma University in</w:t>
      </w:r>
      <w:r>
        <w:rPr>
          <w:rFonts w:ascii="Times New Roman" w:eastAsia="Times New Roman" w:hAnsi="Times New Roman" w:cs="Times New Roman"/>
          <w:color w:val="000000"/>
          <w:sz w:val="28"/>
          <w:szCs w:val="28"/>
        </w:rPr>
        <w:t xml:space="preserve"> </w:t>
      </w:r>
      <w:r w:rsidRPr="008706DA">
        <w:rPr>
          <w:rFonts w:ascii="Times New Roman" w:eastAsia="Times New Roman" w:hAnsi="Times New Roman" w:cs="Times New Roman"/>
          <w:color w:val="000000"/>
          <w:sz w:val="28"/>
          <w:szCs w:val="28"/>
        </w:rPr>
        <w:t xml:space="preserve">partial fulfillment of the </w:t>
      </w:r>
      <w:r>
        <w:rPr>
          <w:rFonts w:ascii="Times New Roman" w:eastAsia="Times New Roman" w:hAnsi="Times New Roman" w:cs="Times New Roman"/>
          <w:color w:val="000000"/>
          <w:sz w:val="28"/>
          <w:szCs w:val="28"/>
        </w:rPr>
        <w:t xml:space="preserve">requirements </w:t>
      </w:r>
      <w:r w:rsidRPr="008706DA">
        <w:rPr>
          <w:rFonts w:ascii="Times New Roman" w:eastAsia="Times New Roman" w:hAnsi="Times New Roman" w:cs="Times New Roman"/>
          <w:color w:val="000000"/>
          <w:sz w:val="28"/>
          <w:szCs w:val="28"/>
        </w:rPr>
        <w:t>for the Award of the Degree of Master of Art in Project Management and Finance</w:t>
      </w:r>
    </w:p>
    <w:p w:rsidR="008706DA" w:rsidRDefault="008706DA" w:rsidP="008706DA">
      <w:pPr>
        <w:spacing w:after="0" w:line="240" w:lineRule="auto"/>
        <w:jc w:val="center"/>
        <w:rPr>
          <w:rFonts w:ascii="Times New Roman" w:eastAsia="Times New Roman" w:hAnsi="Times New Roman" w:cs="Times New Roman"/>
          <w:b/>
          <w:bCs/>
          <w:color w:val="000000"/>
          <w:sz w:val="28"/>
          <w:szCs w:val="28"/>
        </w:rPr>
      </w:pPr>
    </w:p>
    <w:p w:rsidR="008706DA" w:rsidRDefault="008706DA" w:rsidP="00DC564B">
      <w:pPr>
        <w:spacing w:after="0" w:line="240" w:lineRule="auto"/>
        <w:rPr>
          <w:rFonts w:ascii="Times New Roman" w:eastAsia="Times New Roman" w:hAnsi="Times New Roman" w:cs="Times New Roman"/>
          <w:sz w:val="24"/>
          <w:szCs w:val="24"/>
        </w:rPr>
      </w:pPr>
    </w:p>
    <w:p w:rsidR="008706DA" w:rsidRDefault="008706DA" w:rsidP="008706DA">
      <w:pPr>
        <w:spacing w:after="0" w:line="240" w:lineRule="auto"/>
        <w:jc w:val="center"/>
        <w:rPr>
          <w:rFonts w:ascii="Times New Roman" w:eastAsia="Times New Roman" w:hAnsi="Times New Roman" w:cs="Times New Roman"/>
          <w:sz w:val="24"/>
          <w:szCs w:val="24"/>
        </w:rPr>
      </w:pPr>
    </w:p>
    <w:p w:rsidR="008706DA" w:rsidRDefault="008706DA" w:rsidP="008706DA">
      <w:pPr>
        <w:spacing w:after="0" w:line="240" w:lineRule="auto"/>
        <w:jc w:val="center"/>
        <w:rPr>
          <w:rFonts w:ascii="Times New Roman" w:eastAsia="Times New Roman" w:hAnsi="Times New Roman" w:cs="Times New Roman"/>
          <w:b/>
          <w:bCs/>
          <w:color w:val="000000"/>
          <w:sz w:val="28"/>
          <w:szCs w:val="28"/>
        </w:rPr>
      </w:pPr>
    </w:p>
    <w:p w:rsidR="00DC564B" w:rsidRDefault="00DC564B" w:rsidP="00DC564B">
      <w:pPr>
        <w:spacing w:after="0" w:line="240" w:lineRule="auto"/>
        <w:rPr>
          <w:rFonts w:ascii="Times New Roman" w:eastAsia="Times New Roman" w:hAnsi="Times New Roman" w:cs="Times New Roman"/>
          <w:b/>
          <w:bCs/>
          <w:color w:val="000000"/>
          <w:sz w:val="28"/>
          <w:szCs w:val="28"/>
        </w:rPr>
      </w:pPr>
    </w:p>
    <w:p w:rsidR="00DC564B" w:rsidRDefault="00DC564B" w:rsidP="008706DA">
      <w:pPr>
        <w:spacing w:after="0" w:line="240" w:lineRule="auto"/>
        <w:jc w:val="center"/>
        <w:rPr>
          <w:rFonts w:ascii="Times New Roman" w:eastAsia="Times New Roman" w:hAnsi="Times New Roman" w:cs="Times New Roman"/>
          <w:b/>
          <w:bCs/>
          <w:color w:val="000000"/>
          <w:sz w:val="28"/>
          <w:szCs w:val="28"/>
        </w:rPr>
      </w:pPr>
    </w:p>
    <w:p w:rsidR="00DC564B" w:rsidRPr="00CC3BE1" w:rsidRDefault="00DC564B" w:rsidP="00DC564B">
      <w:pPr>
        <w:jc w:val="center"/>
        <w:rPr>
          <w:rFonts w:ascii="Times New Roman" w:hAnsi="Times New Roman" w:cs="Times New Roman"/>
          <w:b/>
          <w:sz w:val="28"/>
          <w:szCs w:val="28"/>
        </w:rPr>
      </w:pPr>
      <w:r w:rsidRPr="00CC3BE1">
        <w:rPr>
          <w:rFonts w:ascii="Times New Roman" w:hAnsi="Times New Roman" w:cs="Times New Roman"/>
          <w:b/>
          <w:sz w:val="28"/>
          <w:szCs w:val="28"/>
        </w:rPr>
        <w:t>Adviso</w:t>
      </w:r>
      <w:r>
        <w:rPr>
          <w:rFonts w:ascii="Times New Roman" w:hAnsi="Times New Roman" w:cs="Times New Roman"/>
          <w:b/>
          <w:sz w:val="28"/>
          <w:szCs w:val="28"/>
        </w:rPr>
        <w:t>rs: Dr. Eshetu Yadecha(Asst. Prof.)</w:t>
      </w:r>
    </w:p>
    <w:p w:rsidR="00DC564B" w:rsidRPr="00CC3BE1" w:rsidRDefault="00DC564B" w:rsidP="00DC564B">
      <w:pPr>
        <w:jc w:val="center"/>
        <w:rPr>
          <w:rFonts w:ascii="Times New Roman" w:hAnsi="Times New Roman" w:cs="Times New Roman"/>
          <w:b/>
          <w:sz w:val="28"/>
          <w:szCs w:val="28"/>
        </w:rPr>
      </w:pPr>
      <w:r w:rsidRPr="00CC3BE1">
        <w:rPr>
          <w:rFonts w:ascii="Times New Roman" w:hAnsi="Times New Roman" w:cs="Times New Roman"/>
          <w:b/>
          <w:sz w:val="28"/>
          <w:szCs w:val="28"/>
        </w:rPr>
        <w:t>(Co-Advisor)____________________</w:t>
      </w:r>
    </w:p>
    <w:p w:rsidR="00DC564B" w:rsidRDefault="00DC564B" w:rsidP="00DC564B">
      <w:pPr>
        <w:rPr>
          <w:rFonts w:ascii="Times New Roman" w:hAnsi="Times New Roman" w:cs="Times New Roman"/>
          <w:b/>
          <w:sz w:val="32"/>
          <w:szCs w:val="32"/>
        </w:rPr>
      </w:pPr>
    </w:p>
    <w:p w:rsidR="00DC564B" w:rsidRDefault="00DC564B" w:rsidP="00DC564B">
      <w:pPr>
        <w:spacing w:after="0"/>
        <w:jc w:val="right"/>
        <w:rPr>
          <w:rFonts w:ascii="Times New Roman" w:hAnsi="Times New Roman" w:cs="Times New Roman"/>
          <w:b/>
          <w:sz w:val="32"/>
          <w:szCs w:val="32"/>
        </w:rPr>
      </w:pPr>
    </w:p>
    <w:p w:rsidR="00DC564B" w:rsidRDefault="00DC564B" w:rsidP="00DC564B">
      <w:pPr>
        <w:spacing w:after="0"/>
        <w:jc w:val="right"/>
        <w:rPr>
          <w:rFonts w:ascii="Times New Roman" w:hAnsi="Times New Roman" w:cs="Times New Roman"/>
          <w:b/>
          <w:sz w:val="32"/>
          <w:szCs w:val="32"/>
        </w:rPr>
      </w:pPr>
    </w:p>
    <w:p w:rsidR="00DC564B" w:rsidRPr="00CC3BE1" w:rsidRDefault="00DC564B" w:rsidP="00DC564B">
      <w:pPr>
        <w:spacing w:after="0"/>
        <w:jc w:val="right"/>
        <w:rPr>
          <w:rFonts w:ascii="Times New Roman" w:hAnsi="Times New Roman" w:cs="Times New Roman"/>
          <w:b/>
          <w:sz w:val="32"/>
          <w:szCs w:val="32"/>
        </w:rPr>
      </w:pPr>
      <w:r>
        <w:rPr>
          <w:rFonts w:ascii="Times New Roman" w:hAnsi="Times New Roman" w:cs="Times New Roman"/>
          <w:b/>
          <w:sz w:val="32"/>
          <w:szCs w:val="32"/>
        </w:rPr>
        <w:t>October, 2024</w:t>
      </w:r>
    </w:p>
    <w:p w:rsidR="00DC564B" w:rsidRDefault="00DC564B" w:rsidP="00DC564B">
      <w:pPr>
        <w:spacing w:after="0"/>
        <w:jc w:val="right"/>
        <w:rPr>
          <w:rFonts w:ascii="Times New Roman" w:hAnsi="Times New Roman" w:cs="Times New Roman"/>
          <w:b/>
          <w:sz w:val="32"/>
          <w:szCs w:val="32"/>
        </w:rPr>
      </w:pPr>
      <w:r w:rsidRPr="00CC3BE1">
        <w:rPr>
          <w:rFonts w:ascii="Times New Roman" w:hAnsi="Times New Roman" w:cs="Times New Roman"/>
          <w:b/>
          <w:sz w:val="32"/>
          <w:szCs w:val="32"/>
        </w:rPr>
        <w:t>Jimma, Ethiopia</w:t>
      </w:r>
    </w:p>
    <w:p w:rsidR="008706DA" w:rsidRDefault="008706DA" w:rsidP="008706DA">
      <w:pPr>
        <w:spacing w:after="0"/>
        <w:jc w:val="both"/>
        <w:rPr>
          <w:rFonts w:ascii="Times New Roman" w:eastAsia="Times New Roman" w:hAnsi="Times New Roman" w:cs="Times New Roman"/>
          <w:b/>
          <w:bCs/>
          <w:color w:val="000000"/>
          <w:sz w:val="28"/>
          <w:szCs w:val="28"/>
        </w:rPr>
      </w:pPr>
    </w:p>
    <w:p w:rsidR="008706DA" w:rsidRDefault="008706DA" w:rsidP="008706DA">
      <w:pPr>
        <w:spacing w:after="0"/>
        <w:jc w:val="both"/>
        <w:rPr>
          <w:rFonts w:ascii="Times New Roman" w:eastAsia="Times New Roman" w:hAnsi="Times New Roman" w:cs="Times New Roman"/>
          <w:b/>
          <w:bCs/>
          <w:color w:val="000000"/>
          <w:sz w:val="28"/>
          <w:szCs w:val="28"/>
        </w:rPr>
      </w:pPr>
    </w:p>
    <w:p w:rsidR="00A745C8" w:rsidRDefault="00A745C8" w:rsidP="00A745C8">
      <w:pPr>
        <w:spacing w:after="0" w:line="240" w:lineRule="auto"/>
        <w:jc w:val="center"/>
        <w:rPr>
          <w:rFonts w:ascii="Times New Roman" w:eastAsia="Times New Roman" w:hAnsi="Times New Roman" w:cs="Times New Roman"/>
          <w:b/>
          <w:bCs/>
          <w:color w:val="000000"/>
          <w:sz w:val="28"/>
          <w:szCs w:val="28"/>
        </w:rPr>
      </w:pPr>
    </w:p>
    <w:p w:rsidR="00A745C8" w:rsidRPr="00A66A12" w:rsidRDefault="00A745C8" w:rsidP="00A745C8">
      <w:pPr>
        <w:spacing w:after="0" w:line="360" w:lineRule="auto"/>
        <w:jc w:val="center"/>
        <w:rPr>
          <w:rFonts w:ascii="Times New Roman" w:eastAsia="Times New Roman" w:hAnsi="Times New Roman" w:cs="Times New Roman"/>
          <w:bCs/>
          <w:color w:val="000000"/>
          <w:sz w:val="24"/>
          <w:szCs w:val="28"/>
        </w:rPr>
      </w:pPr>
      <w:r w:rsidRPr="00A66A12">
        <w:rPr>
          <w:rFonts w:ascii="Times New Roman" w:eastAsia="Times New Roman" w:hAnsi="Times New Roman" w:cs="Times New Roman"/>
          <w:bCs/>
          <w:color w:val="000000"/>
          <w:sz w:val="24"/>
          <w:szCs w:val="28"/>
        </w:rPr>
        <w:t xml:space="preserve">JIMMA UNIVERSITY SCHOOL OF GRADUATE STUDIES COLLEGE OF BUSINESS AND ECONOMICS DEPARTMENT OF ACCOUNTING AND FINANCE </w:t>
      </w:r>
    </w:p>
    <w:p w:rsidR="00A745C8" w:rsidRPr="00A66A12" w:rsidRDefault="00A745C8" w:rsidP="00A745C8">
      <w:pPr>
        <w:spacing w:after="0" w:line="360" w:lineRule="auto"/>
        <w:jc w:val="center"/>
        <w:rPr>
          <w:rFonts w:ascii="Times New Roman" w:eastAsia="Times New Roman" w:hAnsi="Times New Roman" w:cs="Times New Roman"/>
          <w:bCs/>
          <w:color w:val="000000"/>
          <w:sz w:val="24"/>
          <w:szCs w:val="28"/>
        </w:rPr>
      </w:pPr>
      <w:r w:rsidRPr="00A66A12">
        <w:rPr>
          <w:rFonts w:ascii="Times New Roman" w:eastAsia="Times New Roman" w:hAnsi="Times New Roman" w:cs="Times New Roman"/>
          <w:bCs/>
          <w:color w:val="000000"/>
          <w:sz w:val="24"/>
          <w:szCs w:val="28"/>
        </w:rPr>
        <w:t>MASTERS OF PROJECT MANAGEMENT AND FINANCE</w:t>
      </w:r>
    </w:p>
    <w:p w:rsidR="00A745C8" w:rsidRDefault="00A745C8" w:rsidP="00A745C8">
      <w:pPr>
        <w:spacing w:after="0" w:line="240" w:lineRule="auto"/>
        <w:jc w:val="center"/>
        <w:rPr>
          <w:rFonts w:ascii="Times New Roman" w:eastAsia="Times New Roman" w:hAnsi="Times New Roman" w:cs="Times New Roman"/>
          <w:b/>
          <w:bCs/>
          <w:color w:val="000000"/>
          <w:sz w:val="28"/>
          <w:szCs w:val="28"/>
        </w:rPr>
      </w:pPr>
    </w:p>
    <w:p w:rsidR="00A745C8" w:rsidRPr="00A745C8" w:rsidRDefault="00A745C8" w:rsidP="002471F3">
      <w:pPr>
        <w:spacing w:after="0" w:line="240" w:lineRule="auto"/>
        <w:rPr>
          <w:rFonts w:ascii="Times New Roman" w:eastAsia="Times New Roman" w:hAnsi="Times New Roman" w:cs="Times New Roman"/>
          <w:b/>
          <w:bCs/>
          <w:color w:val="000000"/>
          <w:sz w:val="28"/>
          <w:szCs w:val="28"/>
        </w:rPr>
      </w:pPr>
    </w:p>
    <w:p w:rsidR="00A745C8" w:rsidRDefault="00A745C8" w:rsidP="00A745C8">
      <w:pPr>
        <w:spacing w:after="0" w:line="240" w:lineRule="auto"/>
        <w:rPr>
          <w:rFonts w:ascii="Times New Roman" w:eastAsia="Times New Roman" w:hAnsi="Times New Roman" w:cs="Times New Roman"/>
          <w:b/>
          <w:bCs/>
          <w:color w:val="000000"/>
          <w:sz w:val="28"/>
          <w:szCs w:val="28"/>
        </w:rPr>
      </w:pPr>
    </w:p>
    <w:p w:rsidR="00A745C8" w:rsidRPr="00A66A12" w:rsidRDefault="00A745C8" w:rsidP="00A745C8">
      <w:pPr>
        <w:jc w:val="center"/>
        <w:rPr>
          <w:rFonts w:ascii="Times New Roman" w:hAnsi="Times New Roman" w:cs="Times New Roman"/>
          <w:sz w:val="36"/>
          <w:szCs w:val="28"/>
        </w:rPr>
      </w:pPr>
      <w:r w:rsidRPr="00A66A12">
        <w:rPr>
          <w:rFonts w:ascii="Times New Roman" w:hAnsi="Times New Roman" w:cs="Times New Roman"/>
          <w:sz w:val="36"/>
          <w:szCs w:val="28"/>
        </w:rPr>
        <w:t>Financial Risk Management in Infrastructure Projects: A Case Study of Jimma Zone</w:t>
      </w:r>
    </w:p>
    <w:p w:rsidR="00A745C8" w:rsidRPr="00A66A12" w:rsidRDefault="00A745C8" w:rsidP="00A745C8">
      <w:pPr>
        <w:spacing w:after="0" w:line="240" w:lineRule="auto"/>
        <w:rPr>
          <w:rFonts w:ascii="Times New Roman" w:eastAsia="Times New Roman" w:hAnsi="Times New Roman" w:cs="Times New Roman"/>
          <w:b/>
          <w:bCs/>
          <w:color w:val="000000"/>
          <w:szCs w:val="28"/>
        </w:rPr>
      </w:pPr>
    </w:p>
    <w:p w:rsidR="00A745C8" w:rsidRPr="00E63534" w:rsidRDefault="00A745C8" w:rsidP="00A745C8">
      <w:pPr>
        <w:spacing w:after="0" w:line="240" w:lineRule="auto"/>
        <w:jc w:val="center"/>
        <w:rPr>
          <w:rFonts w:ascii="Times New Roman" w:hAnsi="Times New Roman" w:cs="Times New Roman"/>
          <w:sz w:val="28"/>
          <w:szCs w:val="28"/>
        </w:rPr>
      </w:pPr>
      <w:r w:rsidRPr="00E63534">
        <w:rPr>
          <w:rFonts w:ascii="Times New Roman" w:hAnsi="Times New Roman" w:cs="Times New Roman"/>
          <w:sz w:val="28"/>
          <w:szCs w:val="28"/>
        </w:rPr>
        <w:t>By: Aziza SheKalifa H/</w:t>
      </w:r>
      <w:r w:rsidR="002471F3" w:rsidRPr="00E63534">
        <w:rPr>
          <w:rFonts w:ascii="Times New Roman" w:hAnsi="Times New Roman" w:cs="Times New Roman"/>
          <w:sz w:val="28"/>
          <w:szCs w:val="28"/>
        </w:rPr>
        <w:t>Hassan</w:t>
      </w:r>
    </w:p>
    <w:p w:rsidR="000736C5" w:rsidRDefault="000736C5" w:rsidP="00A745C8">
      <w:pPr>
        <w:spacing w:after="0" w:line="240" w:lineRule="auto"/>
        <w:jc w:val="center"/>
        <w:rPr>
          <w:rFonts w:ascii="Times New Roman" w:eastAsia="Times New Roman" w:hAnsi="Times New Roman" w:cs="Times New Roman"/>
          <w:b/>
          <w:bCs/>
          <w:color w:val="000000"/>
          <w:sz w:val="28"/>
          <w:szCs w:val="28"/>
        </w:rPr>
      </w:pPr>
    </w:p>
    <w:p w:rsidR="00A745C8" w:rsidRDefault="00A745C8" w:rsidP="00A745C8">
      <w:pPr>
        <w:spacing w:after="0" w:line="240" w:lineRule="auto"/>
        <w:rPr>
          <w:rFonts w:ascii="Times New Roman" w:eastAsia="Times New Roman" w:hAnsi="Times New Roman" w:cs="Times New Roman"/>
          <w:b/>
          <w:bCs/>
          <w:color w:val="000000"/>
          <w:sz w:val="28"/>
          <w:szCs w:val="28"/>
        </w:rPr>
      </w:pPr>
    </w:p>
    <w:p w:rsidR="00A745C8" w:rsidRDefault="00A745C8" w:rsidP="00A745C8">
      <w:pPr>
        <w:spacing w:after="0" w:line="240" w:lineRule="auto"/>
        <w:rPr>
          <w:rFonts w:ascii="Times New Roman" w:eastAsia="Times New Roman" w:hAnsi="Times New Roman" w:cs="Times New Roman"/>
          <w:b/>
          <w:bCs/>
          <w:color w:val="000000"/>
          <w:sz w:val="28"/>
          <w:szCs w:val="28"/>
        </w:rPr>
      </w:pPr>
    </w:p>
    <w:p w:rsidR="00A745C8" w:rsidRPr="00E63534" w:rsidRDefault="002471F3" w:rsidP="00A745C8">
      <w:pPr>
        <w:spacing w:after="0" w:line="240" w:lineRule="auto"/>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r w:rsidR="00A745C8" w:rsidRPr="00E63534">
        <w:rPr>
          <w:rFonts w:ascii="Times New Roman" w:eastAsia="Times New Roman" w:hAnsi="Times New Roman" w:cs="Times New Roman"/>
          <w:bCs/>
          <w:color w:val="000000"/>
          <w:sz w:val="28"/>
          <w:szCs w:val="28"/>
        </w:rPr>
        <w:t>Approved by Board of Examiners</w:t>
      </w:r>
    </w:p>
    <w:p w:rsidR="00A745C8" w:rsidRDefault="00A745C8" w:rsidP="00A745C8">
      <w:pPr>
        <w:spacing w:after="0" w:line="240" w:lineRule="auto"/>
        <w:rPr>
          <w:rFonts w:ascii="Times New Roman" w:eastAsia="Times New Roman" w:hAnsi="Times New Roman" w:cs="Times New Roman"/>
          <w:b/>
          <w:bCs/>
          <w:color w:val="000000"/>
          <w:sz w:val="24"/>
          <w:szCs w:val="24"/>
        </w:rPr>
      </w:pPr>
    </w:p>
    <w:p w:rsidR="00A745C8" w:rsidRPr="00A745C8" w:rsidRDefault="00A745C8" w:rsidP="000736C5">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                   ________________                                _______________</w:t>
      </w:r>
    </w:p>
    <w:p w:rsidR="00A745C8" w:rsidRDefault="00A745C8" w:rsidP="000736C5">
      <w:pPr>
        <w:spacing w:after="0" w:line="360" w:lineRule="auto"/>
        <w:rPr>
          <w:rFonts w:ascii="Times New Roman" w:eastAsia="Times New Roman" w:hAnsi="Times New Roman" w:cs="Times New Roman"/>
          <w:b/>
          <w:bCs/>
          <w:color w:val="000000"/>
          <w:sz w:val="24"/>
          <w:szCs w:val="28"/>
        </w:rPr>
      </w:pPr>
      <w:r>
        <w:rPr>
          <w:rFonts w:ascii="Times New Roman" w:eastAsia="Times New Roman" w:hAnsi="Times New Roman" w:cs="Times New Roman"/>
          <w:b/>
          <w:bCs/>
          <w:color w:val="000000"/>
          <w:sz w:val="24"/>
          <w:szCs w:val="28"/>
        </w:rPr>
        <w:t xml:space="preserve">     </w:t>
      </w:r>
      <w:r w:rsidR="000736C5">
        <w:rPr>
          <w:rFonts w:ascii="Times New Roman" w:eastAsia="Times New Roman" w:hAnsi="Times New Roman" w:cs="Times New Roman"/>
          <w:b/>
          <w:bCs/>
          <w:color w:val="000000"/>
          <w:sz w:val="24"/>
          <w:szCs w:val="28"/>
        </w:rPr>
        <w:t xml:space="preserve">  </w:t>
      </w:r>
      <w:r w:rsidRPr="00A745C8">
        <w:rPr>
          <w:rFonts w:ascii="Times New Roman" w:eastAsia="Times New Roman" w:hAnsi="Times New Roman" w:cs="Times New Roman"/>
          <w:b/>
          <w:bCs/>
          <w:color w:val="000000"/>
          <w:sz w:val="24"/>
          <w:szCs w:val="28"/>
        </w:rPr>
        <w:t xml:space="preserve">Chairperson                                 </w:t>
      </w:r>
      <w:r>
        <w:rPr>
          <w:rFonts w:ascii="Times New Roman" w:eastAsia="Times New Roman" w:hAnsi="Times New Roman" w:cs="Times New Roman"/>
          <w:b/>
          <w:bCs/>
          <w:color w:val="000000"/>
          <w:sz w:val="24"/>
          <w:szCs w:val="28"/>
        </w:rPr>
        <w:t xml:space="preserve">              </w:t>
      </w:r>
      <w:r w:rsidRPr="00A745C8">
        <w:rPr>
          <w:rFonts w:ascii="Times New Roman" w:eastAsia="Times New Roman" w:hAnsi="Times New Roman" w:cs="Times New Roman"/>
          <w:b/>
          <w:bCs/>
          <w:color w:val="000000"/>
          <w:sz w:val="24"/>
          <w:szCs w:val="28"/>
        </w:rPr>
        <w:t xml:space="preserve">Signature                                        </w:t>
      </w:r>
      <w:r>
        <w:rPr>
          <w:rFonts w:ascii="Times New Roman" w:eastAsia="Times New Roman" w:hAnsi="Times New Roman" w:cs="Times New Roman"/>
          <w:b/>
          <w:bCs/>
          <w:color w:val="000000"/>
          <w:sz w:val="24"/>
          <w:szCs w:val="28"/>
        </w:rPr>
        <w:t xml:space="preserve">        </w:t>
      </w:r>
      <w:r w:rsidRPr="00A745C8">
        <w:rPr>
          <w:rFonts w:ascii="Times New Roman" w:eastAsia="Times New Roman" w:hAnsi="Times New Roman" w:cs="Times New Roman"/>
          <w:b/>
          <w:bCs/>
          <w:color w:val="000000"/>
          <w:sz w:val="24"/>
          <w:szCs w:val="28"/>
        </w:rPr>
        <w:t>Date</w:t>
      </w:r>
    </w:p>
    <w:p w:rsidR="00A745C8" w:rsidRPr="00A745C8" w:rsidRDefault="00A745C8" w:rsidP="000736C5">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                   ________________                                _______________</w:t>
      </w:r>
    </w:p>
    <w:p w:rsidR="00A745C8" w:rsidRPr="000736C5" w:rsidRDefault="000736C5" w:rsidP="000736C5">
      <w:pPr>
        <w:spacing w:after="0" w:line="360" w:lineRule="auto"/>
        <w:rPr>
          <w:rFonts w:ascii="Times New Roman" w:eastAsia="Times New Roman" w:hAnsi="Times New Roman" w:cs="Times New Roman"/>
          <w:b/>
          <w:bCs/>
          <w:color w:val="000000"/>
          <w:sz w:val="24"/>
          <w:szCs w:val="28"/>
        </w:rPr>
      </w:pPr>
      <w:r w:rsidRPr="000736C5">
        <w:rPr>
          <w:rFonts w:ascii="Times New Roman" w:eastAsia="Times New Roman" w:hAnsi="Times New Roman" w:cs="Times New Roman"/>
          <w:b/>
          <w:bCs/>
          <w:color w:val="000000"/>
          <w:sz w:val="24"/>
          <w:szCs w:val="28"/>
        </w:rPr>
        <w:t xml:space="preserve">    </w:t>
      </w: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 xml:space="preserve">Co-Advisor         </w:t>
      </w:r>
      <w:r w:rsidRPr="000736C5">
        <w:rPr>
          <w:rFonts w:ascii="Times New Roman" w:eastAsia="Times New Roman" w:hAnsi="Times New Roman" w:cs="Times New Roman"/>
          <w:b/>
          <w:bCs/>
          <w:color w:val="000000"/>
          <w:sz w:val="24"/>
          <w:szCs w:val="28"/>
        </w:rPr>
        <w:t xml:space="preserve">                            </w:t>
      </w: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 xml:space="preserve">Signature                                         </w:t>
      </w: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Date</w:t>
      </w:r>
    </w:p>
    <w:p w:rsidR="000736C5" w:rsidRPr="00A745C8" w:rsidRDefault="000736C5" w:rsidP="000736C5">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                   ________________                                _______________</w:t>
      </w:r>
    </w:p>
    <w:p w:rsidR="00A745C8" w:rsidRPr="000736C5" w:rsidRDefault="000736C5" w:rsidP="000736C5">
      <w:pPr>
        <w:spacing w:after="0" w:line="360" w:lineRule="auto"/>
        <w:rPr>
          <w:rFonts w:ascii="Times New Roman" w:eastAsia="Times New Roman" w:hAnsi="Times New Roman" w:cs="Times New Roman"/>
          <w:b/>
          <w:bCs/>
          <w:color w:val="000000"/>
          <w:sz w:val="24"/>
          <w:szCs w:val="28"/>
        </w:rPr>
      </w:pP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Main Advisor</w:t>
      </w:r>
      <w:r w:rsidRPr="000736C5">
        <w:rPr>
          <w:rFonts w:ascii="Times New Roman" w:eastAsia="Times New Roman" w:hAnsi="Times New Roman" w:cs="Times New Roman"/>
          <w:b/>
          <w:bCs/>
          <w:color w:val="000000"/>
          <w:sz w:val="24"/>
          <w:szCs w:val="28"/>
        </w:rPr>
        <w:t xml:space="preserve">                                     </w:t>
      </w: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 xml:space="preserve">Signature </w:t>
      </w:r>
      <w:r w:rsidRPr="000736C5">
        <w:rPr>
          <w:rFonts w:ascii="Times New Roman" w:eastAsia="Times New Roman" w:hAnsi="Times New Roman" w:cs="Times New Roman"/>
          <w:b/>
          <w:bCs/>
          <w:color w:val="000000"/>
          <w:sz w:val="24"/>
          <w:szCs w:val="28"/>
        </w:rPr>
        <w:t xml:space="preserve">                                       </w:t>
      </w: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Date</w:t>
      </w:r>
    </w:p>
    <w:p w:rsidR="000736C5" w:rsidRPr="000736C5" w:rsidRDefault="000736C5" w:rsidP="000736C5">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                   ________________                                _______________</w:t>
      </w:r>
    </w:p>
    <w:p w:rsidR="00A745C8" w:rsidRPr="000736C5" w:rsidRDefault="000736C5" w:rsidP="000736C5">
      <w:pPr>
        <w:spacing w:after="0" w:line="360" w:lineRule="auto"/>
        <w:rPr>
          <w:rFonts w:ascii="Times New Roman" w:eastAsia="Times New Roman" w:hAnsi="Times New Roman" w:cs="Times New Roman"/>
          <w:b/>
          <w:bCs/>
          <w:color w:val="000000"/>
          <w:sz w:val="24"/>
          <w:szCs w:val="28"/>
        </w:rPr>
      </w:pP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Internal Examiner</w:t>
      </w:r>
      <w:r w:rsidRPr="000736C5">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 xml:space="preserve"> </w:t>
      </w: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 xml:space="preserve">Signature </w:t>
      </w:r>
      <w:r w:rsidRPr="000736C5">
        <w:rPr>
          <w:rFonts w:ascii="Times New Roman" w:eastAsia="Times New Roman" w:hAnsi="Times New Roman" w:cs="Times New Roman"/>
          <w:b/>
          <w:bCs/>
          <w:color w:val="000000"/>
          <w:sz w:val="24"/>
          <w:szCs w:val="28"/>
        </w:rPr>
        <w:t xml:space="preserve">                                       </w:t>
      </w: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Date</w:t>
      </w:r>
    </w:p>
    <w:p w:rsidR="000736C5" w:rsidRPr="000736C5" w:rsidRDefault="000736C5" w:rsidP="000736C5">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                   ________________                                _______________</w:t>
      </w:r>
    </w:p>
    <w:p w:rsidR="008706DA" w:rsidRPr="000736C5" w:rsidRDefault="000736C5" w:rsidP="000736C5">
      <w:pPr>
        <w:spacing w:after="0" w:line="360" w:lineRule="auto"/>
        <w:jc w:val="both"/>
        <w:rPr>
          <w:rFonts w:ascii="Times New Roman" w:eastAsia="Times New Roman" w:hAnsi="Times New Roman" w:cs="Times New Roman"/>
          <w:b/>
          <w:bCs/>
          <w:color w:val="000000"/>
          <w:sz w:val="24"/>
          <w:szCs w:val="28"/>
        </w:rPr>
      </w:pP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 xml:space="preserve">External Examiner </w:t>
      </w:r>
      <w:r w:rsidRPr="000736C5">
        <w:rPr>
          <w:rFonts w:ascii="Times New Roman" w:eastAsia="Times New Roman" w:hAnsi="Times New Roman" w:cs="Times New Roman"/>
          <w:b/>
          <w:bCs/>
          <w:color w:val="000000"/>
          <w:sz w:val="24"/>
          <w:szCs w:val="28"/>
        </w:rPr>
        <w:t xml:space="preserve">                        </w:t>
      </w: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 xml:space="preserve">Signature </w:t>
      </w:r>
      <w:r w:rsidRPr="000736C5">
        <w:rPr>
          <w:rFonts w:ascii="Times New Roman" w:eastAsia="Times New Roman" w:hAnsi="Times New Roman" w:cs="Times New Roman"/>
          <w:b/>
          <w:bCs/>
          <w:color w:val="000000"/>
          <w:sz w:val="24"/>
          <w:szCs w:val="28"/>
        </w:rPr>
        <w:t xml:space="preserve">                                        </w:t>
      </w:r>
      <w:r>
        <w:rPr>
          <w:rFonts w:ascii="Times New Roman" w:eastAsia="Times New Roman" w:hAnsi="Times New Roman" w:cs="Times New Roman"/>
          <w:b/>
          <w:bCs/>
          <w:color w:val="000000"/>
          <w:sz w:val="24"/>
          <w:szCs w:val="28"/>
        </w:rPr>
        <w:t xml:space="preserve">       </w:t>
      </w:r>
      <w:r w:rsidR="00A745C8" w:rsidRPr="000736C5">
        <w:rPr>
          <w:rFonts w:ascii="Times New Roman" w:eastAsia="Times New Roman" w:hAnsi="Times New Roman" w:cs="Times New Roman"/>
          <w:b/>
          <w:bCs/>
          <w:color w:val="000000"/>
          <w:sz w:val="24"/>
          <w:szCs w:val="28"/>
        </w:rPr>
        <w:t>Date</w:t>
      </w:r>
    </w:p>
    <w:p w:rsidR="008706DA" w:rsidRDefault="008706DA" w:rsidP="008706DA">
      <w:pPr>
        <w:spacing w:after="0"/>
        <w:jc w:val="both"/>
        <w:rPr>
          <w:rFonts w:ascii="Times New Roman" w:eastAsia="Times New Roman" w:hAnsi="Times New Roman" w:cs="Times New Roman"/>
          <w:b/>
          <w:bCs/>
          <w:color w:val="000000"/>
          <w:sz w:val="28"/>
          <w:szCs w:val="28"/>
        </w:rPr>
      </w:pPr>
    </w:p>
    <w:p w:rsidR="008706DA" w:rsidRDefault="008706DA" w:rsidP="008706DA">
      <w:pPr>
        <w:spacing w:after="0"/>
        <w:jc w:val="both"/>
        <w:rPr>
          <w:rFonts w:ascii="Times New Roman" w:eastAsia="Times New Roman" w:hAnsi="Times New Roman" w:cs="Times New Roman"/>
          <w:b/>
          <w:bCs/>
          <w:color w:val="000000"/>
          <w:sz w:val="28"/>
          <w:szCs w:val="28"/>
        </w:rPr>
      </w:pPr>
    </w:p>
    <w:p w:rsidR="008706DA" w:rsidRDefault="008706DA" w:rsidP="008706DA">
      <w:pPr>
        <w:spacing w:after="0"/>
        <w:jc w:val="both"/>
        <w:rPr>
          <w:rFonts w:ascii="Times New Roman" w:eastAsia="Times New Roman" w:hAnsi="Times New Roman" w:cs="Times New Roman"/>
          <w:b/>
          <w:bCs/>
          <w:color w:val="000000"/>
          <w:sz w:val="28"/>
          <w:szCs w:val="28"/>
        </w:rPr>
      </w:pPr>
    </w:p>
    <w:p w:rsidR="008706DA" w:rsidRDefault="008706DA" w:rsidP="008706DA">
      <w:pPr>
        <w:spacing w:after="0"/>
        <w:jc w:val="both"/>
        <w:rPr>
          <w:rFonts w:ascii="Times New Roman" w:eastAsia="Times New Roman" w:hAnsi="Times New Roman" w:cs="Times New Roman"/>
          <w:b/>
          <w:bCs/>
          <w:color w:val="000000"/>
          <w:sz w:val="28"/>
          <w:szCs w:val="28"/>
        </w:rPr>
      </w:pPr>
    </w:p>
    <w:p w:rsidR="000736C5" w:rsidRDefault="000736C5" w:rsidP="000736C5">
      <w:pPr>
        <w:spacing w:after="0" w:line="240" w:lineRule="auto"/>
        <w:rPr>
          <w:rFonts w:ascii="Times New Roman" w:eastAsia="Times New Roman" w:hAnsi="Times New Roman" w:cs="Times New Roman"/>
          <w:b/>
          <w:bCs/>
          <w:color w:val="000000"/>
          <w:sz w:val="28"/>
          <w:szCs w:val="28"/>
        </w:rPr>
      </w:pPr>
    </w:p>
    <w:p w:rsidR="008E61B6" w:rsidRDefault="008E61B6" w:rsidP="008E61B6">
      <w:pPr>
        <w:spacing w:after="0" w:line="240" w:lineRule="auto"/>
        <w:rPr>
          <w:rFonts w:ascii="Times New Roman" w:eastAsia="Times New Roman" w:hAnsi="Times New Roman" w:cs="Times New Roman"/>
          <w:b/>
          <w:bCs/>
          <w:color w:val="000000"/>
          <w:sz w:val="28"/>
          <w:szCs w:val="28"/>
        </w:rPr>
      </w:pPr>
    </w:p>
    <w:p w:rsidR="008E61B6" w:rsidRDefault="008E61B6" w:rsidP="000736C5">
      <w:pPr>
        <w:spacing w:after="0" w:line="240" w:lineRule="auto"/>
        <w:jc w:val="center"/>
        <w:rPr>
          <w:rFonts w:ascii="Times New Roman" w:eastAsia="Times New Roman" w:hAnsi="Times New Roman" w:cs="Times New Roman"/>
          <w:b/>
          <w:bCs/>
          <w:color w:val="000000"/>
          <w:sz w:val="28"/>
          <w:szCs w:val="28"/>
        </w:rPr>
      </w:pPr>
    </w:p>
    <w:p w:rsidR="000736C5" w:rsidRPr="008E61B6" w:rsidRDefault="000736C5" w:rsidP="008E61B6">
      <w:pPr>
        <w:pStyle w:val="Heading1"/>
        <w:spacing w:before="0"/>
        <w:jc w:val="center"/>
        <w:rPr>
          <w:rFonts w:ascii="Times New Roman" w:eastAsia="Times New Roman" w:hAnsi="Times New Roman" w:cs="Times New Roman"/>
        </w:rPr>
      </w:pPr>
      <w:bookmarkStart w:id="0" w:name="_Toc180196175"/>
      <w:r w:rsidRPr="008E61B6">
        <w:rPr>
          <w:rFonts w:ascii="Times New Roman" w:eastAsia="Times New Roman" w:hAnsi="Times New Roman" w:cs="Times New Roman"/>
        </w:rPr>
        <w:t>D</w:t>
      </w:r>
      <w:r w:rsidR="002471F3">
        <w:rPr>
          <w:rFonts w:ascii="Times New Roman" w:eastAsia="Times New Roman" w:hAnsi="Times New Roman" w:cs="Times New Roman"/>
        </w:rPr>
        <w:t>eclaration</w:t>
      </w:r>
      <w:bookmarkEnd w:id="0"/>
    </w:p>
    <w:p w:rsidR="000736C5" w:rsidRDefault="000736C5" w:rsidP="000736C5">
      <w:pPr>
        <w:spacing w:after="0" w:line="240" w:lineRule="auto"/>
        <w:jc w:val="center"/>
        <w:rPr>
          <w:rFonts w:ascii="Times New Roman" w:eastAsia="Times New Roman" w:hAnsi="Times New Roman" w:cs="Times New Roman"/>
          <w:b/>
          <w:bCs/>
          <w:color w:val="000000"/>
          <w:sz w:val="28"/>
          <w:szCs w:val="28"/>
        </w:rPr>
      </w:pPr>
    </w:p>
    <w:p w:rsidR="000736C5" w:rsidRDefault="000736C5" w:rsidP="000736C5">
      <w:pPr>
        <w:spacing w:after="0" w:line="240" w:lineRule="auto"/>
        <w:jc w:val="center"/>
        <w:rPr>
          <w:rFonts w:ascii="Times New Roman" w:eastAsia="Times New Roman" w:hAnsi="Times New Roman" w:cs="Times New Roman"/>
          <w:b/>
          <w:bCs/>
          <w:color w:val="000000"/>
          <w:sz w:val="28"/>
          <w:szCs w:val="28"/>
        </w:rPr>
      </w:pPr>
    </w:p>
    <w:p w:rsidR="000736C5" w:rsidRPr="000736C5" w:rsidRDefault="000736C5" w:rsidP="000736C5">
      <w:pPr>
        <w:spacing w:after="0" w:line="240" w:lineRule="auto"/>
        <w:rPr>
          <w:rFonts w:ascii="Times New Roman" w:eastAsia="Times New Roman" w:hAnsi="Times New Roman" w:cs="Times New Roman"/>
          <w:b/>
          <w:bCs/>
          <w:color w:val="000000"/>
          <w:sz w:val="32"/>
          <w:szCs w:val="28"/>
        </w:rPr>
      </w:pPr>
      <w:r w:rsidRPr="000736C5">
        <w:rPr>
          <w:rFonts w:ascii="Times New Roman" w:eastAsia="Times New Roman" w:hAnsi="Times New Roman" w:cs="Times New Roman"/>
          <w:color w:val="000000"/>
          <w:sz w:val="28"/>
          <w:szCs w:val="24"/>
        </w:rPr>
        <w:t>This thesis is my original work and has not been presented for a degree in any other university.</w:t>
      </w:r>
    </w:p>
    <w:p w:rsidR="000736C5" w:rsidRDefault="000736C5" w:rsidP="000736C5">
      <w:pPr>
        <w:spacing w:after="0" w:line="240" w:lineRule="auto"/>
        <w:rPr>
          <w:rFonts w:ascii="Times New Roman" w:eastAsia="Times New Roman" w:hAnsi="Times New Roman" w:cs="Times New Roman"/>
          <w:color w:val="000000"/>
          <w:sz w:val="24"/>
          <w:szCs w:val="24"/>
        </w:rPr>
      </w:pPr>
    </w:p>
    <w:p w:rsidR="000736C5" w:rsidRDefault="000736C5" w:rsidP="000736C5">
      <w:pPr>
        <w:spacing w:after="0" w:line="240" w:lineRule="auto"/>
        <w:rPr>
          <w:rFonts w:ascii="Times New Roman" w:eastAsia="Times New Roman" w:hAnsi="Times New Roman" w:cs="Times New Roman"/>
          <w:color w:val="000000"/>
          <w:sz w:val="24"/>
          <w:szCs w:val="24"/>
        </w:rPr>
      </w:pPr>
    </w:p>
    <w:p w:rsidR="000736C5" w:rsidRDefault="000736C5" w:rsidP="000736C5">
      <w:pPr>
        <w:spacing w:after="0" w:line="240" w:lineRule="auto"/>
        <w:rPr>
          <w:rFonts w:ascii="Times New Roman" w:eastAsia="Times New Roman" w:hAnsi="Times New Roman" w:cs="Times New Roman"/>
          <w:color w:val="000000"/>
          <w:sz w:val="24"/>
          <w:szCs w:val="24"/>
        </w:rPr>
      </w:pPr>
    </w:p>
    <w:p w:rsidR="000736C5" w:rsidRDefault="000736C5" w:rsidP="008E61B6">
      <w:pPr>
        <w:spacing w:before="240" w:after="0" w:line="240" w:lineRule="auto"/>
        <w:rPr>
          <w:rFonts w:ascii="Times New Roman" w:eastAsia="Times New Roman" w:hAnsi="Times New Roman" w:cs="Times New Roman"/>
          <w:color w:val="000000"/>
          <w:sz w:val="24"/>
          <w:szCs w:val="24"/>
        </w:rPr>
      </w:pPr>
      <w:r w:rsidRPr="000736C5">
        <w:rPr>
          <w:rFonts w:ascii="Times New Roman" w:hAnsi="Times New Roman" w:cs="Times New Roman"/>
          <w:sz w:val="24"/>
          <w:szCs w:val="28"/>
        </w:rPr>
        <w:t>Aziza SheKalifa H/Hassen</w:t>
      </w:r>
      <w:r w:rsidRPr="000736C5">
        <w:rPr>
          <w:rFonts w:ascii="Times New Roman" w:eastAsia="Times New Roman" w:hAnsi="Times New Roman" w:cs="Times New Roman"/>
          <w:color w:val="000000"/>
          <w:szCs w:val="24"/>
        </w:rPr>
        <w:t xml:space="preserve"> </w:t>
      </w:r>
      <w:r>
        <w:rPr>
          <w:rFonts w:ascii="Times New Roman" w:eastAsia="Times New Roman" w:hAnsi="Times New Roman" w:cs="Times New Roman"/>
          <w:color w:val="000000"/>
          <w:szCs w:val="24"/>
        </w:rPr>
        <w:t xml:space="preserve">       </w:t>
      </w:r>
      <w:r w:rsidRPr="000736C5">
        <w:rPr>
          <w:rFonts w:ascii="Times New Roman" w:eastAsia="Times New Roman" w:hAnsi="Times New Roman" w:cs="Times New Roman"/>
          <w:color w:val="000000"/>
          <w:sz w:val="24"/>
          <w:szCs w:val="24"/>
        </w:rPr>
        <w:t xml:space="preserve">__________________ </w:t>
      </w:r>
      <w:r>
        <w:rPr>
          <w:rFonts w:ascii="Times New Roman" w:eastAsia="Times New Roman" w:hAnsi="Times New Roman" w:cs="Times New Roman"/>
          <w:color w:val="000000"/>
          <w:sz w:val="24"/>
          <w:szCs w:val="24"/>
        </w:rPr>
        <w:t xml:space="preserve">                       _________________</w:t>
      </w:r>
    </w:p>
    <w:p w:rsidR="000736C5" w:rsidRPr="000736C5" w:rsidRDefault="000736C5" w:rsidP="008E61B6">
      <w:pP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736C5">
        <w:rPr>
          <w:rFonts w:ascii="Times New Roman" w:eastAsia="Times New Roman" w:hAnsi="Times New Roman" w:cs="Times New Roman"/>
          <w:color w:val="000000"/>
          <w:sz w:val="24"/>
          <w:szCs w:val="24"/>
        </w:rPr>
        <w:t xml:space="preserve">(Student) </w:t>
      </w:r>
      <w:r>
        <w:rPr>
          <w:rFonts w:ascii="Times New Roman" w:eastAsia="Times New Roman" w:hAnsi="Times New Roman" w:cs="Times New Roman"/>
          <w:color w:val="000000"/>
          <w:sz w:val="24"/>
          <w:szCs w:val="24"/>
        </w:rPr>
        <w:t xml:space="preserve">                                    </w:t>
      </w:r>
      <w:r w:rsidRPr="000736C5">
        <w:rPr>
          <w:rFonts w:ascii="Times New Roman" w:eastAsia="Times New Roman" w:hAnsi="Times New Roman" w:cs="Times New Roman"/>
          <w:color w:val="000000"/>
          <w:sz w:val="24"/>
          <w:szCs w:val="24"/>
        </w:rPr>
        <w:t xml:space="preserve">Signature </w:t>
      </w:r>
      <w:r>
        <w:rPr>
          <w:rFonts w:ascii="Times New Roman" w:eastAsia="Times New Roman" w:hAnsi="Times New Roman" w:cs="Times New Roman"/>
          <w:color w:val="000000"/>
          <w:sz w:val="24"/>
          <w:szCs w:val="24"/>
        </w:rPr>
        <w:t xml:space="preserve">                                                </w:t>
      </w:r>
      <w:r w:rsidRPr="000736C5">
        <w:rPr>
          <w:rFonts w:ascii="Times New Roman" w:eastAsia="Times New Roman" w:hAnsi="Times New Roman" w:cs="Times New Roman"/>
          <w:color w:val="000000"/>
          <w:sz w:val="24"/>
          <w:szCs w:val="24"/>
        </w:rPr>
        <w:t>Date</w:t>
      </w:r>
    </w:p>
    <w:p w:rsidR="008E61B6" w:rsidRDefault="008E61B6" w:rsidP="000736C5">
      <w:pPr>
        <w:spacing w:after="0" w:line="240" w:lineRule="auto"/>
        <w:rPr>
          <w:rFonts w:ascii="Times New Roman" w:eastAsia="Times New Roman" w:hAnsi="Times New Roman" w:cs="Times New Roman"/>
          <w:color w:val="000000"/>
          <w:sz w:val="24"/>
          <w:szCs w:val="24"/>
        </w:rPr>
      </w:pPr>
    </w:p>
    <w:p w:rsidR="008E61B6" w:rsidRDefault="008E61B6" w:rsidP="000736C5">
      <w:pPr>
        <w:spacing w:after="0" w:line="240" w:lineRule="auto"/>
        <w:rPr>
          <w:rFonts w:ascii="Times New Roman" w:eastAsia="Times New Roman" w:hAnsi="Times New Roman" w:cs="Times New Roman"/>
          <w:color w:val="000000"/>
          <w:sz w:val="24"/>
          <w:szCs w:val="24"/>
        </w:rPr>
      </w:pPr>
    </w:p>
    <w:p w:rsidR="008E61B6" w:rsidRDefault="008E61B6" w:rsidP="000736C5">
      <w:pPr>
        <w:spacing w:after="0" w:line="240" w:lineRule="auto"/>
        <w:rPr>
          <w:rFonts w:ascii="Times New Roman" w:eastAsia="Times New Roman" w:hAnsi="Times New Roman" w:cs="Times New Roman"/>
          <w:color w:val="000000"/>
          <w:sz w:val="24"/>
          <w:szCs w:val="24"/>
        </w:rPr>
      </w:pPr>
    </w:p>
    <w:p w:rsidR="000736C5" w:rsidRPr="000736C5" w:rsidRDefault="000736C5" w:rsidP="000736C5">
      <w:pPr>
        <w:spacing w:after="0" w:line="240" w:lineRule="auto"/>
        <w:rPr>
          <w:rFonts w:ascii="Times New Roman" w:eastAsia="Times New Roman" w:hAnsi="Times New Roman" w:cs="Times New Roman"/>
          <w:color w:val="000000"/>
          <w:sz w:val="24"/>
          <w:szCs w:val="24"/>
        </w:rPr>
      </w:pPr>
      <w:r w:rsidRPr="000736C5">
        <w:rPr>
          <w:rFonts w:ascii="Times New Roman" w:eastAsia="Times New Roman" w:hAnsi="Times New Roman" w:cs="Times New Roman"/>
          <w:color w:val="000000"/>
          <w:sz w:val="24"/>
          <w:szCs w:val="24"/>
        </w:rPr>
        <w:t>This thesis has been submitted for examination with my approval as university supervisor.</w:t>
      </w:r>
    </w:p>
    <w:p w:rsidR="008E61B6" w:rsidRDefault="008E61B6" w:rsidP="000736C5">
      <w:pPr>
        <w:spacing w:after="0" w:line="240" w:lineRule="auto"/>
        <w:rPr>
          <w:rFonts w:ascii="Times New Roman" w:eastAsia="Times New Roman" w:hAnsi="Times New Roman" w:cs="Times New Roman"/>
          <w:color w:val="000000"/>
          <w:sz w:val="24"/>
          <w:szCs w:val="24"/>
        </w:rPr>
      </w:pPr>
    </w:p>
    <w:p w:rsidR="008E61B6" w:rsidRDefault="008E61B6" w:rsidP="000736C5">
      <w:pPr>
        <w:spacing w:after="0" w:line="240" w:lineRule="auto"/>
        <w:rPr>
          <w:rFonts w:ascii="Times New Roman" w:eastAsia="Times New Roman" w:hAnsi="Times New Roman" w:cs="Times New Roman"/>
          <w:color w:val="000000"/>
          <w:sz w:val="24"/>
          <w:szCs w:val="24"/>
        </w:rPr>
      </w:pPr>
    </w:p>
    <w:p w:rsidR="008E61B6" w:rsidRDefault="008E61B6" w:rsidP="000736C5">
      <w:pPr>
        <w:spacing w:after="0" w:line="240" w:lineRule="auto"/>
        <w:rPr>
          <w:rFonts w:ascii="Times New Roman" w:eastAsia="Times New Roman" w:hAnsi="Times New Roman" w:cs="Times New Roman"/>
          <w:color w:val="000000"/>
          <w:sz w:val="24"/>
          <w:szCs w:val="24"/>
        </w:rPr>
      </w:pPr>
    </w:p>
    <w:p w:rsidR="008E61B6" w:rsidRDefault="008E61B6" w:rsidP="008E61B6">
      <w:pPr>
        <w:rPr>
          <w:rFonts w:ascii="Times New Roman" w:hAnsi="Times New Roman" w:cs="Times New Roman"/>
          <w:b/>
          <w:sz w:val="24"/>
          <w:szCs w:val="28"/>
        </w:rPr>
      </w:pPr>
    </w:p>
    <w:p w:rsidR="008E61B6" w:rsidRDefault="008E61B6" w:rsidP="008E61B6">
      <w:pPr>
        <w:rPr>
          <w:rFonts w:ascii="Times New Roman" w:hAnsi="Times New Roman" w:cs="Times New Roman"/>
          <w:b/>
          <w:sz w:val="24"/>
          <w:szCs w:val="28"/>
        </w:rPr>
      </w:pPr>
      <w:r w:rsidRPr="008E61B6">
        <w:rPr>
          <w:rFonts w:ascii="Times New Roman" w:hAnsi="Times New Roman" w:cs="Times New Roman"/>
          <w:sz w:val="24"/>
          <w:szCs w:val="28"/>
        </w:rPr>
        <w:t xml:space="preserve">Dr. Eshetu Yadecha(Asst. Prof.)         </w:t>
      </w:r>
      <w:r w:rsidR="000736C5" w:rsidRPr="000736C5">
        <w:rPr>
          <w:rFonts w:ascii="Times New Roman" w:eastAsia="Times New Roman" w:hAnsi="Times New Roman" w:cs="Times New Roman"/>
          <w:color w:val="000000"/>
          <w:sz w:val="24"/>
          <w:szCs w:val="24"/>
        </w:rPr>
        <w:t xml:space="preserve">__________________ </w:t>
      </w:r>
      <w:r>
        <w:rPr>
          <w:rFonts w:ascii="Times New Roman" w:eastAsia="Times New Roman" w:hAnsi="Times New Roman" w:cs="Times New Roman"/>
          <w:color w:val="000000"/>
          <w:sz w:val="24"/>
          <w:szCs w:val="24"/>
        </w:rPr>
        <w:t xml:space="preserve">                 </w:t>
      </w:r>
      <w:r w:rsidR="000736C5" w:rsidRPr="000736C5">
        <w:rPr>
          <w:rFonts w:ascii="Times New Roman" w:eastAsia="Times New Roman" w:hAnsi="Times New Roman" w:cs="Times New Roman"/>
          <w:color w:val="000000"/>
          <w:sz w:val="24"/>
          <w:szCs w:val="24"/>
        </w:rPr>
        <w:t>__________________</w:t>
      </w:r>
    </w:p>
    <w:p w:rsidR="000736C5" w:rsidRPr="008E61B6" w:rsidRDefault="008E61B6" w:rsidP="008E61B6">
      <w:pPr>
        <w:rPr>
          <w:rFonts w:ascii="Times New Roman" w:hAnsi="Times New Roman" w:cs="Times New Roman"/>
          <w:b/>
          <w:sz w:val="24"/>
          <w:szCs w:val="28"/>
        </w:rPr>
      </w:pPr>
      <w:r>
        <w:rPr>
          <w:rFonts w:ascii="Times New Roman" w:hAnsi="Times New Roman" w:cs="Times New Roman"/>
          <w:b/>
          <w:sz w:val="24"/>
          <w:szCs w:val="28"/>
        </w:rPr>
        <w:t xml:space="preserve">               </w:t>
      </w:r>
      <w:r w:rsidR="000736C5" w:rsidRPr="000736C5">
        <w:rPr>
          <w:rFonts w:ascii="Times New Roman" w:eastAsia="Times New Roman" w:hAnsi="Times New Roman" w:cs="Times New Roman"/>
          <w:color w:val="000000"/>
          <w:sz w:val="24"/>
          <w:szCs w:val="24"/>
        </w:rPr>
        <w:t xml:space="preserve">(Advisor) </w:t>
      </w:r>
      <w:r>
        <w:rPr>
          <w:rFonts w:ascii="Times New Roman" w:eastAsia="Times New Roman" w:hAnsi="Times New Roman" w:cs="Times New Roman"/>
          <w:color w:val="000000"/>
          <w:sz w:val="24"/>
          <w:szCs w:val="24"/>
        </w:rPr>
        <w:t xml:space="preserve">                                    </w:t>
      </w:r>
      <w:r w:rsidR="000736C5" w:rsidRPr="000736C5">
        <w:rPr>
          <w:rFonts w:ascii="Times New Roman" w:eastAsia="Times New Roman" w:hAnsi="Times New Roman" w:cs="Times New Roman"/>
          <w:color w:val="000000"/>
          <w:sz w:val="24"/>
          <w:szCs w:val="24"/>
        </w:rPr>
        <w:t xml:space="preserve">Signature </w:t>
      </w:r>
      <w:r>
        <w:rPr>
          <w:rFonts w:ascii="Times New Roman" w:eastAsia="Times New Roman" w:hAnsi="Times New Roman" w:cs="Times New Roman"/>
          <w:color w:val="000000"/>
          <w:sz w:val="24"/>
          <w:szCs w:val="24"/>
        </w:rPr>
        <w:t xml:space="preserve">                                               </w:t>
      </w:r>
      <w:r w:rsidR="000736C5" w:rsidRPr="000736C5">
        <w:rPr>
          <w:rFonts w:ascii="Times New Roman" w:eastAsia="Times New Roman" w:hAnsi="Times New Roman" w:cs="Times New Roman"/>
          <w:color w:val="000000"/>
          <w:sz w:val="24"/>
          <w:szCs w:val="24"/>
        </w:rPr>
        <w:t>Date</w:t>
      </w:r>
    </w:p>
    <w:p w:rsidR="008E61B6" w:rsidRDefault="008E61B6" w:rsidP="000736C5">
      <w:pPr>
        <w:spacing w:after="0" w:line="240" w:lineRule="auto"/>
        <w:rPr>
          <w:rFonts w:ascii="Times New Roman" w:eastAsia="Times New Roman" w:hAnsi="Times New Roman" w:cs="Times New Roman"/>
          <w:color w:val="000000"/>
          <w:sz w:val="24"/>
          <w:szCs w:val="24"/>
        </w:rPr>
      </w:pPr>
    </w:p>
    <w:p w:rsidR="008E61B6" w:rsidRDefault="008E61B6" w:rsidP="000736C5">
      <w:pPr>
        <w:spacing w:after="0" w:line="240" w:lineRule="auto"/>
        <w:rPr>
          <w:rFonts w:ascii="Times New Roman" w:eastAsia="Times New Roman" w:hAnsi="Times New Roman" w:cs="Times New Roman"/>
          <w:color w:val="000000"/>
          <w:sz w:val="24"/>
          <w:szCs w:val="24"/>
        </w:rPr>
      </w:pPr>
    </w:p>
    <w:p w:rsidR="008E61B6" w:rsidRDefault="008E61B6" w:rsidP="000736C5">
      <w:pPr>
        <w:spacing w:after="0" w:line="240" w:lineRule="auto"/>
        <w:rPr>
          <w:rFonts w:ascii="Times New Roman" w:eastAsia="Times New Roman" w:hAnsi="Times New Roman" w:cs="Times New Roman"/>
          <w:color w:val="000000"/>
          <w:sz w:val="24"/>
          <w:szCs w:val="24"/>
        </w:rPr>
      </w:pPr>
    </w:p>
    <w:p w:rsidR="000736C5" w:rsidRPr="000736C5" w:rsidRDefault="008E61B6" w:rsidP="008E61B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__________________________       </w:t>
      </w:r>
      <w:r w:rsidR="000736C5" w:rsidRPr="000736C5">
        <w:rPr>
          <w:rFonts w:ascii="Times New Roman" w:eastAsia="Times New Roman" w:hAnsi="Times New Roman" w:cs="Times New Roman"/>
          <w:color w:val="000000"/>
          <w:sz w:val="24"/>
          <w:szCs w:val="24"/>
        </w:rPr>
        <w:t xml:space="preserve"> __________________</w:t>
      </w:r>
      <w:r>
        <w:rPr>
          <w:rFonts w:ascii="Times New Roman" w:eastAsia="Times New Roman" w:hAnsi="Times New Roman" w:cs="Times New Roman"/>
          <w:color w:val="000000"/>
          <w:sz w:val="24"/>
          <w:szCs w:val="24"/>
        </w:rPr>
        <w:t xml:space="preserve">                  </w:t>
      </w:r>
      <w:r w:rsidR="000736C5" w:rsidRPr="000736C5">
        <w:rPr>
          <w:rFonts w:ascii="Times New Roman" w:eastAsia="Times New Roman" w:hAnsi="Times New Roman" w:cs="Times New Roman"/>
          <w:color w:val="000000"/>
          <w:sz w:val="24"/>
          <w:szCs w:val="24"/>
        </w:rPr>
        <w:t>__________________</w:t>
      </w:r>
    </w:p>
    <w:p w:rsidR="008E61B6" w:rsidRDefault="008E61B6" w:rsidP="00E63534">
      <w:pP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4"/>
          <w:szCs w:val="24"/>
        </w:rPr>
        <w:t xml:space="preserve">    </w:t>
      </w:r>
      <w:r w:rsidR="000736C5" w:rsidRPr="000736C5">
        <w:rPr>
          <w:rFonts w:ascii="Times New Roman" w:eastAsia="Times New Roman" w:hAnsi="Times New Roman" w:cs="Times New Roman"/>
          <w:color w:val="000000"/>
          <w:sz w:val="24"/>
          <w:szCs w:val="24"/>
        </w:rPr>
        <w:t xml:space="preserve">(Co-Advisor) </w:t>
      </w:r>
      <w:r>
        <w:rPr>
          <w:rFonts w:ascii="Times New Roman" w:eastAsia="Times New Roman" w:hAnsi="Times New Roman" w:cs="Times New Roman"/>
          <w:color w:val="000000"/>
          <w:sz w:val="24"/>
          <w:szCs w:val="24"/>
        </w:rPr>
        <w:t xml:space="preserve">                                       </w:t>
      </w:r>
      <w:r w:rsidR="000736C5" w:rsidRPr="000736C5">
        <w:rPr>
          <w:rFonts w:ascii="Times New Roman" w:eastAsia="Times New Roman" w:hAnsi="Times New Roman" w:cs="Times New Roman"/>
          <w:color w:val="000000"/>
          <w:sz w:val="24"/>
          <w:szCs w:val="24"/>
        </w:rPr>
        <w:t xml:space="preserve">Signature </w:t>
      </w:r>
      <w:r>
        <w:rPr>
          <w:rFonts w:ascii="Times New Roman" w:eastAsia="Times New Roman" w:hAnsi="Times New Roman" w:cs="Times New Roman"/>
          <w:color w:val="000000"/>
          <w:sz w:val="24"/>
          <w:szCs w:val="24"/>
        </w:rPr>
        <w:t xml:space="preserve">                                                    </w:t>
      </w:r>
      <w:r w:rsidR="000736C5" w:rsidRPr="000736C5">
        <w:rPr>
          <w:rFonts w:ascii="Times New Roman" w:eastAsia="Times New Roman" w:hAnsi="Times New Roman" w:cs="Times New Roman"/>
          <w:color w:val="000000"/>
          <w:sz w:val="24"/>
          <w:szCs w:val="24"/>
        </w:rPr>
        <w:t>Date</w:t>
      </w:r>
    </w:p>
    <w:p w:rsidR="00E63534" w:rsidRDefault="00E63534" w:rsidP="00E63534"/>
    <w:p w:rsidR="00E63534" w:rsidRDefault="00E63534" w:rsidP="00E63534"/>
    <w:p w:rsidR="00E63534" w:rsidRDefault="00E63534" w:rsidP="00E63534"/>
    <w:p w:rsidR="002471F3" w:rsidRDefault="002471F3" w:rsidP="005A3184">
      <w:pPr>
        <w:pStyle w:val="Heading1"/>
        <w:jc w:val="center"/>
      </w:pPr>
    </w:p>
    <w:p w:rsidR="00A66A12" w:rsidRPr="00A66A12" w:rsidRDefault="00A66A12" w:rsidP="00A66A12"/>
    <w:p w:rsidR="00C87A6E" w:rsidRDefault="005A3184" w:rsidP="00EB5372">
      <w:pPr>
        <w:pStyle w:val="Heading1"/>
        <w:spacing w:before="0" w:after="240"/>
        <w:jc w:val="center"/>
      </w:pPr>
      <w:bookmarkStart w:id="1" w:name="_Toc180196176"/>
      <w:r>
        <w:t>Abstract</w:t>
      </w:r>
      <w:bookmarkEnd w:id="1"/>
      <w:r>
        <w:t xml:space="preserve"> </w:t>
      </w:r>
    </w:p>
    <w:p w:rsidR="00EB5372" w:rsidRPr="00EB5372" w:rsidRDefault="00EB5372" w:rsidP="00EB5372">
      <w:pPr>
        <w:spacing w:line="360" w:lineRule="auto"/>
        <w:jc w:val="both"/>
        <w:rPr>
          <w:rFonts w:ascii="Times New Roman" w:hAnsi="Times New Roman" w:cs="Times New Roman"/>
          <w:i/>
          <w:sz w:val="24"/>
        </w:rPr>
      </w:pPr>
      <w:r w:rsidRPr="00EB5372">
        <w:rPr>
          <w:rFonts w:ascii="Times New Roman" w:hAnsi="Times New Roman" w:cs="Times New Roman"/>
          <w:i/>
          <w:sz w:val="24"/>
        </w:rPr>
        <w:t>This study investigates the risk management practices employed in three major infrastructure projects in the Jimma Zone: the Expansion of Shenen Gibe Hospital, the Shenen Gibe Cultural Hall project, and Ifa Boru Secondary School. Utilizing a mixed-methods research design, the study combines quantitative and qualitative approaches to provide a comprehensive analysis. Data were collected through surveys distributed to key stakeholders, supplemented by in-depth interviews to gain deeper insights into risk management practices. A stratified random sampling method was employed to ensure representation from various project participants. The analysis involved statistical evaluation of survey responses and thematic analysis of interview data to identify key trends and challenges. Results indicate a moderate level of effectiveness in risk management practices, with existing tools for risk identification underutilized and inconsistently applied. Qualitative risk analysis methods are frequently employed; however, a lack of quantitative analysis suggests gaps in understanding financial implications, which could hinder informed decision-making. Risk response strategies, particularly risk transfer methods, show promise, yet there is a notable deficiency in risk avoidance techniques and contingency planning. The study also identifies significant challenges, such as labor shortages, design changes, and financial uncertainties like price fluctuations, which impede effective risk management. Based on these findings, the study proposes targeted recommendations including the establishment of comprehensive risk management frameworks, enhanced training and stakeholder engagement, improved communication strategies, and increased investment in risk management tools. Implementing these recommendations can strengthen risk management practices, leading to more successful project outcomes and increased stakeholder confidence in infrastructure development within the region.</w:t>
      </w:r>
    </w:p>
    <w:p w:rsidR="00A36001" w:rsidRPr="003132ED" w:rsidRDefault="00A36001" w:rsidP="00A36001">
      <w:pPr>
        <w:spacing w:line="360" w:lineRule="auto"/>
        <w:jc w:val="both"/>
        <w:rPr>
          <w:rFonts w:ascii="Times New Roman" w:hAnsi="Times New Roman" w:cs="Times New Roman"/>
          <w:b/>
          <w:i/>
          <w:sz w:val="24"/>
        </w:rPr>
      </w:pPr>
      <w:r>
        <w:rPr>
          <w:rFonts w:ascii="Times New Roman" w:hAnsi="Times New Roman" w:cs="Times New Roman"/>
          <w:i/>
          <w:sz w:val="24"/>
        </w:rPr>
        <w:t xml:space="preserve">Keywords: </w:t>
      </w:r>
      <w:r w:rsidRPr="003132ED">
        <w:rPr>
          <w:rFonts w:ascii="Times New Roman" w:hAnsi="Times New Roman" w:cs="Times New Roman"/>
          <w:b/>
          <w:i/>
          <w:sz w:val="24"/>
        </w:rPr>
        <w:t>Financial risk management, Infrastructure projects, Risk assessment, Risk mitigation strategies, Financial risk monitoring</w:t>
      </w:r>
    </w:p>
    <w:p w:rsidR="005A3184" w:rsidRDefault="005A3184" w:rsidP="005A3184"/>
    <w:p w:rsidR="002471F3" w:rsidRDefault="002471F3" w:rsidP="00EB5372">
      <w:pPr>
        <w:pStyle w:val="Heading1"/>
        <w:spacing w:after="240"/>
        <w:rPr>
          <w:rFonts w:ascii="Times New Roman" w:eastAsia="Times New Roman" w:hAnsi="Times New Roman" w:cs="Times New Roman"/>
        </w:rPr>
      </w:pPr>
    </w:p>
    <w:p w:rsidR="00E63534" w:rsidRPr="00E63534" w:rsidRDefault="00E63534" w:rsidP="001C7CF9">
      <w:pPr>
        <w:pStyle w:val="Heading1"/>
        <w:spacing w:after="240"/>
        <w:jc w:val="center"/>
        <w:rPr>
          <w:rFonts w:ascii="Times New Roman" w:eastAsia="Times New Roman" w:hAnsi="Times New Roman" w:cs="Times New Roman"/>
        </w:rPr>
      </w:pPr>
      <w:bookmarkStart w:id="2" w:name="_Toc180196177"/>
      <w:r w:rsidRPr="00E63534">
        <w:rPr>
          <w:rFonts w:ascii="Times New Roman" w:eastAsia="Times New Roman" w:hAnsi="Times New Roman" w:cs="Times New Roman"/>
        </w:rPr>
        <w:t>A</w:t>
      </w:r>
      <w:r w:rsidR="002471F3">
        <w:rPr>
          <w:rFonts w:ascii="Times New Roman" w:eastAsia="Times New Roman" w:hAnsi="Times New Roman" w:cs="Times New Roman"/>
        </w:rPr>
        <w:t>cknowledgement</w:t>
      </w:r>
      <w:bookmarkEnd w:id="2"/>
      <w:r w:rsidR="002471F3">
        <w:rPr>
          <w:rFonts w:ascii="Times New Roman" w:eastAsia="Times New Roman" w:hAnsi="Times New Roman" w:cs="Times New Roman"/>
        </w:rPr>
        <w:t xml:space="preserve"> </w:t>
      </w:r>
    </w:p>
    <w:p w:rsidR="00E63534" w:rsidRPr="00E63534" w:rsidRDefault="00E63534" w:rsidP="001C7CF9">
      <w:pPr>
        <w:spacing w:after="0" w:line="360" w:lineRule="auto"/>
        <w:jc w:val="both"/>
        <w:rPr>
          <w:rFonts w:ascii="Times New Roman" w:eastAsia="Times New Roman" w:hAnsi="Times New Roman" w:cs="Times New Roman"/>
          <w:color w:val="000000"/>
          <w:sz w:val="24"/>
          <w:szCs w:val="24"/>
        </w:rPr>
      </w:pPr>
      <w:r w:rsidRPr="00E63534">
        <w:rPr>
          <w:rFonts w:ascii="Times New Roman" w:eastAsia="Times New Roman" w:hAnsi="Times New Roman" w:cs="Times New Roman"/>
          <w:color w:val="000000"/>
          <w:sz w:val="24"/>
          <w:szCs w:val="24"/>
        </w:rPr>
        <w:t xml:space="preserve">Principally, I want to thank </w:t>
      </w:r>
      <w:r w:rsidR="001C7CF9">
        <w:rPr>
          <w:rFonts w:ascii="Times New Roman" w:eastAsia="Times New Roman" w:hAnsi="Times New Roman" w:cs="Times New Roman"/>
          <w:color w:val="000000"/>
          <w:sz w:val="24"/>
          <w:szCs w:val="24"/>
        </w:rPr>
        <w:t>Allah</w:t>
      </w:r>
      <w:r w:rsidRPr="00E63534">
        <w:rPr>
          <w:rFonts w:ascii="Times New Roman" w:eastAsia="Times New Roman" w:hAnsi="Times New Roman" w:cs="Times New Roman"/>
          <w:color w:val="000000"/>
          <w:sz w:val="24"/>
          <w:szCs w:val="24"/>
        </w:rPr>
        <w:t xml:space="preserve"> for helping me along the cours</w:t>
      </w:r>
      <w:r w:rsidR="001C7CF9">
        <w:rPr>
          <w:rFonts w:ascii="Times New Roman" w:eastAsia="Times New Roman" w:hAnsi="Times New Roman" w:cs="Times New Roman"/>
          <w:color w:val="000000"/>
          <w:sz w:val="24"/>
          <w:szCs w:val="24"/>
        </w:rPr>
        <w:t xml:space="preserve">e of this research. I am highly </w:t>
      </w:r>
      <w:r w:rsidRPr="00E63534">
        <w:rPr>
          <w:rFonts w:ascii="Times New Roman" w:eastAsia="Times New Roman" w:hAnsi="Times New Roman" w:cs="Times New Roman"/>
          <w:color w:val="000000"/>
          <w:sz w:val="24"/>
          <w:szCs w:val="24"/>
        </w:rPr>
        <w:t xml:space="preserve">grateful for </w:t>
      </w:r>
      <w:r w:rsidR="001C7CF9">
        <w:rPr>
          <w:rFonts w:ascii="Times New Roman" w:eastAsia="Times New Roman" w:hAnsi="Times New Roman" w:cs="Times New Roman"/>
          <w:color w:val="000000"/>
          <w:sz w:val="24"/>
          <w:szCs w:val="24"/>
        </w:rPr>
        <w:t xml:space="preserve">Jimma Zone Construction office </w:t>
      </w:r>
      <w:r w:rsidR="001C7CF9" w:rsidRPr="00E63534">
        <w:rPr>
          <w:rFonts w:ascii="Times New Roman" w:eastAsia="Times New Roman" w:hAnsi="Times New Roman" w:cs="Times New Roman"/>
          <w:color w:val="000000"/>
          <w:sz w:val="24"/>
          <w:szCs w:val="24"/>
        </w:rPr>
        <w:t>for supplying me with important information at the inception of this research</w:t>
      </w:r>
      <w:r w:rsidRPr="00E63534">
        <w:rPr>
          <w:rFonts w:ascii="Times New Roman" w:eastAsia="Times New Roman" w:hAnsi="Times New Roman" w:cs="Times New Roman"/>
          <w:color w:val="000000"/>
          <w:sz w:val="24"/>
          <w:szCs w:val="24"/>
        </w:rPr>
        <w:t xml:space="preserve">. I would also like to thank the </w:t>
      </w:r>
      <w:r w:rsidR="001C7CF9">
        <w:rPr>
          <w:rFonts w:ascii="Times New Roman" w:eastAsia="Times New Roman" w:hAnsi="Times New Roman" w:cs="Times New Roman"/>
          <w:color w:val="000000"/>
          <w:sz w:val="24"/>
          <w:szCs w:val="24"/>
        </w:rPr>
        <w:t>Office</w:t>
      </w:r>
      <w:r w:rsidRPr="00E63534">
        <w:rPr>
          <w:rFonts w:ascii="Times New Roman" w:eastAsia="Times New Roman" w:hAnsi="Times New Roman" w:cs="Times New Roman"/>
          <w:color w:val="000000"/>
          <w:sz w:val="24"/>
          <w:szCs w:val="24"/>
        </w:rPr>
        <w:t xml:space="preserve"> I am working in, </w:t>
      </w:r>
      <w:r w:rsidR="001C7CF9">
        <w:rPr>
          <w:rFonts w:ascii="Times New Roman" w:eastAsia="Times New Roman" w:hAnsi="Times New Roman" w:cs="Times New Roman"/>
          <w:color w:val="000000"/>
          <w:sz w:val="24"/>
          <w:szCs w:val="24"/>
        </w:rPr>
        <w:t>Jimma City Land Management</w:t>
      </w:r>
      <w:r w:rsidRPr="00E63534">
        <w:rPr>
          <w:rFonts w:ascii="Times New Roman" w:eastAsia="Times New Roman" w:hAnsi="Times New Roman" w:cs="Times New Roman"/>
          <w:color w:val="000000"/>
          <w:sz w:val="24"/>
          <w:szCs w:val="24"/>
        </w:rPr>
        <w:t xml:space="preserve"> for allowing me </w:t>
      </w:r>
      <w:r w:rsidR="001C7CF9">
        <w:rPr>
          <w:rFonts w:ascii="Times New Roman" w:eastAsia="Times New Roman" w:hAnsi="Times New Roman" w:cs="Times New Roman"/>
          <w:color w:val="000000"/>
          <w:sz w:val="24"/>
          <w:szCs w:val="24"/>
        </w:rPr>
        <w:t xml:space="preserve">to </w:t>
      </w:r>
      <w:r w:rsidRPr="00E63534">
        <w:rPr>
          <w:rFonts w:ascii="Times New Roman" w:eastAsia="Times New Roman" w:hAnsi="Times New Roman" w:cs="Times New Roman"/>
          <w:color w:val="000000"/>
          <w:sz w:val="24"/>
          <w:szCs w:val="24"/>
        </w:rPr>
        <w:t xml:space="preserve">attend this Master’s program beside my work. I thank my advisors Associate Professor </w:t>
      </w:r>
      <w:r w:rsidR="001C7CF9" w:rsidRPr="001C7CF9">
        <w:rPr>
          <w:rFonts w:ascii="Times New Roman" w:eastAsia="Times New Roman" w:hAnsi="Times New Roman" w:cs="Times New Roman"/>
          <w:color w:val="000000"/>
          <w:sz w:val="24"/>
          <w:szCs w:val="24"/>
        </w:rPr>
        <w:t xml:space="preserve">Dr. Eshetu Yadecha </w:t>
      </w:r>
      <w:r w:rsidRPr="00E63534">
        <w:rPr>
          <w:rFonts w:ascii="Times New Roman" w:eastAsia="Times New Roman" w:hAnsi="Times New Roman" w:cs="Times New Roman"/>
          <w:color w:val="000000"/>
          <w:sz w:val="24"/>
          <w:szCs w:val="24"/>
        </w:rPr>
        <w:t xml:space="preserve">and </w:t>
      </w:r>
      <w:r w:rsidR="001C7CF9">
        <w:rPr>
          <w:rFonts w:ascii="Times New Roman" w:eastAsia="Times New Roman" w:hAnsi="Times New Roman" w:cs="Times New Roman"/>
          <w:color w:val="000000"/>
          <w:sz w:val="24"/>
          <w:szCs w:val="24"/>
        </w:rPr>
        <w:t>____________</w:t>
      </w:r>
      <w:r w:rsidRPr="00E63534">
        <w:rPr>
          <w:rFonts w:ascii="Times New Roman" w:eastAsia="Times New Roman" w:hAnsi="Times New Roman" w:cs="Times New Roman"/>
          <w:color w:val="000000"/>
          <w:sz w:val="24"/>
          <w:szCs w:val="24"/>
        </w:rPr>
        <w:t xml:space="preserve"> for their valuable guidance and assistance in preparing this research.</w:t>
      </w:r>
    </w:p>
    <w:p w:rsidR="00E63534" w:rsidRPr="00E63534" w:rsidRDefault="00E63534" w:rsidP="001C7CF9">
      <w:pPr>
        <w:spacing w:after="0" w:line="360" w:lineRule="auto"/>
        <w:jc w:val="both"/>
        <w:rPr>
          <w:rFonts w:ascii="Times New Roman" w:eastAsia="Times New Roman" w:hAnsi="Times New Roman" w:cs="Times New Roman"/>
          <w:color w:val="000000"/>
          <w:sz w:val="24"/>
          <w:szCs w:val="24"/>
        </w:rPr>
      </w:pPr>
      <w:r w:rsidRPr="00E63534">
        <w:rPr>
          <w:rFonts w:ascii="Times New Roman" w:eastAsia="Times New Roman" w:hAnsi="Times New Roman" w:cs="Times New Roman"/>
          <w:color w:val="000000"/>
          <w:sz w:val="24"/>
          <w:szCs w:val="24"/>
        </w:rPr>
        <w:t xml:space="preserve">I would like to express my deepest gratitude for </w:t>
      </w:r>
      <w:r w:rsidR="001C7CF9">
        <w:rPr>
          <w:rFonts w:ascii="Times New Roman" w:eastAsia="Times New Roman" w:hAnsi="Times New Roman" w:cs="Times New Roman"/>
          <w:color w:val="000000"/>
          <w:sz w:val="24"/>
          <w:szCs w:val="24"/>
        </w:rPr>
        <w:t xml:space="preserve">Jimma Zone Construction office workers, management teams for giving </w:t>
      </w:r>
      <w:r w:rsidRPr="00E63534">
        <w:rPr>
          <w:rFonts w:ascii="Times New Roman" w:eastAsia="Times New Roman" w:hAnsi="Times New Roman" w:cs="Times New Roman"/>
          <w:color w:val="000000"/>
          <w:sz w:val="24"/>
          <w:szCs w:val="24"/>
        </w:rPr>
        <w:t>important information at the inception</w:t>
      </w:r>
      <w:r w:rsidR="001C7CF9">
        <w:rPr>
          <w:rFonts w:ascii="Times New Roman" w:eastAsia="Times New Roman" w:hAnsi="Times New Roman" w:cs="Times New Roman"/>
          <w:color w:val="000000"/>
          <w:sz w:val="24"/>
          <w:szCs w:val="24"/>
        </w:rPr>
        <w:t xml:space="preserve"> of this research. </w:t>
      </w:r>
      <w:r w:rsidR="004A0B07">
        <w:rPr>
          <w:rFonts w:ascii="Times New Roman" w:eastAsia="Times New Roman" w:hAnsi="Times New Roman" w:cs="Times New Roman"/>
          <w:color w:val="000000"/>
          <w:sz w:val="24"/>
          <w:szCs w:val="24"/>
        </w:rPr>
        <w:t>Finally m</w:t>
      </w:r>
      <w:r w:rsidR="001C7CF9">
        <w:rPr>
          <w:rFonts w:ascii="Times New Roman" w:eastAsia="Times New Roman" w:hAnsi="Times New Roman" w:cs="Times New Roman"/>
          <w:color w:val="000000"/>
          <w:sz w:val="24"/>
          <w:szCs w:val="24"/>
        </w:rPr>
        <w:t xml:space="preserve">y </w:t>
      </w:r>
      <w:r w:rsidR="004A0B07">
        <w:rPr>
          <w:rFonts w:ascii="Times New Roman" w:eastAsia="Times New Roman" w:hAnsi="Times New Roman" w:cs="Times New Roman"/>
          <w:color w:val="000000"/>
          <w:sz w:val="24"/>
          <w:szCs w:val="24"/>
        </w:rPr>
        <w:t xml:space="preserve">deepest </w:t>
      </w:r>
      <w:r w:rsidR="001C7CF9">
        <w:rPr>
          <w:rFonts w:ascii="Times New Roman" w:eastAsia="Times New Roman" w:hAnsi="Times New Roman" w:cs="Times New Roman"/>
          <w:color w:val="000000"/>
          <w:sz w:val="24"/>
          <w:szCs w:val="24"/>
        </w:rPr>
        <w:t xml:space="preserve">gratitude to </w:t>
      </w:r>
      <w:r w:rsidRPr="00E63534">
        <w:rPr>
          <w:rFonts w:ascii="Times New Roman" w:eastAsia="Times New Roman" w:hAnsi="Times New Roman" w:cs="Times New Roman"/>
          <w:color w:val="000000"/>
          <w:sz w:val="24"/>
          <w:szCs w:val="24"/>
        </w:rPr>
        <w:t>all the contractors and consultants who took time to respond to my questionnaire and gave me valuable inputs for my research.</w:t>
      </w:r>
    </w:p>
    <w:p w:rsidR="008D234C" w:rsidRDefault="00E63534" w:rsidP="001C7CF9">
      <w:pPr>
        <w:spacing w:line="360" w:lineRule="auto"/>
        <w:jc w:val="both"/>
      </w:pPr>
      <w:r w:rsidRPr="00E63534">
        <w:rPr>
          <w:rFonts w:ascii="Times New Roman" w:eastAsia="Times New Roman" w:hAnsi="Times New Roman" w:cs="Times New Roman"/>
          <w:color w:val="000000"/>
          <w:sz w:val="24"/>
          <w:szCs w:val="24"/>
        </w:rPr>
        <w:t>I would also like to take this opportunity to thank my family and all people who had constant support throughout the course of this work for their inexhaustible support and continued encouragement.</w:t>
      </w:r>
    </w:p>
    <w:p w:rsidR="00DB7FF2" w:rsidRDefault="00DB7FF2" w:rsidP="008D234C"/>
    <w:p w:rsidR="008D234C" w:rsidRDefault="008D234C" w:rsidP="008D234C"/>
    <w:p w:rsidR="00CA1AD0" w:rsidRDefault="00CA1AD0" w:rsidP="008D234C"/>
    <w:p w:rsidR="00E63534" w:rsidRDefault="00E63534" w:rsidP="008D234C"/>
    <w:p w:rsidR="00E63534" w:rsidRDefault="00E63534" w:rsidP="008D234C"/>
    <w:p w:rsidR="00E63534" w:rsidRDefault="00E63534" w:rsidP="008D234C"/>
    <w:p w:rsidR="00E63534" w:rsidRDefault="00E63534" w:rsidP="008D234C"/>
    <w:p w:rsidR="00E63534" w:rsidRDefault="00E63534" w:rsidP="008D234C"/>
    <w:p w:rsidR="00E63534" w:rsidRDefault="00E63534" w:rsidP="008D234C"/>
    <w:p w:rsidR="00E63534" w:rsidRDefault="00E63534" w:rsidP="008D234C"/>
    <w:p w:rsidR="00E63534" w:rsidRDefault="00E63534" w:rsidP="008D234C"/>
    <w:p w:rsidR="00E63534" w:rsidRPr="008D234C" w:rsidRDefault="00E63534" w:rsidP="008D234C"/>
    <w:p w:rsidR="00B167DC" w:rsidRDefault="00B167DC" w:rsidP="003B53A0">
      <w:pPr>
        <w:pStyle w:val="Heading1"/>
        <w:jc w:val="center"/>
      </w:pPr>
      <w:bookmarkStart w:id="3" w:name="_Toc180196178"/>
      <w:r>
        <w:t>Table of Content</w:t>
      </w:r>
      <w:bookmarkEnd w:id="3"/>
    </w:p>
    <w:sdt>
      <w:sdtPr>
        <w:rPr>
          <w:rFonts w:asciiTheme="minorHAnsi" w:eastAsiaTheme="minorHAnsi" w:hAnsiTheme="minorHAnsi" w:cstheme="minorBidi"/>
          <w:b w:val="0"/>
          <w:bCs w:val="0"/>
          <w:color w:val="auto"/>
          <w:sz w:val="22"/>
          <w:szCs w:val="22"/>
          <w:lang w:eastAsia="en-US"/>
        </w:rPr>
        <w:id w:val="579104860"/>
        <w:docPartObj>
          <w:docPartGallery w:val="Table of Contents"/>
          <w:docPartUnique/>
        </w:docPartObj>
      </w:sdtPr>
      <w:sdtEndPr>
        <w:rPr>
          <w:noProof/>
        </w:rPr>
      </w:sdtEndPr>
      <w:sdtContent>
        <w:p w:rsidR="003B53A0" w:rsidRPr="00D0175F" w:rsidRDefault="003B53A0">
          <w:pPr>
            <w:pStyle w:val="TOCHeading"/>
            <w:rPr>
              <w:rFonts w:ascii="Times New Roman" w:hAnsi="Times New Roman" w:cs="Times New Roman"/>
            </w:rPr>
          </w:pPr>
          <w:r w:rsidRPr="00D0175F">
            <w:rPr>
              <w:rFonts w:ascii="Times New Roman" w:hAnsi="Times New Roman" w:cs="Times New Roman"/>
            </w:rPr>
            <w:t>Contents</w:t>
          </w:r>
          <w:r w:rsidR="001E5369">
            <w:rPr>
              <w:rFonts w:ascii="Times New Roman" w:hAnsi="Times New Roman" w:cs="Times New Roman"/>
            </w:rPr>
            <w:t xml:space="preserve">                                                                                                                  page</w:t>
          </w:r>
        </w:p>
        <w:p w:rsidR="002D4AE4" w:rsidRDefault="003B53A0">
          <w:pPr>
            <w:pStyle w:val="TOC1"/>
            <w:rPr>
              <w:rFonts w:eastAsiaTheme="minorEastAsia"/>
              <w:noProof/>
            </w:rPr>
          </w:pPr>
          <w:r w:rsidRPr="00D0175F">
            <w:rPr>
              <w:rFonts w:ascii="Times New Roman" w:hAnsi="Times New Roman" w:cs="Times New Roman"/>
            </w:rPr>
            <w:fldChar w:fldCharType="begin"/>
          </w:r>
          <w:r w:rsidRPr="00D0175F">
            <w:rPr>
              <w:rFonts w:ascii="Times New Roman" w:hAnsi="Times New Roman" w:cs="Times New Roman"/>
            </w:rPr>
            <w:instrText xml:space="preserve"> TOC \o "1-3" \h \z \u </w:instrText>
          </w:r>
          <w:r w:rsidRPr="00D0175F">
            <w:rPr>
              <w:rFonts w:ascii="Times New Roman" w:hAnsi="Times New Roman" w:cs="Times New Roman"/>
            </w:rPr>
            <w:fldChar w:fldCharType="separate"/>
          </w:r>
          <w:hyperlink w:anchor="_Toc180196175" w:history="1">
            <w:r w:rsidR="002D4AE4" w:rsidRPr="00684D9D">
              <w:rPr>
                <w:rStyle w:val="Hyperlink"/>
                <w:rFonts w:ascii="Times New Roman" w:eastAsia="Times New Roman" w:hAnsi="Times New Roman" w:cs="Times New Roman"/>
                <w:noProof/>
              </w:rPr>
              <w:t>Declaration</w:t>
            </w:r>
            <w:r w:rsidR="002D4AE4">
              <w:rPr>
                <w:noProof/>
                <w:webHidden/>
              </w:rPr>
              <w:tab/>
            </w:r>
            <w:r w:rsidR="002D4AE4">
              <w:rPr>
                <w:noProof/>
                <w:webHidden/>
              </w:rPr>
              <w:fldChar w:fldCharType="begin"/>
            </w:r>
            <w:r w:rsidR="002D4AE4">
              <w:rPr>
                <w:noProof/>
                <w:webHidden/>
              </w:rPr>
              <w:instrText xml:space="preserve"> PAGEREF _Toc180196175 \h </w:instrText>
            </w:r>
            <w:r w:rsidR="002D4AE4">
              <w:rPr>
                <w:noProof/>
                <w:webHidden/>
              </w:rPr>
            </w:r>
            <w:r w:rsidR="002D4AE4">
              <w:rPr>
                <w:noProof/>
                <w:webHidden/>
              </w:rPr>
              <w:fldChar w:fldCharType="separate"/>
            </w:r>
            <w:r w:rsidR="002D4AE4">
              <w:rPr>
                <w:noProof/>
                <w:webHidden/>
              </w:rPr>
              <w:t>iv</w:t>
            </w:r>
            <w:r w:rsidR="002D4AE4">
              <w:rPr>
                <w:noProof/>
                <w:webHidden/>
              </w:rPr>
              <w:fldChar w:fldCharType="end"/>
            </w:r>
          </w:hyperlink>
        </w:p>
        <w:p w:rsidR="002D4AE4" w:rsidRDefault="002D4AE4">
          <w:pPr>
            <w:pStyle w:val="TOC1"/>
            <w:rPr>
              <w:rFonts w:eastAsiaTheme="minorEastAsia"/>
              <w:noProof/>
            </w:rPr>
          </w:pPr>
          <w:hyperlink w:anchor="_Toc180196176" w:history="1">
            <w:r w:rsidRPr="00684D9D">
              <w:rPr>
                <w:rStyle w:val="Hyperlink"/>
                <w:noProof/>
              </w:rPr>
              <w:t>Abstract</w:t>
            </w:r>
            <w:r>
              <w:rPr>
                <w:noProof/>
                <w:webHidden/>
              </w:rPr>
              <w:tab/>
            </w:r>
            <w:r>
              <w:rPr>
                <w:noProof/>
                <w:webHidden/>
              </w:rPr>
              <w:fldChar w:fldCharType="begin"/>
            </w:r>
            <w:r>
              <w:rPr>
                <w:noProof/>
                <w:webHidden/>
              </w:rPr>
              <w:instrText xml:space="preserve"> PAGEREF _Toc180196176 \h </w:instrText>
            </w:r>
            <w:r>
              <w:rPr>
                <w:noProof/>
                <w:webHidden/>
              </w:rPr>
            </w:r>
            <w:r>
              <w:rPr>
                <w:noProof/>
                <w:webHidden/>
              </w:rPr>
              <w:fldChar w:fldCharType="separate"/>
            </w:r>
            <w:r>
              <w:rPr>
                <w:noProof/>
                <w:webHidden/>
              </w:rPr>
              <w:t>v</w:t>
            </w:r>
            <w:r>
              <w:rPr>
                <w:noProof/>
                <w:webHidden/>
              </w:rPr>
              <w:fldChar w:fldCharType="end"/>
            </w:r>
          </w:hyperlink>
        </w:p>
        <w:p w:rsidR="002D4AE4" w:rsidRDefault="002D4AE4">
          <w:pPr>
            <w:pStyle w:val="TOC1"/>
            <w:rPr>
              <w:rFonts w:eastAsiaTheme="minorEastAsia"/>
              <w:noProof/>
            </w:rPr>
          </w:pPr>
          <w:hyperlink w:anchor="_Toc180196177" w:history="1">
            <w:r w:rsidRPr="00684D9D">
              <w:rPr>
                <w:rStyle w:val="Hyperlink"/>
                <w:rFonts w:ascii="Times New Roman" w:eastAsia="Times New Roman" w:hAnsi="Times New Roman" w:cs="Times New Roman"/>
                <w:noProof/>
              </w:rPr>
              <w:t>Acknowledgement</w:t>
            </w:r>
            <w:r>
              <w:rPr>
                <w:noProof/>
                <w:webHidden/>
              </w:rPr>
              <w:tab/>
            </w:r>
            <w:r>
              <w:rPr>
                <w:noProof/>
                <w:webHidden/>
              </w:rPr>
              <w:fldChar w:fldCharType="begin"/>
            </w:r>
            <w:r>
              <w:rPr>
                <w:noProof/>
                <w:webHidden/>
              </w:rPr>
              <w:instrText xml:space="preserve"> PAGEREF _Toc180196177 \h </w:instrText>
            </w:r>
            <w:r>
              <w:rPr>
                <w:noProof/>
                <w:webHidden/>
              </w:rPr>
            </w:r>
            <w:r>
              <w:rPr>
                <w:noProof/>
                <w:webHidden/>
              </w:rPr>
              <w:fldChar w:fldCharType="separate"/>
            </w:r>
            <w:r>
              <w:rPr>
                <w:noProof/>
                <w:webHidden/>
              </w:rPr>
              <w:t>vi</w:t>
            </w:r>
            <w:r>
              <w:rPr>
                <w:noProof/>
                <w:webHidden/>
              </w:rPr>
              <w:fldChar w:fldCharType="end"/>
            </w:r>
          </w:hyperlink>
        </w:p>
        <w:p w:rsidR="002D4AE4" w:rsidRDefault="002D4AE4">
          <w:pPr>
            <w:pStyle w:val="TOC1"/>
            <w:rPr>
              <w:rFonts w:eastAsiaTheme="minorEastAsia"/>
              <w:noProof/>
            </w:rPr>
          </w:pPr>
          <w:hyperlink w:anchor="_Toc180196178" w:history="1">
            <w:r w:rsidRPr="00684D9D">
              <w:rPr>
                <w:rStyle w:val="Hyperlink"/>
                <w:noProof/>
              </w:rPr>
              <w:t>Table of Content</w:t>
            </w:r>
            <w:r>
              <w:rPr>
                <w:noProof/>
                <w:webHidden/>
              </w:rPr>
              <w:tab/>
            </w:r>
            <w:r>
              <w:rPr>
                <w:noProof/>
                <w:webHidden/>
              </w:rPr>
              <w:fldChar w:fldCharType="begin"/>
            </w:r>
            <w:r>
              <w:rPr>
                <w:noProof/>
                <w:webHidden/>
              </w:rPr>
              <w:instrText xml:space="preserve"> PAGEREF _Toc180196178 \h </w:instrText>
            </w:r>
            <w:r>
              <w:rPr>
                <w:noProof/>
                <w:webHidden/>
              </w:rPr>
            </w:r>
            <w:r>
              <w:rPr>
                <w:noProof/>
                <w:webHidden/>
              </w:rPr>
              <w:fldChar w:fldCharType="separate"/>
            </w:r>
            <w:r>
              <w:rPr>
                <w:noProof/>
                <w:webHidden/>
              </w:rPr>
              <w:t>vii</w:t>
            </w:r>
            <w:r>
              <w:rPr>
                <w:noProof/>
                <w:webHidden/>
              </w:rPr>
              <w:fldChar w:fldCharType="end"/>
            </w:r>
          </w:hyperlink>
        </w:p>
        <w:p w:rsidR="002D4AE4" w:rsidRDefault="002D4AE4">
          <w:pPr>
            <w:pStyle w:val="TOC1"/>
            <w:rPr>
              <w:rFonts w:eastAsiaTheme="minorEastAsia"/>
              <w:noProof/>
            </w:rPr>
          </w:pPr>
          <w:hyperlink w:anchor="_Toc180196179" w:history="1">
            <w:r w:rsidRPr="00684D9D">
              <w:rPr>
                <w:rStyle w:val="Hyperlink"/>
                <w:noProof/>
              </w:rPr>
              <w:t>List of Table</w:t>
            </w:r>
            <w:r>
              <w:rPr>
                <w:noProof/>
                <w:webHidden/>
              </w:rPr>
              <w:tab/>
            </w:r>
            <w:r>
              <w:rPr>
                <w:noProof/>
                <w:webHidden/>
              </w:rPr>
              <w:fldChar w:fldCharType="begin"/>
            </w:r>
            <w:r>
              <w:rPr>
                <w:noProof/>
                <w:webHidden/>
              </w:rPr>
              <w:instrText xml:space="preserve"> PAGEREF _Toc180196179 \h </w:instrText>
            </w:r>
            <w:r>
              <w:rPr>
                <w:noProof/>
                <w:webHidden/>
              </w:rPr>
            </w:r>
            <w:r>
              <w:rPr>
                <w:noProof/>
                <w:webHidden/>
              </w:rPr>
              <w:fldChar w:fldCharType="separate"/>
            </w:r>
            <w:r>
              <w:rPr>
                <w:noProof/>
                <w:webHidden/>
              </w:rPr>
              <w:t>i</w:t>
            </w:r>
            <w:r>
              <w:rPr>
                <w:noProof/>
                <w:webHidden/>
              </w:rPr>
              <w:fldChar w:fldCharType="end"/>
            </w:r>
          </w:hyperlink>
        </w:p>
        <w:p w:rsidR="002D4AE4" w:rsidRDefault="002D4AE4">
          <w:pPr>
            <w:pStyle w:val="TOC1"/>
            <w:rPr>
              <w:rFonts w:eastAsiaTheme="minorEastAsia"/>
              <w:noProof/>
            </w:rPr>
          </w:pPr>
          <w:hyperlink w:anchor="_Toc180196180" w:history="1">
            <w:r w:rsidRPr="00684D9D">
              <w:rPr>
                <w:rStyle w:val="Hyperlink"/>
                <w:noProof/>
              </w:rPr>
              <w:t>List of Figure</w:t>
            </w:r>
            <w:r>
              <w:rPr>
                <w:noProof/>
                <w:webHidden/>
              </w:rPr>
              <w:tab/>
            </w:r>
            <w:r>
              <w:rPr>
                <w:noProof/>
                <w:webHidden/>
              </w:rPr>
              <w:fldChar w:fldCharType="begin"/>
            </w:r>
            <w:r>
              <w:rPr>
                <w:noProof/>
                <w:webHidden/>
              </w:rPr>
              <w:instrText xml:space="preserve"> PAGEREF _Toc180196180 \h </w:instrText>
            </w:r>
            <w:r>
              <w:rPr>
                <w:noProof/>
                <w:webHidden/>
              </w:rPr>
            </w:r>
            <w:r>
              <w:rPr>
                <w:noProof/>
                <w:webHidden/>
              </w:rPr>
              <w:fldChar w:fldCharType="separate"/>
            </w:r>
            <w:r>
              <w:rPr>
                <w:noProof/>
                <w:webHidden/>
              </w:rPr>
              <w:t>i</w:t>
            </w:r>
            <w:r>
              <w:rPr>
                <w:noProof/>
                <w:webHidden/>
              </w:rPr>
              <w:fldChar w:fldCharType="end"/>
            </w:r>
          </w:hyperlink>
        </w:p>
        <w:p w:rsidR="002D4AE4" w:rsidRDefault="002D4AE4">
          <w:pPr>
            <w:pStyle w:val="TOC1"/>
            <w:rPr>
              <w:rFonts w:eastAsiaTheme="minorEastAsia"/>
              <w:noProof/>
            </w:rPr>
          </w:pPr>
          <w:hyperlink w:anchor="_Toc180196181" w:history="1">
            <w:r w:rsidRPr="00684D9D">
              <w:rPr>
                <w:rStyle w:val="Hyperlink"/>
                <w:rFonts w:ascii="Times New Roman" w:eastAsia="Times New Roman" w:hAnsi="Times New Roman" w:cs="Times New Roman"/>
                <w:noProof/>
              </w:rPr>
              <w:t>ACRONYMS</w:t>
            </w:r>
            <w:r>
              <w:rPr>
                <w:noProof/>
                <w:webHidden/>
              </w:rPr>
              <w:tab/>
            </w:r>
            <w:r>
              <w:rPr>
                <w:noProof/>
                <w:webHidden/>
              </w:rPr>
              <w:fldChar w:fldCharType="begin"/>
            </w:r>
            <w:r>
              <w:rPr>
                <w:noProof/>
                <w:webHidden/>
              </w:rPr>
              <w:instrText xml:space="preserve"> PAGEREF _Toc180196181 \h </w:instrText>
            </w:r>
            <w:r>
              <w:rPr>
                <w:noProof/>
                <w:webHidden/>
              </w:rPr>
            </w:r>
            <w:r>
              <w:rPr>
                <w:noProof/>
                <w:webHidden/>
              </w:rPr>
              <w:fldChar w:fldCharType="separate"/>
            </w:r>
            <w:r>
              <w:rPr>
                <w:noProof/>
                <w:webHidden/>
              </w:rPr>
              <w:t>ii</w:t>
            </w:r>
            <w:r>
              <w:rPr>
                <w:noProof/>
                <w:webHidden/>
              </w:rPr>
              <w:fldChar w:fldCharType="end"/>
            </w:r>
          </w:hyperlink>
        </w:p>
        <w:p w:rsidR="002D4AE4" w:rsidRDefault="002D4AE4">
          <w:pPr>
            <w:pStyle w:val="TOC1"/>
            <w:rPr>
              <w:rFonts w:eastAsiaTheme="minorEastAsia"/>
              <w:noProof/>
            </w:rPr>
          </w:pPr>
          <w:hyperlink w:anchor="_Toc180196182" w:history="1">
            <w:r w:rsidRPr="00684D9D">
              <w:rPr>
                <w:rStyle w:val="Hyperlink"/>
                <w:noProof/>
              </w:rPr>
              <w:t>Chapter One</w:t>
            </w:r>
            <w:r>
              <w:rPr>
                <w:noProof/>
                <w:webHidden/>
              </w:rPr>
              <w:tab/>
            </w:r>
            <w:r>
              <w:rPr>
                <w:noProof/>
                <w:webHidden/>
              </w:rPr>
              <w:fldChar w:fldCharType="begin"/>
            </w:r>
            <w:r>
              <w:rPr>
                <w:noProof/>
                <w:webHidden/>
              </w:rPr>
              <w:instrText xml:space="preserve"> PAGEREF _Toc180196182 \h </w:instrText>
            </w:r>
            <w:r>
              <w:rPr>
                <w:noProof/>
                <w:webHidden/>
              </w:rPr>
            </w:r>
            <w:r>
              <w:rPr>
                <w:noProof/>
                <w:webHidden/>
              </w:rPr>
              <w:fldChar w:fldCharType="separate"/>
            </w:r>
            <w:r>
              <w:rPr>
                <w:noProof/>
                <w:webHidden/>
              </w:rPr>
              <w:t>3</w:t>
            </w:r>
            <w:r>
              <w:rPr>
                <w:noProof/>
                <w:webHidden/>
              </w:rPr>
              <w:fldChar w:fldCharType="end"/>
            </w:r>
          </w:hyperlink>
        </w:p>
        <w:p w:rsidR="002D4AE4" w:rsidRDefault="002D4AE4">
          <w:pPr>
            <w:pStyle w:val="TOC1"/>
            <w:rPr>
              <w:rFonts w:eastAsiaTheme="minorEastAsia"/>
              <w:noProof/>
            </w:rPr>
          </w:pPr>
          <w:hyperlink w:anchor="_Toc180196183" w:history="1">
            <w:r w:rsidRPr="00684D9D">
              <w:rPr>
                <w:rStyle w:val="Hyperlink"/>
                <w:noProof/>
              </w:rPr>
              <w:t>Introduction</w:t>
            </w:r>
            <w:r>
              <w:rPr>
                <w:noProof/>
                <w:webHidden/>
              </w:rPr>
              <w:tab/>
            </w:r>
            <w:r>
              <w:rPr>
                <w:noProof/>
                <w:webHidden/>
              </w:rPr>
              <w:fldChar w:fldCharType="begin"/>
            </w:r>
            <w:r>
              <w:rPr>
                <w:noProof/>
                <w:webHidden/>
              </w:rPr>
              <w:instrText xml:space="preserve"> PAGEREF _Toc180196183 \h </w:instrText>
            </w:r>
            <w:r>
              <w:rPr>
                <w:noProof/>
                <w:webHidden/>
              </w:rPr>
            </w:r>
            <w:r>
              <w:rPr>
                <w:noProof/>
                <w:webHidden/>
              </w:rPr>
              <w:fldChar w:fldCharType="separate"/>
            </w:r>
            <w:r>
              <w:rPr>
                <w:noProof/>
                <w:webHidden/>
              </w:rPr>
              <w:t>3</w:t>
            </w:r>
            <w:r>
              <w:rPr>
                <w:noProof/>
                <w:webHidden/>
              </w:rPr>
              <w:fldChar w:fldCharType="end"/>
            </w:r>
          </w:hyperlink>
        </w:p>
        <w:p w:rsidR="002D4AE4" w:rsidRDefault="002D4AE4">
          <w:pPr>
            <w:pStyle w:val="TOC2"/>
            <w:rPr>
              <w:rFonts w:eastAsiaTheme="minorEastAsia"/>
              <w:noProof/>
            </w:rPr>
          </w:pPr>
          <w:hyperlink w:anchor="_Toc180196184" w:history="1">
            <w:r w:rsidRPr="00684D9D">
              <w:rPr>
                <w:rStyle w:val="Hyperlink"/>
                <w:noProof/>
              </w:rPr>
              <w:t>1.1.</w:t>
            </w:r>
            <w:r>
              <w:rPr>
                <w:rFonts w:eastAsiaTheme="minorEastAsia"/>
                <w:noProof/>
              </w:rPr>
              <w:tab/>
            </w:r>
            <w:r w:rsidRPr="00684D9D">
              <w:rPr>
                <w:rStyle w:val="Hyperlink"/>
                <w:noProof/>
              </w:rPr>
              <w:t>Background of the study</w:t>
            </w:r>
            <w:r>
              <w:rPr>
                <w:noProof/>
                <w:webHidden/>
              </w:rPr>
              <w:tab/>
            </w:r>
            <w:r>
              <w:rPr>
                <w:noProof/>
                <w:webHidden/>
              </w:rPr>
              <w:fldChar w:fldCharType="begin"/>
            </w:r>
            <w:r>
              <w:rPr>
                <w:noProof/>
                <w:webHidden/>
              </w:rPr>
              <w:instrText xml:space="preserve"> PAGEREF _Toc180196184 \h </w:instrText>
            </w:r>
            <w:r>
              <w:rPr>
                <w:noProof/>
                <w:webHidden/>
              </w:rPr>
            </w:r>
            <w:r>
              <w:rPr>
                <w:noProof/>
                <w:webHidden/>
              </w:rPr>
              <w:fldChar w:fldCharType="separate"/>
            </w:r>
            <w:r>
              <w:rPr>
                <w:noProof/>
                <w:webHidden/>
              </w:rPr>
              <w:t>3</w:t>
            </w:r>
            <w:r>
              <w:rPr>
                <w:noProof/>
                <w:webHidden/>
              </w:rPr>
              <w:fldChar w:fldCharType="end"/>
            </w:r>
          </w:hyperlink>
        </w:p>
        <w:p w:rsidR="002D4AE4" w:rsidRDefault="002D4AE4">
          <w:pPr>
            <w:pStyle w:val="TOC2"/>
            <w:rPr>
              <w:rFonts w:eastAsiaTheme="minorEastAsia"/>
              <w:noProof/>
            </w:rPr>
          </w:pPr>
          <w:hyperlink w:anchor="_Toc180196185" w:history="1">
            <w:r w:rsidRPr="00684D9D">
              <w:rPr>
                <w:rStyle w:val="Hyperlink"/>
                <w:noProof/>
              </w:rPr>
              <w:t>1.3.</w:t>
            </w:r>
            <w:r>
              <w:rPr>
                <w:rFonts w:eastAsiaTheme="minorEastAsia"/>
                <w:noProof/>
              </w:rPr>
              <w:tab/>
            </w:r>
            <w:r w:rsidRPr="00684D9D">
              <w:rPr>
                <w:rStyle w:val="Hyperlink"/>
                <w:noProof/>
              </w:rPr>
              <w:t>Statement of the Problem</w:t>
            </w:r>
            <w:r>
              <w:rPr>
                <w:noProof/>
                <w:webHidden/>
              </w:rPr>
              <w:tab/>
            </w:r>
            <w:r>
              <w:rPr>
                <w:noProof/>
                <w:webHidden/>
              </w:rPr>
              <w:fldChar w:fldCharType="begin"/>
            </w:r>
            <w:r>
              <w:rPr>
                <w:noProof/>
                <w:webHidden/>
              </w:rPr>
              <w:instrText xml:space="preserve"> PAGEREF _Toc180196185 \h </w:instrText>
            </w:r>
            <w:r>
              <w:rPr>
                <w:noProof/>
                <w:webHidden/>
              </w:rPr>
            </w:r>
            <w:r>
              <w:rPr>
                <w:noProof/>
                <w:webHidden/>
              </w:rPr>
              <w:fldChar w:fldCharType="separate"/>
            </w:r>
            <w:r>
              <w:rPr>
                <w:noProof/>
                <w:webHidden/>
              </w:rPr>
              <w:t>6</w:t>
            </w:r>
            <w:r>
              <w:rPr>
                <w:noProof/>
                <w:webHidden/>
              </w:rPr>
              <w:fldChar w:fldCharType="end"/>
            </w:r>
          </w:hyperlink>
        </w:p>
        <w:p w:rsidR="002D4AE4" w:rsidRDefault="002D4AE4">
          <w:pPr>
            <w:pStyle w:val="TOC2"/>
            <w:rPr>
              <w:rFonts w:eastAsiaTheme="minorEastAsia"/>
              <w:noProof/>
            </w:rPr>
          </w:pPr>
          <w:hyperlink w:anchor="_Toc180196186" w:history="1">
            <w:r w:rsidRPr="00684D9D">
              <w:rPr>
                <w:rStyle w:val="Hyperlink"/>
                <w:noProof/>
              </w:rPr>
              <w:t>1.4.</w:t>
            </w:r>
            <w:r>
              <w:rPr>
                <w:rFonts w:eastAsiaTheme="minorEastAsia"/>
                <w:noProof/>
              </w:rPr>
              <w:tab/>
            </w:r>
            <w:r w:rsidRPr="00684D9D">
              <w:rPr>
                <w:rStyle w:val="Hyperlink"/>
                <w:noProof/>
              </w:rPr>
              <w:t>Objectives Of the study</w:t>
            </w:r>
            <w:r>
              <w:rPr>
                <w:noProof/>
                <w:webHidden/>
              </w:rPr>
              <w:tab/>
            </w:r>
            <w:r>
              <w:rPr>
                <w:noProof/>
                <w:webHidden/>
              </w:rPr>
              <w:fldChar w:fldCharType="begin"/>
            </w:r>
            <w:r>
              <w:rPr>
                <w:noProof/>
                <w:webHidden/>
              </w:rPr>
              <w:instrText xml:space="preserve"> PAGEREF _Toc180196186 \h </w:instrText>
            </w:r>
            <w:r>
              <w:rPr>
                <w:noProof/>
                <w:webHidden/>
              </w:rPr>
            </w:r>
            <w:r>
              <w:rPr>
                <w:noProof/>
                <w:webHidden/>
              </w:rPr>
              <w:fldChar w:fldCharType="separate"/>
            </w:r>
            <w:r>
              <w:rPr>
                <w:noProof/>
                <w:webHidden/>
              </w:rPr>
              <w:t>8</w:t>
            </w:r>
            <w:r>
              <w:rPr>
                <w:noProof/>
                <w:webHidden/>
              </w:rPr>
              <w:fldChar w:fldCharType="end"/>
            </w:r>
          </w:hyperlink>
        </w:p>
        <w:p w:rsidR="002D4AE4" w:rsidRDefault="002D4AE4">
          <w:pPr>
            <w:pStyle w:val="TOC3"/>
            <w:rPr>
              <w:rFonts w:eastAsiaTheme="minorEastAsia"/>
              <w:noProof/>
            </w:rPr>
          </w:pPr>
          <w:hyperlink w:anchor="_Toc180196187" w:history="1">
            <w:r w:rsidRPr="00684D9D">
              <w:rPr>
                <w:rStyle w:val="Hyperlink"/>
                <w:noProof/>
              </w:rPr>
              <w:t>1.4.1.</w:t>
            </w:r>
            <w:r>
              <w:rPr>
                <w:rFonts w:eastAsiaTheme="minorEastAsia"/>
                <w:noProof/>
              </w:rPr>
              <w:tab/>
            </w:r>
            <w:r w:rsidRPr="00684D9D">
              <w:rPr>
                <w:rStyle w:val="Hyperlink"/>
                <w:noProof/>
              </w:rPr>
              <w:t>General Objectives</w:t>
            </w:r>
            <w:r>
              <w:rPr>
                <w:noProof/>
                <w:webHidden/>
              </w:rPr>
              <w:tab/>
            </w:r>
            <w:r>
              <w:rPr>
                <w:noProof/>
                <w:webHidden/>
              </w:rPr>
              <w:fldChar w:fldCharType="begin"/>
            </w:r>
            <w:r>
              <w:rPr>
                <w:noProof/>
                <w:webHidden/>
              </w:rPr>
              <w:instrText xml:space="preserve"> PAGEREF _Toc180196187 \h </w:instrText>
            </w:r>
            <w:r>
              <w:rPr>
                <w:noProof/>
                <w:webHidden/>
              </w:rPr>
            </w:r>
            <w:r>
              <w:rPr>
                <w:noProof/>
                <w:webHidden/>
              </w:rPr>
              <w:fldChar w:fldCharType="separate"/>
            </w:r>
            <w:r>
              <w:rPr>
                <w:noProof/>
                <w:webHidden/>
              </w:rPr>
              <w:t>8</w:t>
            </w:r>
            <w:r>
              <w:rPr>
                <w:noProof/>
                <w:webHidden/>
              </w:rPr>
              <w:fldChar w:fldCharType="end"/>
            </w:r>
          </w:hyperlink>
        </w:p>
        <w:p w:rsidR="002D4AE4" w:rsidRDefault="002D4AE4">
          <w:pPr>
            <w:pStyle w:val="TOC3"/>
            <w:rPr>
              <w:rFonts w:eastAsiaTheme="minorEastAsia"/>
              <w:noProof/>
            </w:rPr>
          </w:pPr>
          <w:hyperlink w:anchor="_Toc180196188" w:history="1">
            <w:r w:rsidRPr="00684D9D">
              <w:rPr>
                <w:rStyle w:val="Hyperlink"/>
                <w:noProof/>
              </w:rPr>
              <w:t>1.4.2.</w:t>
            </w:r>
            <w:r>
              <w:rPr>
                <w:rFonts w:eastAsiaTheme="minorEastAsia"/>
                <w:noProof/>
              </w:rPr>
              <w:tab/>
            </w:r>
            <w:r w:rsidRPr="00684D9D">
              <w:rPr>
                <w:rStyle w:val="Hyperlink"/>
                <w:noProof/>
              </w:rPr>
              <w:t>Specific objectives</w:t>
            </w:r>
            <w:r>
              <w:rPr>
                <w:noProof/>
                <w:webHidden/>
              </w:rPr>
              <w:tab/>
            </w:r>
            <w:r>
              <w:rPr>
                <w:noProof/>
                <w:webHidden/>
              </w:rPr>
              <w:fldChar w:fldCharType="begin"/>
            </w:r>
            <w:r>
              <w:rPr>
                <w:noProof/>
                <w:webHidden/>
              </w:rPr>
              <w:instrText xml:space="preserve"> PAGEREF _Toc180196188 \h </w:instrText>
            </w:r>
            <w:r>
              <w:rPr>
                <w:noProof/>
                <w:webHidden/>
              </w:rPr>
            </w:r>
            <w:r>
              <w:rPr>
                <w:noProof/>
                <w:webHidden/>
              </w:rPr>
              <w:fldChar w:fldCharType="separate"/>
            </w:r>
            <w:r>
              <w:rPr>
                <w:noProof/>
                <w:webHidden/>
              </w:rPr>
              <w:t>9</w:t>
            </w:r>
            <w:r>
              <w:rPr>
                <w:noProof/>
                <w:webHidden/>
              </w:rPr>
              <w:fldChar w:fldCharType="end"/>
            </w:r>
          </w:hyperlink>
        </w:p>
        <w:p w:rsidR="002D4AE4" w:rsidRDefault="002D4AE4">
          <w:pPr>
            <w:pStyle w:val="TOC2"/>
            <w:rPr>
              <w:rFonts w:eastAsiaTheme="minorEastAsia"/>
              <w:noProof/>
            </w:rPr>
          </w:pPr>
          <w:hyperlink w:anchor="_Toc180196189" w:history="1">
            <w:r w:rsidRPr="00684D9D">
              <w:rPr>
                <w:rStyle w:val="Hyperlink"/>
                <w:noProof/>
              </w:rPr>
              <w:t>1.5.</w:t>
            </w:r>
            <w:r>
              <w:rPr>
                <w:rFonts w:eastAsiaTheme="minorEastAsia"/>
                <w:noProof/>
              </w:rPr>
              <w:tab/>
            </w:r>
            <w:r w:rsidRPr="00684D9D">
              <w:rPr>
                <w:rStyle w:val="Hyperlink"/>
                <w:noProof/>
              </w:rPr>
              <w:t>Significance of the Study</w:t>
            </w:r>
            <w:r>
              <w:rPr>
                <w:noProof/>
                <w:webHidden/>
              </w:rPr>
              <w:tab/>
            </w:r>
            <w:r>
              <w:rPr>
                <w:noProof/>
                <w:webHidden/>
              </w:rPr>
              <w:fldChar w:fldCharType="begin"/>
            </w:r>
            <w:r>
              <w:rPr>
                <w:noProof/>
                <w:webHidden/>
              </w:rPr>
              <w:instrText xml:space="preserve"> PAGEREF _Toc180196189 \h </w:instrText>
            </w:r>
            <w:r>
              <w:rPr>
                <w:noProof/>
                <w:webHidden/>
              </w:rPr>
            </w:r>
            <w:r>
              <w:rPr>
                <w:noProof/>
                <w:webHidden/>
              </w:rPr>
              <w:fldChar w:fldCharType="separate"/>
            </w:r>
            <w:r>
              <w:rPr>
                <w:noProof/>
                <w:webHidden/>
              </w:rPr>
              <w:t>9</w:t>
            </w:r>
            <w:r>
              <w:rPr>
                <w:noProof/>
                <w:webHidden/>
              </w:rPr>
              <w:fldChar w:fldCharType="end"/>
            </w:r>
          </w:hyperlink>
        </w:p>
        <w:p w:rsidR="002D4AE4" w:rsidRDefault="002D4AE4">
          <w:pPr>
            <w:pStyle w:val="TOC2"/>
            <w:rPr>
              <w:rFonts w:eastAsiaTheme="minorEastAsia"/>
              <w:noProof/>
            </w:rPr>
          </w:pPr>
          <w:hyperlink w:anchor="_Toc180196190" w:history="1">
            <w:r w:rsidRPr="00684D9D">
              <w:rPr>
                <w:rStyle w:val="Hyperlink"/>
                <w:noProof/>
              </w:rPr>
              <w:t>1.6.</w:t>
            </w:r>
            <w:r>
              <w:rPr>
                <w:rFonts w:eastAsiaTheme="minorEastAsia"/>
                <w:noProof/>
              </w:rPr>
              <w:tab/>
            </w:r>
            <w:r w:rsidRPr="00684D9D">
              <w:rPr>
                <w:rStyle w:val="Hyperlink"/>
                <w:noProof/>
              </w:rPr>
              <w:t>Scope of the study</w:t>
            </w:r>
            <w:r>
              <w:rPr>
                <w:noProof/>
                <w:webHidden/>
              </w:rPr>
              <w:tab/>
            </w:r>
            <w:r>
              <w:rPr>
                <w:noProof/>
                <w:webHidden/>
              </w:rPr>
              <w:fldChar w:fldCharType="begin"/>
            </w:r>
            <w:r>
              <w:rPr>
                <w:noProof/>
                <w:webHidden/>
              </w:rPr>
              <w:instrText xml:space="preserve"> PAGEREF _Toc180196190 \h </w:instrText>
            </w:r>
            <w:r>
              <w:rPr>
                <w:noProof/>
                <w:webHidden/>
              </w:rPr>
            </w:r>
            <w:r>
              <w:rPr>
                <w:noProof/>
                <w:webHidden/>
              </w:rPr>
              <w:fldChar w:fldCharType="separate"/>
            </w:r>
            <w:r>
              <w:rPr>
                <w:noProof/>
                <w:webHidden/>
              </w:rPr>
              <w:t>9</w:t>
            </w:r>
            <w:r>
              <w:rPr>
                <w:noProof/>
                <w:webHidden/>
              </w:rPr>
              <w:fldChar w:fldCharType="end"/>
            </w:r>
          </w:hyperlink>
        </w:p>
        <w:p w:rsidR="002D4AE4" w:rsidRDefault="002D4AE4">
          <w:pPr>
            <w:pStyle w:val="TOC2"/>
            <w:rPr>
              <w:rFonts w:eastAsiaTheme="minorEastAsia"/>
              <w:noProof/>
            </w:rPr>
          </w:pPr>
          <w:hyperlink w:anchor="_Toc180196191" w:history="1">
            <w:r w:rsidRPr="00684D9D">
              <w:rPr>
                <w:rStyle w:val="Hyperlink"/>
                <w:noProof/>
              </w:rPr>
              <w:t>1.7.</w:t>
            </w:r>
            <w:r>
              <w:rPr>
                <w:rFonts w:eastAsiaTheme="minorEastAsia"/>
                <w:noProof/>
              </w:rPr>
              <w:tab/>
            </w:r>
            <w:r w:rsidRPr="00684D9D">
              <w:rPr>
                <w:rStyle w:val="Hyperlink"/>
                <w:noProof/>
              </w:rPr>
              <w:t>Ethical Consideration</w:t>
            </w:r>
            <w:r>
              <w:rPr>
                <w:noProof/>
                <w:webHidden/>
              </w:rPr>
              <w:tab/>
            </w:r>
            <w:r>
              <w:rPr>
                <w:noProof/>
                <w:webHidden/>
              </w:rPr>
              <w:fldChar w:fldCharType="begin"/>
            </w:r>
            <w:r>
              <w:rPr>
                <w:noProof/>
                <w:webHidden/>
              </w:rPr>
              <w:instrText xml:space="preserve"> PAGEREF _Toc180196191 \h </w:instrText>
            </w:r>
            <w:r>
              <w:rPr>
                <w:noProof/>
                <w:webHidden/>
              </w:rPr>
            </w:r>
            <w:r>
              <w:rPr>
                <w:noProof/>
                <w:webHidden/>
              </w:rPr>
              <w:fldChar w:fldCharType="separate"/>
            </w:r>
            <w:r>
              <w:rPr>
                <w:noProof/>
                <w:webHidden/>
              </w:rPr>
              <w:t>10</w:t>
            </w:r>
            <w:r>
              <w:rPr>
                <w:noProof/>
                <w:webHidden/>
              </w:rPr>
              <w:fldChar w:fldCharType="end"/>
            </w:r>
          </w:hyperlink>
        </w:p>
        <w:p w:rsidR="002D4AE4" w:rsidRDefault="002D4AE4">
          <w:pPr>
            <w:pStyle w:val="TOC2"/>
            <w:rPr>
              <w:rFonts w:eastAsiaTheme="minorEastAsia"/>
              <w:noProof/>
            </w:rPr>
          </w:pPr>
          <w:hyperlink w:anchor="_Toc180196192" w:history="1">
            <w:r w:rsidRPr="00684D9D">
              <w:rPr>
                <w:rStyle w:val="Hyperlink"/>
                <w:noProof/>
              </w:rPr>
              <w:t>1.8.</w:t>
            </w:r>
            <w:r>
              <w:rPr>
                <w:rFonts w:eastAsiaTheme="minorEastAsia"/>
                <w:noProof/>
              </w:rPr>
              <w:tab/>
            </w:r>
            <w:r w:rsidRPr="00684D9D">
              <w:rPr>
                <w:rStyle w:val="Hyperlink"/>
                <w:noProof/>
              </w:rPr>
              <w:t>Organization of the Research</w:t>
            </w:r>
            <w:r>
              <w:rPr>
                <w:noProof/>
                <w:webHidden/>
              </w:rPr>
              <w:tab/>
            </w:r>
            <w:r>
              <w:rPr>
                <w:noProof/>
                <w:webHidden/>
              </w:rPr>
              <w:fldChar w:fldCharType="begin"/>
            </w:r>
            <w:r>
              <w:rPr>
                <w:noProof/>
                <w:webHidden/>
              </w:rPr>
              <w:instrText xml:space="preserve"> PAGEREF _Toc180196192 \h </w:instrText>
            </w:r>
            <w:r>
              <w:rPr>
                <w:noProof/>
                <w:webHidden/>
              </w:rPr>
            </w:r>
            <w:r>
              <w:rPr>
                <w:noProof/>
                <w:webHidden/>
              </w:rPr>
              <w:fldChar w:fldCharType="separate"/>
            </w:r>
            <w:r>
              <w:rPr>
                <w:noProof/>
                <w:webHidden/>
              </w:rPr>
              <w:t>10</w:t>
            </w:r>
            <w:r>
              <w:rPr>
                <w:noProof/>
                <w:webHidden/>
              </w:rPr>
              <w:fldChar w:fldCharType="end"/>
            </w:r>
          </w:hyperlink>
        </w:p>
        <w:p w:rsidR="002D4AE4" w:rsidRDefault="002D4AE4">
          <w:pPr>
            <w:pStyle w:val="TOC1"/>
            <w:rPr>
              <w:rFonts w:eastAsiaTheme="minorEastAsia"/>
              <w:noProof/>
            </w:rPr>
          </w:pPr>
          <w:hyperlink w:anchor="_Toc180196193" w:history="1">
            <w:r w:rsidRPr="00684D9D">
              <w:rPr>
                <w:rStyle w:val="Hyperlink"/>
                <w:noProof/>
              </w:rPr>
              <w:t>Chapter Two</w:t>
            </w:r>
            <w:r>
              <w:rPr>
                <w:noProof/>
                <w:webHidden/>
              </w:rPr>
              <w:tab/>
            </w:r>
            <w:r>
              <w:rPr>
                <w:noProof/>
                <w:webHidden/>
              </w:rPr>
              <w:fldChar w:fldCharType="begin"/>
            </w:r>
            <w:r>
              <w:rPr>
                <w:noProof/>
                <w:webHidden/>
              </w:rPr>
              <w:instrText xml:space="preserve"> PAGEREF _Toc180196193 \h </w:instrText>
            </w:r>
            <w:r>
              <w:rPr>
                <w:noProof/>
                <w:webHidden/>
              </w:rPr>
            </w:r>
            <w:r>
              <w:rPr>
                <w:noProof/>
                <w:webHidden/>
              </w:rPr>
              <w:fldChar w:fldCharType="separate"/>
            </w:r>
            <w:r>
              <w:rPr>
                <w:noProof/>
                <w:webHidden/>
              </w:rPr>
              <w:t>11</w:t>
            </w:r>
            <w:r>
              <w:rPr>
                <w:noProof/>
                <w:webHidden/>
              </w:rPr>
              <w:fldChar w:fldCharType="end"/>
            </w:r>
          </w:hyperlink>
        </w:p>
        <w:p w:rsidR="002D4AE4" w:rsidRDefault="002D4AE4">
          <w:pPr>
            <w:pStyle w:val="TOC1"/>
            <w:tabs>
              <w:tab w:val="left" w:pos="440"/>
            </w:tabs>
            <w:rPr>
              <w:rFonts w:eastAsiaTheme="minorEastAsia"/>
              <w:noProof/>
            </w:rPr>
          </w:pPr>
          <w:hyperlink w:anchor="_Toc180196194" w:history="1">
            <w:r w:rsidRPr="00684D9D">
              <w:rPr>
                <w:rStyle w:val="Hyperlink"/>
                <w:noProof/>
              </w:rPr>
              <w:t>2.</w:t>
            </w:r>
            <w:r>
              <w:rPr>
                <w:rFonts w:eastAsiaTheme="minorEastAsia"/>
                <w:noProof/>
              </w:rPr>
              <w:tab/>
            </w:r>
            <w:r w:rsidRPr="00684D9D">
              <w:rPr>
                <w:rStyle w:val="Hyperlink"/>
                <w:noProof/>
              </w:rPr>
              <w:t>Review of Related Literature</w:t>
            </w:r>
            <w:r>
              <w:rPr>
                <w:noProof/>
                <w:webHidden/>
              </w:rPr>
              <w:tab/>
            </w:r>
            <w:r>
              <w:rPr>
                <w:noProof/>
                <w:webHidden/>
              </w:rPr>
              <w:fldChar w:fldCharType="begin"/>
            </w:r>
            <w:r>
              <w:rPr>
                <w:noProof/>
                <w:webHidden/>
              </w:rPr>
              <w:instrText xml:space="preserve"> PAGEREF _Toc180196194 \h </w:instrText>
            </w:r>
            <w:r>
              <w:rPr>
                <w:noProof/>
                <w:webHidden/>
              </w:rPr>
            </w:r>
            <w:r>
              <w:rPr>
                <w:noProof/>
                <w:webHidden/>
              </w:rPr>
              <w:fldChar w:fldCharType="separate"/>
            </w:r>
            <w:r>
              <w:rPr>
                <w:noProof/>
                <w:webHidden/>
              </w:rPr>
              <w:t>11</w:t>
            </w:r>
            <w:r>
              <w:rPr>
                <w:noProof/>
                <w:webHidden/>
              </w:rPr>
              <w:fldChar w:fldCharType="end"/>
            </w:r>
          </w:hyperlink>
        </w:p>
        <w:p w:rsidR="002D4AE4" w:rsidRDefault="002D4AE4">
          <w:pPr>
            <w:pStyle w:val="TOC2"/>
            <w:rPr>
              <w:rFonts w:eastAsiaTheme="minorEastAsia"/>
              <w:noProof/>
            </w:rPr>
          </w:pPr>
          <w:hyperlink w:anchor="_Toc180196195" w:history="1">
            <w:r w:rsidRPr="00684D9D">
              <w:rPr>
                <w:rStyle w:val="Hyperlink"/>
                <w:noProof/>
              </w:rPr>
              <w:t>2.1.</w:t>
            </w:r>
            <w:r>
              <w:rPr>
                <w:rFonts w:eastAsiaTheme="minorEastAsia"/>
                <w:noProof/>
              </w:rPr>
              <w:tab/>
            </w:r>
            <w:r w:rsidRPr="00684D9D">
              <w:rPr>
                <w:rStyle w:val="Hyperlink"/>
                <w:noProof/>
              </w:rPr>
              <w:t>Theoretical Review</w:t>
            </w:r>
            <w:r>
              <w:rPr>
                <w:noProof/>
                <w:webHidden/>
              </w:rPr>
              <w:tab/>
            </w:r>
            <w:r>
              <w:rPr>
                <w:noProof/>
                <w:webHidden/>
              </w:rPr>
              <w:fldChar w:fldCharType="begin"/>
            </w:r>
            <w:r>
              <w:rPr>
                <w:noProof/>
                <w:webHidden/>
              </w:rPr>
              <w:instrText xml:space="preserve"> PAGEREF _Toc180196195 \h </w:instrText>
            </w:r>
            <w:r>
              <w:rPr>
                <w:noProof/>
                <w:webHidden/>
              </w:rPr>
            </w:r>
            <w:r>
              <w:rPr>
                <w:noProof/>
                <w:webHidden/>
              </w:rPr>
              <w:fldChar w:fldCharType="separate"/>
            </w:r>
            <w:r>
              <w:rPr>
                <w:noProof/>
                <w:webHidden/>
              </w:rPr>
              <w:t>11</w:t>
            </w:r>
            <w:r>
              <w:rPr>
                <w:noProof/>
                <w:webHidden/>
              </w:rPr>
              <w:fldChar w:fldCharType="end"/>
            </w:r>
          </w:hyperlink>
        </w:p>
        <w:p w:rsidR="002D4AE4" w:rsidRDefault="002D4AE4">
          <w:pPr>
            <w:pStyle w:val="TOC2"/>
            <w:rPr>
              <w:rFonts w:eastAsiaTheme="minorEastAsia"/>
              <w:noProof/>
            </w:rPr>
          </w:pPr>
          <w:hyperlink w:anchor="_Toc180196196" w:history="1">
            <w:r w:rsidRPr="00684D9D">
              <w:rPr>
                <w:rStyle w:val="Hyperlink"/>
                <w:noProof/>
              </w:rPr>
              <w:t>2.2.</w:t>
            </w:r>
            <w:r>
              <w:rPr>
                <w:rFonts w:eastAsiaTheme="minorEastAsia"/>
                <w:noProof/>
              </w:rPr>
              <w:tab/>
            </w:r>
            <w:r w:rsidRPr="00684D9D">
              <w:rPr>
                <w:rStyle w:val="Hyperlink"/>
                <w:noProof/>
              </w:rPr>
              <w:t>Risk and Uncertainty</w:t>
            </w:r>
            <w:r>
              <w:rPr>
                <w:noProof/>
                <w:webHidden/>
              </w:rPr>
              <w:tab/>
            </w:r>
            <w:r>
              <w:rPr>
                <w:noProof/>
                <w:webHidden/>
              </w:rPr>
              <w:fldChar w:fldCharType="begin"/>
            </w:r>
            <w:r>
              <w:rPr>
                <w:noProof/>
                <w:webHidden/>
              </w:rPr>
              <w:instrText xml:space="preserve"> PAGEREF _Toc180196196 \h </w:instrText>
            </w:r>
            <w:r>
              <w:rPr>
                <w:noProof/>
                <w:webHidden/>
              </w:rPr>
            </w:r>
            <w:r>
              <w:rPr>
                <w:noProof/>
                <w:webHidden/>
              </w:rPr>
              <w:fldChar w:fldCharType="separate"/>
            </w:r>
            <w:r>
              <w:rPr>
                <w:noProof/>
                <w:webHidden/>
              </w:rPr>
              <w:t>13</w:t>
            </w:r>
            <w:r>
              <w:rPr>
                <w:noProof/>
                <w:webHidden/>
              </w:rPr>
              <w:fldChar w:fldCharType="end"/>
            </w:r>
          </w:hyperlink>
        </w:p>
        <w:p w:rsidR="002D4AE4" w:rsidRDefault="002D4AE4">
          <w:pPr>
            <w:pStyle w:val="TOC2"/>
            <w:rPr>
              <w:rFonts w:eastAsiaTheme="minorEastAsia"/>
              <w:noProof/>
            </w:rPr>
          </w:pPr>
          <w:hyperlink w:anchor="_Toc180196197" w:history="1">
            <w:r w:rsidRPr="00684D9D">
              <w:rPr>
                <w:rStyle w:val="Hyperlink"/>
                <w:noProof/>
              </w:rPr>
              <w:t>2.3.</w:t>
            </w:r>
            <w:r>
              <w:rPr>
                <w:rFonts w:eastAsiaTheme="minorEastAsia"/>
                <w:noProof/>
              </w:rPr>
              <w:tab/>
            </w:r>
            <w:r w:rsidRPr="00684D9D">
              <w:rPr>
                <w:rStyle w:val="Hyperlink"/>
                <w:noProof/>
              </w:rPr>
              <w:t>Infrastructure and Financial Risk Management</w:t>
            </w:r>
            <w:r>
              <w:rPr>
                <w:noProof/>
                <w:webHidden/>
              </w:rPr>
              <w:tab/>
            </w:r>
            <w:r>
              <w:rPr>
                <w:noProof/>
                <w:webHidden/>
              </w:rPr>
              <w:fldChar w:fldCharType="begin"/>
            </w:r>
            <w:r>
              <w:rPr>
                <w:noProof/>
                <w:webHidden/>
              </w:rPr>
              <w:instrText xml:space="preserve"> PAGEREF _Toc180196197 \h </w:instrText>
            </w:r>
            <w:r>
              <w:rPr>
                <w:noProof/>
                <w:webHidden/>
              </w:rPr>
            </w:r>
            <w:r>
              <w:rPr>
                <w:noProof/>
                <w:webHidden/>
              </w:rPr>
              <w:fldChar w:fldCharType="separate"/>
            </w:r>
            <w:r>
              <w:rPr>
                <w:noProof/>
                <w:webHidden/>
              </w:rPr>
              <w:t>18</w:t>
            </w:r>
            <w:r>
              <w:rPr>
                <w:noProof/>
                <w:webHidden/>
              </w:rPr>
              <w:fldChar w:fldCharType="end"/>
            </w:r>
          </w:hyperlink>
        </w:p>
        <w:p w:rsidR="002D4AE4" w:rsidRDefault="002D4AE4">
          <w:pPr>
            <w:pStyle w:val="TOC2"/>
            <w:rPr>
              <w:rFonts w:eastAsiaTheme="minorEastAsia"/>
              <w:noProof/>
            </w:rPr>
          </w:pPr>
          <w:hyperlink w:anchor="_Toc180196198" w:history="1">
            <w:r w:rsidRPr="00684D9D">
              <w:rPr>
                <w:rStyle w:val="Hyperlink"/>
                <w:noProof/>
              </w:rPr>
              <w:t>2.4.</w:t>
            </w:r>
            <w:r>
              <w:rPr>
                <w:rFonts w:eastAsiaTheme="minorEastAsia"/>
                <w:noProof/>
              </w:rPr>
              <w:tab/>
            </w:r>
            <w:r w:rsidRPr="00684D9D">
              <w:rPr>
                <w:rStyle w:val="Hyperlink"/>
                <w:noProof/>
              </w:rPr>
              <w:t>Empirical Literature Review</w:t>
            </w:r>
            <w:r>
              <w:rPr>
                <w:noProof/>
                <w:webHidden/>
              </w:rPr>
              <w:tab/>
            </w:r>
            <w:r>
              <w:rPr>
                <w:noProof/>
                <w:webHidden/>
              </w:rPr>
              <w:fldChar w:fldCharType="begin"/>
            </w:r>
            <w:r>
              <w:rPr>
                <w:noProof/>
                <w:webHidden/>
              </w:rPr>
              <w:instrText xml:space="preserve"> PAGEREF _Toc180196198 \h </w:instrText>
            </w:r>
            <w:r>
              <w:rPr>
                <w:noProof/>
                <w:webHidden/>
              </w:rPr>
            </w:r>
            <w:r>
              <w:rPr>
                <w:noProof/>
                <w:webHidden/>
              </w:rPr>
              <w:fldChar w:fldCharType="separate"/>
            </w:r>
            <w:r>
              <w:rPr>
                <w:noProof/>
                <w:webHidden/>
              </w:rPr>
              <w:t>25</w:t>
            </w:r>
            <w:r>
              <w:rPr>
                <w:noProof/>
                <w:webHidden/>
              </w:rPr>
              <w:fldChar w:fldCharType="end"/>
            </w:r>
          </w:hyperlink>
        </w:p>
        <w:p w:rsidR="002D4AE4" w:rsidRDefault="002D4AE4">
          <w:pPr>
            <w:pStyle w:val="TOC2"/>
            <w:rPr>
              <w:rFonts w:eastAsiaTheme="minorEastAsia"/>
              <w:noProof/>
            </w:rPr>
          </w:pPr>
          <w:hyperlink w:anchor="_Toc180196199" w:history="1">
            <w:r w:rsidRPr="00684D9D">
              <w:rPr>
                <w:rStyle w:val="Hyperlink"/>
                <w:noProof/>
              </w:rPr>
              <w:t>2.5.</w:t>
            </w:r>
            <w:r>
              <w:rPr>
                <w:rFonts w:eastAsiaTheme="minorEastAsia"/>
                <w:noProof/>
              </w:rPr>
              <w:tab/>
            </w:r>
            <w:r w:rsidRPr="00684D9D">
              <w:rPr>
                <w:rStyle w:val="Hyperlink"/>
                <w:noProof/>
              </w:rPr>
              <w:t>Conceptual Frame Work</w:t>
            </w:r>
            <w:r>
              <w:rPr>
                <w:noProof/>
                <w:webHidden/>
              </w:rPr>
              <w:tab/>
            </w:r>
            <w:r>
              <w:rPr>
                <w:noProof/>
                <w:webHidden/>
              </w:rPr>
              <w:fldChar w:fldCharType="begin"/>
            </w:r>
            <w:r>
              <w:rPr>
                <w:noProof/>
                <w:webHidden/>
              </w:rPr>
              <w:instrText xml:space="preserve"> PAGEREF _Toc180196199 \h </w:instrText>
            </w:r>
            <w:r>
              <w:rPr>
                <w:noProof/>
                <w:webHidden/>
              </w:rPr>
            </w:r>
            <w:r>
              <w:rPr>
                <w:noProof/>
                <w:webHidden/>
              </w:rPr>
              <w:fldChar w:fldCharType="separate"/>
            </w:r>
            <w:r>
              <w:rPr>
                <w:noProof/>
                <w:webHidden/>
              </w:rPr>
              <w:t>26</w:t>
            </w:r>
            <w:r>
              <w:rPr>
                <w:noProof/>
                <w:webHidden/>
              </w:rPr>
              <w:fldChar w:fldCharType="end"/>
            </w:r>
          </w:hyperlink>
        </w:p>
        <w:p w:rsidR="002D4AE4" w:rsidRDefault="002D4AE4">
          <w:pPr>
            <w:pStyle w:val="TOC1"/>
            <w:tabs>
              <w:tab w:val="left" w:pos="660"/>
            </w:tabs>
            <w:rPr>
              <w:rFonts w:eastAsiaTheme="minorEastAsia"/>
              <w:noProof/>
            </w:rPr>
          </w:pPr>
          <w:hyperlink w:anchor="_Toc180196200" w:history="1">
            <w:r w:rsidRPr="00684D9D">
              <w:rPr>
                <w:rStyle w:val="Hyperlink"/>
                <w:noProof/>
              </w:rPr>
              <w:t>2.6.</w:t>
            </w:r>
            <w:r>
              <w:rPr>
                <w:rFonts w:eastAsiaTheme="minorEastAsia"/>
                <w:noProof/>
              </w:rPr>
              <w:tab/>
            </w:r>
            <w:r w:rsidRPr="00684D9D">
              <w:rPr>
                <w:rStyle w:val="Hyperlink"/>
                <w:noProof/>
              </w:rPr>
              <w:t>Literature Gaps</w:t>
            </w:r>
            <w:r>
              <w:rPr>
                <w:noProof/>
                <w:webHidden/>
              </w:rPr>
              <w:tab/>
            </w:r>
            <w:r>
              <w:rPr>
                <w:noProof/>
                <w:webHidden/>
              </w:rPr>
              <w:fldChar w:fldCharType="begin"/>
            </w:r>
            <w:r>
              <w:rPr>
                <w:noProof/>
                <w:webHidden/>
              </w:rPr>
              <w:instrText xml:space="preserve"> PAGEREF _Toc180196200 \h </w:instrText>
            </w:r>
            <w:r>
              <w:rPr>
                <w:noProof/>
                <w:webHidden/>
              </w:rPr>
            </w:r>
            <w:r>
              <w:rPr>
                <w:noProof/>
                <w:webHidden/>
              </w:rPr>
              <w:fldChar w:fldCharType="separate"/>
            </w:r>
            <w:r>
              <w:rPr>
                <w:noProof/>
                <w:webHidden/>
              </w:rPr>
              <w:t>28</w:t>
            </w:r>
            <w:r>
              <w:rPr>
                <w:noProof/>
                <w:webHidden/>
              </w:rPr>
              <w:fldChar w:fldCharType="end"/>
            </w:r>
          </w:hyperlink>
        </w:p>
        <w:p w:rsidR="002D4AE4" w:rsidRDefault="002D4AE4">
          <w:pPr>
            <w:pStyle w:val="TOC1"/>
            <w:rPr>
              <w:rFonts w:eastAsiaTheme="minorEastAsia"/>
              <w:noProof/>
            </w:rPr>
          </w:pPr>
          <w:hyperlink w:anchor="_Toc180196201" w:history="1">
            <w:r w:rsidRPr="00684D9D">
              <w:rPr>
                <w:rStyle w:val="Hyperlink"/>
                <w:noProof/>
              </w:rPr>
              <w:t>Chapter Three</w:t>
            </w:r>
            <w:r>
              <w:rPr>
                <w:noProof/>
                <w:webHidden/>
              </w:rPr>
              <w:tab/>
            </w:r>
            <w:r>
              <w:rPr>
                <w:noProof/>
                <w:webHidden/>
              </w:rPr>
              <w:fldChar w:fldCharType="begin"/>
            </w:r>
            <w:r>
              <w:rPr>
                <w:noProof/>
                <w:webHidden/>
              </w:rPr>
              <w:instrText xml:space="preserve"> PAGEREF _Toc180196201 \h </w:instrText>
            </w:r>
            <w:r>
              <w:rPr>
                <w:noProof/>
                <w:webHidden/>
              </w:rPr>
            </w:r>
            <w:r>
              <w:rPr>
                <w:noProof/>
                <w:webHidden/>
              </w:rPr>
              <w:fldChar w:fldCharType="separate"/>
            </w:r>
            <w:r>
              <w:rPr>
                <w:noProof/>
                <w:webHidden/>
              </w:rPr>
              <w:t>29</w:t>
            </w:r>
            <w:r>
              <w:rPr>
                <w:noProof/>
                <w:webHidden/>
              </w:rPr>
              <w:fldChar w:fldCharType="end"/>
            </w:r>
          </w:hyperlink>
        </w:p>
        <w:p w:rsidR="002D4AE4" w:rsidRDefault="002D4AE4">
          <w:pPr>
            <w:pStyle w:val="TOC1"/>
            <w:rPr>
              <w:rFonts w:eastAsiaTheme="minorEastAsia"/>
              <w:noProof/>
            </w:rPr>
          </w:pPr>
          <w:hyperlink w:anchor="_Toc180196202" w:history="1">
            <w:r w:rsidRPr="00684D9D">
              <w:rPr>
                <w:rStyle w:val="Hyperlink"/>
                <w:noProof/>
              </w:rPr>
              <w:t>Research Methodology</w:t>
            </w:r>
            <w:r>
              <w:rPr>
                <w:noProof/>
                <w:webHidden/>
              </w:rPr>
              <w:tab/>
            </w:r>
            <w:r>
              <w:rPr>
                <w:noProof/>
                <w:webHidden/>
              </w:rPr>
              <w:fldChar w:fldCharType="begin"/>
            </w:r>
            <w:r>
              <w:rPr>
                <w:noProof/>
                <w:webHidden/>
              </w:rPr>
              <w:instrText xml:space="preserve"> PAGEREF _Toc180196202 \h </w:instrText>
            </w:r>
            <w:r>
              <w:rPr>
                <w:noProof/>
                <w:webHidden/>
              </w:rPr>
            </w:r>
            <w:r>
              <w:rPr>
                <w:noProof/>
                <w:webHidden/>
              </w:rPr>
              <w:fldChar w:fldCharType="separate"/>
            </w:r>
            <w:r>
              <w:rPr>
                <w:noProof/>
                <w:webHidden/>
              </w:rPr>
              <w:t>29</w:t>
            </w:r>
            <w:r>
              <w:rPr>
                <w:noProof/>
                <w:webHidden/>
              </w:rPr>
              <w:fldChar w:fldCharType="end"/>
            </w:r>
          </w:hyperlink>
        </w:p>
        <w:p w:rsidR="002D4AE4" w:rsidRDefault="002D4AE4">
          <w:pPr>
            <w:pStyle w:val="TOC2"/>
            <w:rPr>
              <w:rFonts w:eastAsiaTheme="minorEastAsia"/>
              <w:noProof/>
            </w:rPr>
          </w:pPr>
          <w:hyperlink w:anchor="_Toc180196203" w:history="1">
            <w:r w:rsidRPr="00684D9D">
              <w:rPr>
                <w:rStyle w:val="Hyperlink"/>
                <w:rFonts w:eastAsia="Times New Roman"/>
                <w:noProof/>
              </w:rPr>
              <w:t>3.1.</w:t>
            </w:r>
            <w:r>
              <w:rPr>
                <w:rFonts w:eastAsiaTheme="minorEastAsia"/>
                <w:noProof/>
              </w:rPr>
              <w:tab/>
            </w:r>
            <w:r w:rsidRPr="00684D9D">
              <w:rPr>
                <w:rStyle w:val="Hyperlink"/>
                <w:rFonts w:eastAsia="Times New Roman"/>
                <w:noProof/>
              </w:rPr>
              <w:t>Research Design of the study</w:t>
            </w:r>
            <w:r>
              <w:rPr>
                <w:noProof/>
                <w:webHidden/>
              </w:rPr>
              <w:tab/>
            </w:r>
            <w:r>
              <w:rPr>
                <w:noProof/>
                <w:webHidden/>
              </w:rPr>
              <w:fldChar w:fldCharType="begin"/>
            </w:r>
            <w:r>
              <w:rPr>
                <w:noProof/>
                <w:webHidden/>
              </w:rPr>
              <w:instrText xml:space="preserve"> PAGEREF _Toc180196203 \h </w:instrText>
            </w:r>
            <w:r>
              <w:rPr>
                <w:noProof/>
                <w:webHidden/>
              </w:rPr>
            </w:r>
            <w:r>
              <w:rPr>
                <w:noProof/>
                <w:webHidden/>
              </w:rPr>
              <w:fldChar w:fldCharType="separate"/>
            </w:r>
            <w:r>
              <w:rPr>
                <w:noProof/>
                <w:webHidden/>
              </w:rPr>
              <w:t>29</w:t>
            </w:r>
            <w:r>
              <w:rPr>
                <w:noProof/>
                <w:webHidden/>
              </w:rPr>
              <w:fldChar w:fldCharType="end"/>
            </w:r>
          </w:hyperlink>
        </w:p>
        <w:p w:rsidR="002D4AE4" w:rsidRDefault="002D4AE4">
          <w:pPr>
            <w:pStyle w:val="TOC2"/>
            <w:rPr>
              <w:rFonts w:eastAsiaTheme="minorEastAsia"/>
              <w:noProof/>
            </w:rPr>
          </w:pPr>
          <w:hyperlink w:anchor="_Toc180196204" w:history="1">
            <w:r w:rsidRPr="00684D9D">
              <w:rPr>
                <w:rStyle w:val="Hyperlink"/>
                <w:rFonts w:eastAsia="Times New Roman"/>
                <w:noProof/>
              </w:rPr>
              <w:t>3.2.</w:t>
            </w:r>
            <w:r>
              <w:rPr>
                <w:rFonts w:eastAsiaTheme="minorEastAsia"/>
                <w:noProof/>
              </w:rPr>
              <w:tab/>
            </w:r>
            <w:r w:rsidRPr="00684D9D">
              <w:rPr>
                <w:rStyle w:val="Hyperlink"/>
                <w:rFonts w:eastAsia="Times New Roman"/>
                <w:noProof/>
              </w:rPr>
              <w:t>Type and Source of Data</w:t>
            </w:r>
            <w:r>
              <w:rPr>
                <w:noProof/>
                <w:webHidden/>
              </w:rPr>
              <w:tab/>
            </w:r>
            <w:r>
              <w:rPr>
                <w:noProof/>
                <w:webHidden/>
              </w:rPr>
              <w:fldChar w:fldCharType="begin"/>
            </w:r>
            <w:r>
              <w:rPr>
                <w:noProof/>
                <w:webHidden/>
              </w:rPr>
              <w:instrText xml:space="preserve"> PAGEREF _Toc180196204 \h </w:instrText>
            </w:r>
            <w:r>
              <w:rPr>
                <w:noProof/>
                <w:webHidden/>
              </w:rPr>
            </w:r>
            <w:r>
              <w:rPr>
                <w:noProof/>
                <w:webHidden/>
              </w:rPr>
              <w:fldChar w:fldCharType="separate"/>
            </w:r>
            <w:r>
              <w:rPr>
                <w:noProof/>
                <w:webHidden/>
              </w:rPr>
              <w:t>29</w:t>
            </w:r>
            <w:r>
              <w:rPr>
                <w:noProof/>
                <w:webHidden/>
              </w:rPr>
              <w:fldChar w:fldCharType="end"/>
            </w:r>
          </w:hyperlink>
        </w:p>
        <w:p w:rsidR="002D4AE4" w:rsidRDefault="002D4AE4">
          <w:pPr>
            <w:pStyle w:val="TOC2"/>
            <w:rPr>
              <w:rFonts w:eastAsiaTheme="minorEastAsia"/>
              <w:noProof/>
            </w:rPr>
          </w:pPr>
          <w:hyperlink w:anchor="_Toc180196205" w:history="1">
            <w:r w:rsidRPr="00684D9D">
              <w:rPr>
                <w:rStyle w:val="Hyperlink"/>
                <w:rFonts w:ascii="Times New Roman" w:hAnsi="Times New Roman" w:cs="Times New Roman"/>
                <w:noProof/>
              </w:rPr>
              <w:t>3.3.</w:t>
            </w:r>
            <w:r>
              <w:rPr>
                <w:rFonts w:eastAsiaTheme="minorEastAsia"/>
                <w:noProof/>
              </w:rPr>
              <w:tab/>
            </w:r>
            <w:r w:rsidRPr="00684D9D">
              <w:rPr>
                <w:rStyle w:val="Hyperlink"/>
                <w:rFonts w:ascii="Times New Roman" w:hAnsi="Times New Roman" w:cs="Times New Roman"/>
                <w:noProof/>
              </w:rPr>
              <w:t>Target Population or sampling methods</w:t>
            </w:r>
            <w:r>
              <w:rPr>
                <w:noProof/>
                <w:webHidden/>
              </w:rPr>
              <w:tab/>
            </w:r>
            <w:r>
              <w:rPr>
                <w:noProof/>
                <w:webHidden/>
              </w:rPr>
              <w:fldChar w:fldCharType="begin"/>
            </w:r>
            <w:r>
              <w:rPr>
                <w:noProof/>
                <w:webHidden/>
              </w:rPr>
              <w:instrText xml:space="preserve"> PAGEREF _Toc180196205 \h </w:instrText>
            </w:r>
            <w:r>
              <w:rPr>
                <w:noProof/>
                <w:webHidden/>
              </w:rPr>
            </w:r>
            <w:r>
              <w:rPr>
                <w:noProof/>
                <w:webHidden/>
              </w:rPr>
              <w:fldChar w:fldCharType="separate"/>
            </w:r>
            <w:r>
              <w:rPr>
                <w:noProof/>
                <w:webHidden/>
              </w:rPr>
              <w:t>30</w:t>
            </w:r>
            <w:r>
              <w:rPr>
                <w:noProof/>
                <w:webHidden/>
              </w:rPr>
              <w:fldChar w:fldCharType="end"/>
            </w:r>
          </w:hyperlink>
        </w:p>
        <w:p w:rsidR="002D4AE4" w:rsidRDefault="002D4AE4">
          <w:pPr>
            <w:pStyle w:val="TOC2"/>
            <w:rPr>
              <w:rFonts w:eastAsiaTheme="minorEastAsia"/>
              <w:noProof/>
            </w:rPr>
          </w:pPr>
          <w:hyperlink w:anchor="_Toc180196206" w:history="1">
            <w:r w:rsidRPr="00684D9D">
              <w:rPr>
                <w:rStyle w:val="Hyperlink"/>
                <w:noProof/>
              </w:rPr>
              <w:t>3.4.</w:t>
            </w:r>
            <w:r>
              <w:rPr>
                <w:rFonts w:eastAsiaTheme="minorEastAsia"/>
                <w:noProof/>
              </w:rPr>
              <w:tab/>
            </w:r>
            <w:r w:rsidRPr="00684D9D">
              <w:rPr>
                <w:rStyle w:val="Hyperlink"/>
                <w:noProof/>
              </w:rPr>
              <w:t>Data Collection Instrument</w:t>
            </w:r>
            <w:r>
              <w:rPr>
                <w:noProof/>
                <w:webHidden/>
              </w:rPr>
              <w:tab/>
            </w:r>
            <w:r>
              <w:rPr>
                <w:noProof/>
                <w:webHidden/>
              </w:rPr>
              <w:fldChar w:fldCharType="begin"/>
            </w:r>
            <w:r>
              <w:rPr>
                <w:noProof/>
                <w:webHidden/>
              </w:rPr>
              <w:instrText xml:space="preserve"> PAGEREF _Toc180196206 \h </w:instrText>
            </w:r>
            <w:r>
              <w:rPr>
                <w:noProof/>
                <w:webHidden/>
              </w:rPr>
            </w:r>
            <w:r>
              <w:rPr>
                <w:noProof/>
                <w:webHidden/>
              </w:rPr>
              <w:fldChar w:fldCharType="separate"/>
            </w:r>
            <w:r>
              <w:rPr>
                <w:noProof/>
                <w:webHidden/>
              </w:rPr>
              <w:t>31</w:t>
            </w:r>
            <w:r>
              <w:rPr>
                <w:noProof/>
                <w:webHidden/>
              </w:rPr>
              <w:fldChar w:fldCharType="end"/>
            </w:r>
          </w:hyperlink>
        </w:p>
        <w:p w:rsidR="002D4AE4" w:rsidRDefault="002D4AE4">
          <w:pPr>
            <w:pStyle w:val="TOC2"/>
            <w:rPr>
              <w:rFonts w:eastAsiaTheme="minorEastAsia"/>
              <w:noProof/>
            </w:rPr>
          </w:pPr>
          <w:hyperlink w:anchor="_Toc180196207" w:history="1">
            <w:r w:rsidRPr="00684D9D">
              <w:rPr>
                <w:rStyle w:val="Hyperlink"/>
                <w:noProof/>
              </w:rPr>
              <w:t>3.5.</w:t>
            </w:r>
            <w:r>
              <w:rPr>
                <w:rFonts w:eastAsiaTheme="minorEastAsia"/>
                <w:noProof/>
              </w:rPr>
              <w:tab/>
            </w:r>
            <w:r w:rsidRPr="00684D9D">
              <w:rPr>
                <w:rStyle w:val="Hyperlink"/>
                <w:noProof/>
              </w:rPr>
              <w:t>Data Analysis</w:t>
            </w:r>
            <w:r>
              <w:rPr>
                <w:noProof/>
                <w:webHidden/>
              </w:rPr>
              <w:tab/>
            </w:r>
            <w:r>
              <w:rPr>
                <w:noProof/>
                <w:webHidden/>
              </w:rPr>
              <w:fldChar w:fldCharType="begin"/>
            </w:r>
            <w:r>
              <w:rPr>
                <w:noProof/>
                <w:webHidden/>
              </w:rPr>
              <w:instrText xml:space="preserve"> PAGEREF _Toc180196207 \h </w:instrText>
            </w:r>
            <w:r>
              <w:rPr>
                <w:noProof/>
                <w:webHidden/>
              </w:rPr>
            </w:r>
            <w:r>
              <w:rPr>
                <w:noProof/>
                <w:webHidden/>
              </w:rPr>
              <w:fldChar w:fldCharType="separate"/>
            </w:r>
            <w:r>
              <w:rPr>
                <w:noProof/>
                <w:webHidden/>
              </w:rPr>
              <w:t>31</w:t>
            </w:r>
            <w:r>
              <w:rPr>
                <w:noProof/>
                <w:webHidden/>
              </w:rPr>
              <w:fldChar w:fldCharType="end"/>
            </w:r>
          </w:hyperlink>
        </w:p>
        <w:p w:rsidR="002D4AE4" w:rsidRDefault="002D4AE4">
          <w:pPr>
            <w:pStyle w:val="TOC1"/>
            <w:rPr>
              <w:rFonts w:eastAsiaTheme="minorEastAsia"/>
              <w:noProof/>
            </w:rPr>
          </w:pPr>
          <w:hyperlink w:anchor="_Toc180196208" w:history="1">
            <w:r w:rsidRPr="00684D9D">
              <w:rPr>
                <w:rStyle w:val="Hyperlink"/>
                <w:noProof/>
              </w:rPr>
              <w:t>Chapter Four</w:t>
            </w:r>
            <w:r>
              <w:rPr>
                <w:noProof/>
                <w:webHidden/>
              </w:rPr>
              <w:tab/>
            </w:r>
            <w:r>
              <w:rPr>
                <w:noProof/>
                <w:webHidden/>
              </w:rPr>
              <w:fldChar w:fldCharType="begin"/>
            </w:r>
            <w:r>
              <w:rPr>
                <w:noProof/>
                <w:webHidden/>
              </w:rPr>
              <w:instrText xml:space="preserve"> PAGEREF _Toc180196208 \h </w:instrText>
            </w:r>
            <w:r>
              <w:rPr>
                <w:noProof/>
                <w:webHidden/>
              </w:rPr>
            </w:r>
            <w:r>
              <w:rPr>
                <w:noProof/>
                <w:webHidden/>
              </w:rPr>
              <w:fldChar w:fldCharType="separate"/>
            </w:r>
            <w:r>
              <w:rPr>
                <w:noProof/>
                <w:webHidden/>
              </w:rPr>
              <w:t>32</w:t>
            </w:r>
            <w:r>
              <w:rPr>
                <w:noProof/>
                <w:webHidden/>
              </w:rPr>
              <w:fldChar w:fldCharType="end"/>
            </w:r>
          </w:hyperlink>
        </w:p>
        <w:p w:rsidR="002D4AE4" w:rsidRDefault="002D4AE4">
          <w:pPr>
            <w:pStyle w:val="TOC1"/>
            <w:rPr>
              <w:rFonts w:eastAsiaTheme="minorEastAsia"/>
              <w:noProof/>
            </w:rPr>
          </w:pPr>
          <w:hyperlink w:anchor="_Toc180196209" w:history="1">
            <w:r w:rsidRPr="00684D9D">
              <w:rPr>
                <w:rStyle w:val="Hyperlink"/>
                <w:rFonts w:eastAsia="Times New Roman"/>
                <w:noProof/>
              </w:rPr>
              <w:t>Data Analysis and Result</w:t>
            </w:r>
            <w:r>
              <w:rPr>
                <w:noProof/>
                <w:webHidden/>
              </w:rPr>
              <w:tab/>
            </w:r>
            <w:r>
              <w:rPr>
                <w:noProof/>
                <w:webHidden/>
              </w:rPr>
              <w:fldChar w:fldCharType="begin"/>
            </w:r>
            <w:r>
              <w:rPr>
                <w:noProof/>
                <w:webHidden/>
              </w:rPr>
              <w:instrText xml:space="preserve"> PAGEREF _Toc180196209 \h </w:instrText>
            </w:r>
            <w:r>
              <w:rPr>
                <w:noProof/>
                <w:webHidden/>
              </w:rPr>
            </w:r>
            <w:r>
              <w:rPr>
                <w:noProof/>
                <w:webHidden/>
              </w:rPr>
              <w:fldChar w:fldCharType="separate"/>
            </w:r>
            <w:r>
              <w:rPr>
                <w:noProof/>
                <w:webHidden/>
              </w:rPr>
              <w:t>32</w:t>
            </w:r>
            <w:r>
              <w:rPr>
                <w:noProof/>
                <w:webHidden/>
              </w:rPr>
              <w:fldChar w:fldCharType="end"/>
            </w:r>
          </w:hyperlink>
        </w:p>
        <w:p w:rsidR="002D4AE4" w:rsidRDefault="002D4AE4">
          <w:pPr>
            <w:pStyle w:val="TOC2"/>
            <w:rPr>
              <w:rFonts w:eastAsiaTheme="minorEastAsia"/>
              <w:noProof/>
            </w:rPr>
          </w:pPr>
          <w:hyperlink w:anchor="_Toc180196210" w:history="1">
            <w:r w:rsidRPr="00684D9D">
              <w:rPr>
                <w:rStyle w:val="Hyperlink"/>
                <w:rFonts w:eastAsia="Times New Roman"/>
                <w:noProof/>
              </w:rPr>
              <w:t>4.1.</w:t>
            </w:r>
            <w:r>
              <w:rPr>
                <w:rFonts w:eastAsiaTheme="minorEastAsia"/>
                <w:noProof/>
              </w:rPr>
              <w:tab/>
            </w:r>
            <w:r w:rsidRPr="00684D9D">
              <w:rPr>
                <w:rStyle w:val="Hyperlink"/>
                <w:rFonts w:eastAsia="Times New Roman"/>
                <w:noProof/>
              </w:rPr>
              <w:t>Introduction</w:t>
            </w:r>
            <w:r>
              <w:rPr>
                <w:noProof/>
                <w:webHidden/>
              </w:rPr>
              <w:tab/>
            </w:r>
            <w:r>
              <w:rPr>
                <w:noProof/>
                <w:webHidden/>
              </w:rPr>
              <w:fldChar w:fldCharType="begin"/>
            </w:r>
            <w:r>
              <w:rPr>
                <w:noProof/>
                <w:webHidden/>
              </w:rPr>
              <w:instrText xml:space="preserve"> PAGEREF _Toc180196210 \h </w:instrText>
            </w:r>
            <w:r>
              <w:rPr>
                <w:noProof/>
                <w:webHidden/>
              </w:rPr>
            </w:r>
            <w:r>
              <w:rPr>
                <w:noProof/>
                <w:webHidden/>
              </w:rPr>
              <w:fldChar w:fldCharType="separate"/>
            </w:r>
            <w:r>
              <w:rPr>
                <w:noProof/>
                <w:webHidden/>
              </w:rPr>
              <w:t>32</w:t>
            </w:r>
            <w:r>
              <w:rPr>
                <w:noProof/>
                <w:webHidden/>
              </w:rPr>
              <w:fldChar w:fldCharType="end"/>
            </w:r>
          </w:hyperlink>
        </w:p>
        <w:p w:rsidR="002D4AE4" w:rsidRDefault="002D4AE4">
          <w:pPr>
            <w:pStyle w:val="TOC2"/>
            <w:rPr>
              <w:rFonts w:eastAsiaTheme="minorEastAsia"/>
              <w:noProof/>
            </w:rPr>
          </w:pPr>
          <w:hyperlink w:anchor="_Toc180196211" w:history="1">
            <w:r w:rsidRPr="00684D9D">
              <w:rPr>
                <w:rStyle w:val="Hyperlink"/>
                <w:rFonts w:eastAsia="Times New Roman"/>
                <w:noProof/>
              </w:rPr>
              <w:t>4.2.</w:t>
            </w:r>
            <w:r>
              <w:rPr>
                <w:rFonts w:eastAsiaTheme="minorEastAsia"/>
                <w:noProof/>
              </w:rPr>
              <w:tab/>
            </w:r>
            <w:r w:rsidRPr="00684D9D">
              <w:rPr>
                <w:rStyle w:val="Hyperlink"/>
                <w:rFonts w:eastAsia="Times New Roman"/>
                <w:noProof/>
              </w:rPr>
              <w:t>Questionnaire Response Rate</w:t>
            </w:r>
            <w:r>
              <w:rPr>
                <w:noProof/>
                <w:webHidden/>
              </w:rPr>
              <w:tab/>
            </w:r>
            <w:r>
              <w:rPr>
                <w:noProof/>
                <w:webHidden/>
              </w:rPr>
              <w:fldChar w:fldCharType="begin"/>
            </w:r>
            <w:r>
              <w:rPr>
                <w:noProof/>
                <w:webHidden/>
              </w:rPr>
              <w:instrText xml:space="preserve"> PAGEREF _Toc180196211 \h </w:instrText>
            </w:r>
            <w:r>
              <w:rPr>
                <w:noProof/>
                <w:webHidden/>
              </w:rPr>
            </w:r>
            <w:r>
              <w:rPr>
                <w:noProof/>
                <w:webHidden/>
              </w:rPr>
              <w:fldChar w:fldCharType="separate"/>
            </w:r>
            <w:r>
              <w:rPr>
                <w:noProof/>
                <w:webHidden/>
              </w:rPr>
              <w:t>32</w:t>
            </w:r>
            <w:r>
              <w:rPr>
                <w:noProof/>
                <w:webHidden/>
              </w:rPr>
              <w:fldChar w:fldCharType="end"/>
            </w:r>
          </w:hyperlink>
        </w:p>
        <w:p w:rsidR="002D4AE4" w:rsidRDefault="002D4AE4">
          <w:pPr>
            <w:pStyle w:val="TOC2"/>
            <w:rPr>
              <w:rFonts w:eastAsiaTheme="minorEastAsia"/>
              <w:noProof/>
            </w:rPr>
          </w:pPr>
          <w:hyperlink w:anchor="_Toc180196212" w:history="1">
            <w:r w:rsidRPr="00684D9D">
              <w:rPr>
                <w:rStyle w:val="Hyperlink"/>
                <w:rFonts w:ascii="Times New Roman" w:eastAsia="Times New Roman" w:hAnsi="Times New Roman" w:cs="Times New Roman"/>
                <w:noProof/>
              </w:rPr>
              <w:t>4.3.</w:t>
            </w:r>
            <w:r>
              <w:rPr>
                <w:rFonts w:eastAsiaTheme="minorEastAsia"/>
                <w:noProof/>
              </w:rPr>
              <w:tab/>
            </w:r>
            <w:r w:rsidRPr="00684D9D">
              <w:rPr>
                <w:rStyle w:val="Hyperlink"/>
                <w:rFonts w:eastAsia="Times New Roman"/>
                <w:noProof/>
              </w:rPr>
              <w:t>Respondents’ Profile</w:t>
            </w:r>
            <w:r>
              <w:rPr>
                <w:noProof/>
                <w:webHidden/>
              </w:rPr>
              <w:tab/>
            </w:r>
            <w:r>
              <w:rPr>
                <w:noProof/>
                <w:webHidden/>
              </w:rPr>
              <w:fldChar w:fldCharType="begin"/>
            </w:r>
            <w:r>
              <w:rPr>
                <w:noProof/>
                <w:webHidden/>
              </w:rPr>
              <w:instrText xml:space="preserve"> PAGEREF _Toc180196212 \h </w:instrText>
            </w:r>
            <w:r>
              <w:rPr>
                <w:noProof/>
                <w:webHidden/>
              </w:rPr>
            </w:r>
            <w:r>
              <w:rPr>
                <w:noProof/>
                <w:webHidden/>
              </w:rPr>
              <w:fldChar w:fldCharType="separate"/>
            </w:r>
            <w:r>
              <w:rPr>
                <w:noProof/>
                <w:webHidden/>
              </w:rPr>
              <w:t>32</w:t>
            </w:r>
            <w:r>
              <w:rPr>
                <w:noProof/>
                <w:webHidden/>
              </w:rPr>
              <w:fldChar w:fldCharType="end"/>
            </w:r>
          </w:hyperlink>
        </w:p>
        <w:p w:rsidR="002D4AE4" w:rsidRDefault="002D4AE4">
          <w:pPr>
            <w:pStyle w:val="TOC2"/>
            <w:rPr>
              <w:rFonts w:eastAsiaTheme="minorEastAsia"/>
              <w:noProof/>
            </w:rPr>
          </w:pPr>
          <w:hyperlink w:anchor="_Toc180196213" w:history="1">
            <w:r w:rsidRPr="00684D9D">
              <w:rPr>
                <w:rStyle w:val="Hyperlink"/>
                <w:rFonts w:eastAsia="Times New Roman"/>
                <w:noProof/>
              </w:rPr>
              <w:t>4.4.</w:t>
            </w:r>
            <w:r>
              <w:rPr>
                <w:rFonts w:eastAsiaTheme="minorEastAsia"/>
                <w:noProof/>
              </w:rPr>
              <w:tab/>
            </w:r>
            <w:r w:rsidRPr="00684D9D">
              <w:rPr>
                <w:rStyle w:val="Hyperlink"/>
                <w:rFonts w:eastAsia="Times New Roman"/>
                <w:noProof/>
              </w:rPr>
              <w:t>Awareness of Risk Management of Infrastructure Projects</w:t>
            </w:r>
            <w:r>
              <w:rPr>
                <w:noProof/>
                <w:webHidden/>
              </w:rPr>
              <w:tab/>
            </w:r>
            <w:r>
              <w:rPr>
                <w:noProof/>
                <w:webHidden/>
              </w:rPr>
              <w:fldChar w:fldCharType="begin"/>
            </w:r>
            <w:r>
              <w:rPr>
                <w:noProof/>
                <w:webHidden/>
              </w:rPr>
              <w:instrText xml:space="preserve"> PAGEREF _Toc180196213 \h </w:instrText>
            </w:r>
            <w:r>
              <w:rPr>
                <w:noProof/>
                <w:webHidden/>
              </w:rPr>
            </w:r>
            <w:r>
              <w:rPr>
                <w:noProof/>
                <w:webHidden/>
              </w:rPr>
              <w:fldChar w:fldCharType="separate"/>
            </w:r>
            <w:r>
              <w:rPr>
                <w:noProof/>
                <w:webHidden/>
              </w:rPr>
              <w:t>37</w:t>
            </w:r>
            <w:r>
              <w:rPr>
                <w:noProof/>
                <w:webHidden/>
              </w:rPr>
              <w:fldChar w:fldCharType="end"/>
            </w:r>
          </w:hyperlink>
        </w:p>
        <w:p w:rsidR="002D4AE4" w:rsidRDefault="002D4AE4">
          <w:pPr>
            <w:pStyle w:val="TOC2"/>
            <w:rPr>
              <w:rFonts w:eastAsiaTheme="minorEastAsia"/>
              <w:noProof/>
            </w:rPr>
          </w:pPr>
          <w:hyperlink w:anchor="_Toc180196214" w:history="1">
            <w:r w:rsidRPr="00684D9D">
              <w:rPr>
                <w:rStyle w:val="Hyperlink"/>
                <w:rFonts w:eastAsia="Times New Roman"/>
                <w:noProof/>
              </w:rPr>
              <w:t>4.5.</w:t>
            </w:r>
            <w:r>
              <w:rPr>
                <w:rFonts w:eastAsiaTheme="minorEastAsia"/>
                <w:noProof/>
              </w:rPr>
              <w:tab/>
            </w:r>
            <w:r w:rsidRPr="00684D9D">
              <w:rPr>
                <w:rStyle w:val="Hyperlink"/>
                <w:rFonts w:eastAsia="Times New Roman"/>
                <w:noProof/>
              </w:rPr>
              <w:t>Risk Management Practice</w:t>
            </w:r>
            <w:r>
              <w:rPr>
                <w:noProof/>
                <w:webHidden/>
              </w:rPr>
              <w:tab/>
            </w:r>
            <w:r>
              <w:rPr>
                <w:noProof/>
                <w:webHidden/>
              </w:rPr>
              <w:fldChar w:fldCharType="begin"/>
            </w:r>
            <w:r>
              <w:rPr>
                <w:noProof/>
                <w:webHidden/>
              </w:rPr>
              <w:instrText xml:space="preserve"> PAGEREF _Toc180196214 \h </w:instrText>
            </w:r>
            <w:r>
              <w:rPr>
                <w:noProof/>
                <w:webHidden/>
              </w:rPr>
            </w:r>
            <w:r>
              <w:rPr>
                <w:noProof/>
                <w:webHidden/>
              </w:rPr>
              <w:fldChar w:fldCharType="separate"/>
            </w:r>
            <w:r>
              <w:rPr>
                <w:noProof/>
                <w:webHidden/>
              </w:rPr>
              <w:t>42</w:t>
            </w:r>
            <w:r>
              <w:rPr>
                <w:noProof/>
                <w:webHidden/>
              </w:rPr>
              <w:fldChar w:fldCharType="end"/>
            </w:r>
          </w:hyperlink>
        </w:p>
        <w:p w:rsidR="002D4AE4" w:rsidRDefault="002D4AE4">
          <w:pPr>
            <w:pStyle w:val="TOC2"/>
            <w:rPr>
              <w:rFonts w:eastAsiaTheme="minorEastAsia"/>
              <w:noProof/>
            </w:rPr>
          </w:pPr>
          <w:hyperlink w:anchor="_Toc180196215" w:history="1">
            <w:r w:rsidRPr="00684D9D">
              <w:rPr>
                <w:rStyle w:val="Hyperlink"/>
                <w:rFonts w:eastAsia="Times New Roman"/>
                <w:noProof/>
              </w:rPr>
              <w:t>4.6.</w:t>
            </w:r>
            <w:r>
              <w:rPr>
                <w:rFonts w:eastAsiaTheme="minorEastAsia"/>
                <w:noProof/>
              </w:rPr>
              <w:tab/>
            </w:r>
            <w:r w:rsidRPr="00684D9D">
              <w:rPr>
                <w:rStyle w:val="Hyperlink"/>
                <w:rFonts w:eastAsia="Times New Roman"/>
                <w:noProof/>
              </w:rPr>
              <w:t>Risk Analysis and Evaluation</w:t>
            </w:r>
            <w:r>
              <w:rPr>
                <w:noProof/>
                <w:webHidden/>
              </w:rPr>
              <w:tab/>
            </w:r>
            <w:r>
              <w:rPr>
                <w:noProof/>
                <w:webHidden/>
              </w:rPr>
              <w:fldChar w:fldCharType="begin"/>
            </w:r>
            <w:r>
              <w:rPr>
                <w:noProof/>
                <w:webHidden/>
              </w:rPr>
              <w:instrText xml:space="preserve"> PAGEREF _Toc180196215 \h </w:instrText>
            </w:r>
            <w:r>
              <w:rPr>
                <w:noProof/>
                <w:webHidden/>
              </w:rPr>
            </w:r>
            <w:r>
              <w:rPr>
                <w:noProof/>
                <w:webHidden/>
              </w:rPr>
              <w:fldChar w:fldCharType="separate"/>
            </w:r>
            <w:r>
              <w:rPr>
                <w:noProof/>
                <w:webHidden/>
              </w:rPr>
              <w:t>43</w:t>
            </w:r>
            <w:r>
              <w:rPr>
                <w:noProof/>
                <w:webHidden/>
              </w:rPr>
              <w:fldChar w:fldCharType="end"/>
            </w:r>
          </w:hyperlink>
        </w:p>
        <w:p w:rsidR="002D4AE4" w:rsidRDefault="002D4AE4">
          <w:pPr>
            <w:pStyle w:val="TOC2"/>
            <w:rPr>
              <w:rFonts w:eastAsiaTheme="minorEastAsia"/>
              <w:noProof/>
            </w:rPr>
          </w:pPr>
          <w:hyperlink w:anchor="_Toc180196216" w:history="1">
            <w:r w:rsidRPr="00684D9D">
              <w:rPr>
                <w:rStyle w:val="Hyperlink"/>
                <w:noProof/>
              </w:rPr>
              <w:t>4.7.</w:t>
            </w:r>
            <w:r>
              <w:rPr>
                <w:rFonts w:eastAsiaTheme="minorEastAsia"/>
                <w:noProof/>
              </w:rPr>
              <w:tab/>
            </w:r>
            <w:r w:rsidRPr="00684D9D">
              <w:rPr>
                <w:rStyle w:val="Hyperlink"/>
                <w:rFonts w:eastAsia="Times New Roman"/>
                <w:noProof/>
              </w:rPr>
              <w:t>Risk Response Strategies</w:t>
            </w:r>
            <w:r>
              <w:rPr>
                <w:noProof/>
                <w:webHidden/>
              </w:rPr>
              <w:tab/>
            </w:r>
            <w:r>
              <w:rPr>
                <w:noProof/>
                <w:webHidden/>
              </w:rPr>
              <w:fldChar w:fldCharType="begin"/>
            </w:r>
            <w:r>
              <w:rPr>
                <w:noProof/>
                <w:webHidden/>
              </w:rPr>
              <w:instrText xml:space="preserve"> PAGEREF _Toc180196216 \h </w:instrText>
            </w:r>
            <w:r>
              <w:rPr>
                <w:noProof/>
                <w:webHidden/>
              </w:rPr>
            </w:r>
            <w:r>
              <w:rPr>
                <w:noProof/>
                <w:webHidden/>
              </w:rPr>
              <w:fldChar w:fldCharType="separate"/>
            </w:r>
            <w:r>
              <w:rPr>
                <w:noProof/>
                <w:webHidden/>
              </w:rPr>
              <w:t>45</w:t>
            </w:r>
            <w:r>
              <w:rPr>
                <w:noProof/>
                <w:webHidden/>
              </w:rPr>
              <w:fldChar w:fldCharType="end"/>
            </w:r>
          </w:hyperlink>
        </w:p>
        <w:p w:rsidR="002D4AE4" w:rsidRDefault="002D4AE4">
          <w:pPr>
            <w:pStyle w:val="TOC2"/>
            <w:rPr>
              <w:rFonts w:eastAsiaTheme="minorEastAsia"/>
              <w:noProof/>
            </w:rPr>
          </w:pPr>
          <w:hyperlink w:anchor="_Toc180196217" w:history="1">
            <w:r w:rsidRPr="00684D9D">
              <w:rPr>
                <w:rStyle w:val="Hyperlink"/>
                <w:rFonts w:eastAsia="Times New Roman"/>
                <w:noProof/>
              </w:rPr>
              <w:t>4.8.</w:t>
            </w:r>
            <w:r>
              <w:rPr>
                <w:rFonts w:eastAsiaTheme="minorEastAsia"/>
                <w:noProof/>
              </w:rPr>
              <w:tab/>
            </w:r>
            <w:r w:rsidRPr="00684D9D">
              <w:rPr>
                <w:rStyle w:val="Hyperlink"/>
                <w:rFonts w:eastAsia="Times New Roman"/>
                <w:noProof/>
              </w:rPr>
              <w:t>Risk Management Tools and Techniques</w:t>
            </w:r>
            <w:r>
              <w:rPr>
                <w:noProof/>
                <w:webHidden/>
              </w:rPr>
              <w:tab/>
            </w:r>
            <w:r>
              <w:rPr>
                <w:noProof/>
                <w:webHidden/>
              </w:rPr>
              <w:fldChar w:fldCharType="begin"/>
            </w:r>
            <w:r>
              <w:rPr>
                <w:noProof/>
                <w:webHidden/>
              </w:rPr>
              <w:instrText xml:space="preserve"> PAGEREF _Toc180196217 \h </w:instrText>
            </w:r>
            <w:r>
              <w:rPr>
                <w:noProof/>
                <w:webHidden/>
              </w:rPr>
            </w:r>
            <w:r>
              <w:rPr>
                <w:noProof/>
                <w:webHidden/>
              </w:rPr>
              <w:fldChar w:fldCharType="separate"/>
            </w:r>
            <w:r>
              <w:rPr>
                <w:noProof/>
                <w:webHidden/>
              </w:rPr>
              <w:t>46</w:t>
            </w:r>
            <w:r>
              <w:rPr>
                <w:noProof/>
                <w:webHidden/>
              </w:rPr>
              <w:fldChar w:fldCharType="end"/>
            </w:r>
          </w:hyperlink>
        </w:p>
        <w:p w:rsidR="002D4AE4" w:rsidRDefault="002D4AE4">
          <w:pPr>
            <w:pStyle w:val="TOC2"/>
            <w:rPr>
              <w:rFonts w:eastAsiaTheme="minorEastAsia"/>
              <w:noProof/>
            </w:rPr>
          </w:pPr>
          <w:hyperlink w:anchor="_Toc180196218" w:history="1">
            <w:r w:rsidRPr="00684D9D">
              <w:rPr>
                <w:rStyle w:val="Hyperlink"/>
                <w:rFonts w:eastAsia="Times New Roman"/>
                <w:noProof/>
              </w:rPr>
              <w:t>4.9.</w:t>
            </w:r>
            <w:r>
              <w:rPr>
                <w:rFonts w:eastAsiaTheme="minorEastAsia"/>
                <w:noProof/>
              </w:rPr>
              <w:tab/>
            </w:r>
            <w:r w:rsidRPr="00684D9D">
              <w:rPr>
                <w:rStyle w:val="Hyperlink"/>
                <w:rFonts w:eastAsia="Times New Roman"/>
                <w:noProof/>
              </w:rPr>
              <w:t>Challenges of Risk Management Practices</w:t>
            </w:r>
            <w:r>
              <w:rPr>
                <w:noProof/>
                <w:webHidden/>
              </w:rPr>
              <w:tab/>
            </w:r>
            <w:r>
              <w:rPr>
                <w:noProof/>
                <w:webHidden/>
              </w:rPr>
              <w:fldChar w:fldCharType="begin"/>
            </w:r>
            <w:r>
              <w:rPr>
                <w:noProof/>
                <w:webHidden/>
              </w:rPr>
              <w:instrText xml:space="preserve"> PAGEREF _Toc180196218 \h </w:instrText>
            </w:r>
            <w:r>
              <w:rPr>
                <w:noProof/>
                <w:webHidden/>
              </w:rPr>
            </w:r>
            <w:r>
              <w:rPr>
                <w:noProof/>
                <w:webHidden/>
              </w:rPr>
              <w:fldChar w:fldCharType="separate"/>
            </w:r>
            <w:r>
              <w:rPr>
                <w:noProof/>
                <w:webHidden/>
              </w:rPr>
              <w:t>47</w:t>
            </w:r>
            <w:r>
              <w:rPr>
                <w:noProof/>
                <w:webHidden/>
              </w:rPr>
              <w:fldChar w:fldCharType="end"/>
            </w:r>
          </w:hyperlink>
        </w:p>
        <w:p w:rsidR="002D4AE4" w:rsidRDefault="002D4AE4">
          <w:pPr>
            <w:pStyle w:val="TOC1"/>
            <w:rPr>
              <w:rFonts w:eastAsiaTheme="minorEastAsia"/>
              <w:noProof/>
            </w:rPr>
          </w:pPr>
          <w:hyperlink w:anchor="_Toc180196219" w:history="1">
            <w:r w:rsidRPr="00684D9D">
              <w:rPr>
                <w:rStyle w:val="Hyperlink"/>
                <w:rFonts w:eastAsia="Times New Roman"/>
                <w:noProof/>
              </w:rPr>
              <w:t>Chapter Five</w:t>
            </w:r>
            <w:r>
              <w:rPr>
                <w:noProof/>
                <w:webHidden/>
              </w:rPr>
              <w:tab/>
            </w:r>
            <w:r>
              <w:rPr>
                <w:noProof/>
                <w:webHidden/>
              </w:rPr>
              <w:fldChar w:fldCharType="begin"/>
            </w:r>
            <w:r>
              <w:rPr>
                <w:noProof/>
                <w:webHidden/>
              </w:rPr>
              <w:instrText xml:space="preserve"> PAGEREF _Toc180196219 \h </w:instrText>
            </w:r>
            <w:r>
              <w:rPr>
                <w:noProof/>
                <w:webHidden/>
              </w:rPr>
            </w:r>
            <w:r>
              <w:rPr>
                <w:noProof/>
                <w:webHidden/>
              </w:rPr>
              <w:fldChar w:fldCharType="separate"/>
            </w:r>
            <w:r>
              <w:rPr>
                <w:noProof/>
                <w:webHidden/>
              </w:rPr>
              <w:t>49</w:t>
            </w:r>
            <w:r>
              <w:rPr>
                <w:noProof/>
                <w:webHidden/>
              </w:rPr>
              <w:fldChar w:fldCharType="end"/>
            </w:r>
          </w:hyperlink>
        </w:p>
        <w:p w:rsidR="002D4AE4" w:rsidRDefault="002D4AE4">
          <w:pPr>
            <w:pStyle w:val="TOC1"/>
            <w:rPr>
              <w:rFonts w:eastAsiaTheme="minorEastAsia"/>
              <w:noProof/>
            </w:rPr>
          </w:pPr>
          <w:hyperlink w:anchor="_Toc180196220" w:history="1">
            <w:r w:rsidRPr="00684D9D">
              <w:rPr>
                <w:rStyle w:val="Hyperlink"/>
                <w:rFonts w:eastAsia="Times New Roman"/>
                <w:noProof/>
              </w:rPr>
              <w:t>Summary, Conclusion and Recommendation</w:t>
            </w:r>
            <w:r>
              <w:rPr>
                <w:noProof/>
                <w:webHidden/>
              </w:rPr>
              <w:tab/>
            </w:r>
            <w:r>
              <w:rPr>
                <w:noProof/>
                <w:webHidden/>
              </w:rPr>
              <w:fldChar w:fldCharType="begin"/>
            </w:r>
            <w:r>
              <w:rPr>
                <w:noProof/>
                <w:webHidden/>
              </w:rPr>
              <w:instrText xml:space="preserve"> PAGEREF _Toc180196220 \h </w:instrText>
            </w:r>
            <w:r>
              <w:rPr>
                <w:noProof/>
                <w:webHidden/>
              </w:rPr>
            </w:r>
            <w:r>
              <w:rPr>
                <w:noProof/>
                <w:webHidden/>
              </w:rPr>
              <w:fldChar w:fldCharType="separate"/>
            </w:r>
            <w:r>
              <w:rPr>
                <w:noProof/>
                <w:webHidden/>
              </w:rPr>
              <w:t>49</w:t>
            </w:r>
            <w:r>
              <w:rPr>
                <w:noProof/>
                <w:webHidden/>
              </w:rPr>
              <w:fldChar w:fldCharType="end"/>
            </w:r>
          </w:hyperlink>
        </w:p>
        <w:p w:rsidR="002D4AE4" w:rsidRDefault="002D4AE4">
          <w:pPr>
            <w:pStyle w:val="TOC2"/>
            <w:rPr>
              <w:rFonts w:eastAsiaTheme="minorEastAsia"/>
              <w:noProof/>
            </w:rPr>
          </w:pPr>
          <w:hyperlink w:anchor="_Toc180196221" w:history="1">
            <w:r w:rsidRPr="00684D9D">
              <w:rPr>
                <w:rStyle w:val="Hyperlink"/>
                <w:rFonts w:eastAsia="Times New Roman"/>
                <w:noProof/>
              </w:rPr>
              <w:t>5.1.</w:t>
            </w:r>
            <w:r>
              <w:rPr>
                <w:rFonts w:eastAsiaTheme="minorEastAsia"/>
                <w:noProof/>
              </w:rPr>
              <w:tab/>
            </w:r>
            <w:r w:rsidRPr="00684D9D">
              <w:rPr>
                <w:rStyle w:val="Hyperlink"/>
                <w:rFonts w:eastAsia="Times New Roman"/>
                <w:noProof/>
              </w:rPr>
              <w:t>Summary</w:t>
            </w:r>
            <w:r>
              <w:rPr>
                <w:noProof/>
                <w:webHidden/>
              </w:rPr>
              <w:tab/>
            </w:r>
            <w:r>
              <w:rPr>
                <w:noProof/>
                <w:webHidden/>
              </w:rPr>
              <w:fldChar w:fldCharType="begin"/>
            </w:r>
            <w:r>
              <w:rPr>
                <w:noProof/>
                <w:webHidden/>
              </w:rPr>
              <w:instrText xml:space="preserve"> PAGEREF _Toc180196221 \h </w:instrText>
            </w:r>
            <w:r>
              <w:rPr>
                <w:noProof/>
                <w:webHidden/>
              </w:rPr>
            </w:r>
            <w:r>
              <w:rPr>
                <w:noProof/>
                <w:webHidden/>
              </w:rPr>
              <w:fldChar w:fldCharType="separate"/>
            </w:r>
            <w:r>
              <w:rPr>
                <w:noProof/>
                <w:webHidden/>
              </w:rPr>
              <w:t>49</w:t>
            </w:r>
            <w:r>
              <w:rPr>
                <w:noProof/>
                <w:webHidden/>
              </w:rPr>
              <w:fldChar w:fldCharType="end"/>
            </w:r>
          </w:hyperlink>
        </w:p>
        <w:p w:rsidR="002D4AE4" w:rsidRDefault="002D4AE4">
          <w:pPr>
            <w:pStyle w:val="TOC2"/>
            <w:rPr>
              <w:rFonts w:eastAsiaTheme="minorEastAsia"/>
              <w:noProof/>
            </w:rPr>
          </w:pPr>
          <w:hyperlink w:anchor="_Toc180196222" w:history="1">
            <w:r w:rsidRPr="00684D9D">
              <w:rPr>
                <w:rStyle w:val="Hyperlink"/>
                <w:noProof/>
              </w:rPr>
              <w:t>5.2.</w:t>
            </w:r>
            <w:r>
              <w:rPr>
                <w:rFonts w:eastAsiaTheme="minorEastAsia"/>
                <w:noProof/>
              </w:rPr>
              <w:tab/>
            </w:r>
            <w:r w:rsidRPr="00684D9D">
              <w:rPr>
                <w:rStyle w:val="Hyperlink"/>
                <w:noProof/>
              </w:rPr>
              <w:t>Conclusion</w:t>
            </w:r>
            <w:r>
              <w:rPr>
                <w:noProof/>
                <w:webHidden/>
              </w:rPr>
              <w:tab/>
            </w:r>
            <w:r>
              <w:rPr>
                <w:noProof/>
                <w:webHidden/>
              </w:rPr>
              <w:fldChar w:fldCharType="begin"/>
            </w:r>
            <w:r>
              <w:rPr>
                <w:noProof/>
                <w:webHidden/>
              </w:rPr>
              <w:instrText xml:space="preserve"> PAGEREF _Toc180196222 \h </w:instrText>
            </w:r>
            <w:r>
              <w:rPr>
                <w:noProof/>
                <w:webHidden/>
              </w:rPr>
            </w:r>
            <w:r>
              <w:rPr>
                <w:noProof/>
                <w:webHidden/>
              </w:rPr>
              <w:fldChar w:fldCharType="separate"/>
            </w:r>
            <w:r>
              <w:rPr>
                <w:noProof/>
                <w:webHidden/>
              </w:rPr>
              <w:t>49</w:t>
            </w:r>
            <w:r>
              <w:rPr>
                <w:noProof/>
                <w:webHidden/>
              </w:rPr>
              <w:fldChar w:fldCharType="end"/>
            </w:r>
          </w:hyperlink>
        </w:p>
        <w:p w:rsidR="002D4AE4" w:rsidRDefault="002D4AE4">
          <w:pPr>
            <w:pStyle w:val="TOC2"/>
            <w:rPr>
              <w:rFonts w:eastAsiaTheme="minorEastAsia"/>
              <w:noProof/>
            </w:rPr>
          </w:pPr>
          <w:hyperlink w:anchor="_Toc180196223" w:history="1">
            <w:r w:rsidRPr="00684D9D">
              <w:rPr>
                <w:rStyle w:val="Hyperlink"/>
                <w:rFonts w:eastAsia="Times New Roman"/>
                <w:noProof/>
              </w:rPr>
              <w:t>5.3.</w:t>
            </w:r>
            <w:r>
              <w:rPr>
                <w:rFonts w:eastAsiaTheme="minorEastAsia"/>
                <w:noProof/>
              </w:rPr>
              <w:tab/>
            </w:r>
            <w:r w:rsidRPr="00684D9D">
              <w:rPr>
                <w:rStyle w:val="Hyperlink"/>
                <w:rFonts w:eastAsia="Times New Roman"/>
                <w:noProof/>
              </w:rPr>
              <w:t>Recommendations</w:t>
            </w:r>
            <w:r>
              <w:rPr>
                <w:noProof/>
                <w:webHidden/>
              </w:rPr>
              <w:tab/>
            </w:r>
            <w:r>
              <w:rPr>
                <w:noProof/>
                <w:webHidden/>
              </w:rPr>
              <w:fldChar w:fldCharType="begin"/>
            </w:r>
            <w:r>
              <w:rPr>
                <w:noProof/>
                <w:webHidden/>
              </w:rPr>
              <w:instrText xml:space="preserve"> PAGEREF _Toc180196223 \h </w:instrText>
            </w:r>
            <w:r>
              <w:rPr>
                <w:noProof/>
                <w:webHidden/>
              </w:rPr>
            </w:r>
            <w:r>
              <w:rPr>
                <w:noProof/>
                <w:webHidden/>
              </w:rPr>
              <w:fldChar w:fldCharType="separate"/>
            </w:r>
            <w:r>
              <w:rPr>
                <w:noProof/>
                <w:webHidden/>
              </w:rPr>
              <w:t>50</w:t>
            </w:r>
            <w:r>
              <w:rPr>
                <w:noProof/>
                <w:webHidden/>
              </w:rPr>
              <w:fldChar w:fldCharType="end"/>
            </w:r>
          </w:hyperlink>
        </w:p>
        <w:p w:rsidR="002D4AE4" w:rsidRDefault="002D4AE4">
          <w:pPr>
            <w:pStyle w:val="TOC1"/>
            <w:rPr>
              <w:rFonts w:eastAsiaTheme="minorEastAsia"/>
              <w:noProof/>
            </w:rPr>
          </w:pPr>
          <w:hyperlink w:anchor="_Toc180196224" w:history="1">
            <w:r w:rsidRPr="00684D9D">
              <w:rPr>
                <w:rStyle w:val="Hyperlink"/>
                <w:noProof/>
              </w:rPr>
              <w:t>Bibliography</w:t>
            </w:r>
            <w:r>
              <w:rPr>
                <w:noProof/>
                <w:webHidden/>
              </w:rPr>
              <w:tab/>
            </w:r>
            <w:r>
              <w:rPr>
                <w:noProof/>
                <w:webHidden/>
              </w:rPr>
              <w:fldChar w:fldCharType="begin"/>
            </w:r>
            <w:r>
              <w:rPr>
                <w:noProof/>
                <w:webHidden/>
              </w:rPr>
              <w:instrText xml:space="preserve"> PAGEREF _Toc180196224 \h </w:instrText>
            </w:r>
            <w:r>
              <w:rPr>
                <w:noProof/>
                <w:webHidden/>
              </w:rPr>
            </w:r>
            <w:r>
              <w:rPr>
                <w:noProof/>
                <w:webHidden/>
              </w:rPr>
              <w:fldChar w:fldCharType="separate"/>
            </w:r>
            <w:r>
              <w:rPr>
                <w:noProof/>
                <w:webHidden/>
              </w:rPr>
              <w:t>52</w:t>
            </w:r>
            <w:r>
              <w:rPr>
                <w:noProof/>
                <w:webHidden/>
              </w:rPr>
              <w:fldChar w:fldCharType="end"/>
            </w:r>
          </w:hyperlink>
        </w:p>
        <w:p w:rsidR="002D4AE4" w:rsidRDefault="002D4AE4">
          <w:pPr>
            <w:pStyle w:val="TOC1"/>
            <w:rPr>
              <w:rFonts w:eastAsiaTheme="minorEastAsia"/>
              <w:noProof/>
            </w:rPr>
          </w:pPr>
          <w:hyperlink w:anchor="_Toc180196225" w:history="1">
            <w:r w:rsidRPr="00684D9D">
              <w:rPr>
                <w:rStyle w:val="Hyperlink"/>
                <w:noProof/>
              </w:rPr>
              <w:t>Appendix I: Questionnaire</w:t>
            </w:r>
            <w:r>
              <w:rPr>
                <w:noProof/>
                <w:webHidden/>
              </w:rPr>
              <w:tab/>
            </w:r>
            <w:r>
              <w:rPr>
                <w:noProof/>
                <w:webHidden/>
              </w:rPr>
              <w:fldChar w:fldCharType="begin"/>
            </w:r>
            <w:r>
              <w:rPr>
                <w:noProof/>
                <w:webHidden/>
              </w:rPr>
              <w:instrText xml:space="preserve"> PAGEREF _Toc180196225 \h </w:instrText>
            </w:r>
            <w:r>
              <w:rPr>
                <w:noProof/>
                <w:webHidden/>
              </w:rPr>
            </w:r>
            <w:r>
              <w:rPr>
                <w:noProof/>
                <w:webHidden/>
              </w:rPr>
              <w:fldChar w:fldCharType="separate"/>
            </w:r>
            <w:r>
              <w:rPr>
                <w:noProof/>
                <w:webHidden/>
              </w:rPr>
              <w:t>58</w:t>
            </w:r>
            <w:r>
              <w:rPr>
                <w:noProof/>
                <w:webHidden/>
              </w:rPr>
              <w:fldChar w:fldCharType="end"/>
            </w:r>
          </w:hyperlink>
        </w:p>
        <w:p w:rsidR="003B53A0" w:rsidRDefault="003B53A0">
          <w:r w:rsidRPr="00D0175F">
            <w:rPr>
              <w:rFonts w:ascii="Times New Roman" w:hAnsi="Times New Roman" w:cs="Times New Roman"/>
              <w:b/>
              <w:bCs/>
              <w:noProof/>
            </w:rPr>
            <w:fldChar w:fldCharType="end"/>
          </w:r>
        </w:p>
      </w:sdtContent>
    </w:sdt>
    <w:p w:rsidR="005A4F11" w:rsidRDefault="005A4F11" w:rsidP="003B53A0">
      <w:pPr>
        <w:sectPr w:rsidR="005A4F11" w:rsidSect="002471F3">
          <w:footerReference w:type="default" r:id="rId11"/>
          <w:pgSz w:w="12240" w:h="15840"/>
          <w:pgMar w:top="1380" w:right="1170" w:bottom="1680" w:left="1260" w:header="0" w:footer="1412" w:gutter="0"/>
          <w:pgNumType w:fmt="lowerRoman" w:start="1"/>
          <w:cols w:space="720"/>
        </w:sectPr>
      </w:pPr>
    </w:p>
    <w:p w:rsidR="003B53A0" w:rsidRPr="003B53A0" w:rsidRDefault="003B53A0" w:rsidP="003B53A0"/>
    <w:p w:rsidR="003B53A0" w:rsidRDefault="00A32C16" w:rsidP="003C41DA">
      <w:pPr>
        <w:pStyle w:val="Heading1"/>
        <w:jc w:val="center"/>
      </w:pPr>
      <w:bookmarkStart w:id="4" w:name="_Toc180196179"/>
      <w:r>
        <w:t>List of Table</w:t>
      </w:r>
      <w:bookmarkEnd w:id="4"/>
    </w:p>
    <w:p w:rsidR="00937D71" w:rsidRDefault="00A93DA8">
      <w:pPr>
        <w:pStyle w:val="TableofFigures"/>
        <w:tabs>
          <w:tab w:val="right" w:leader="dot" w:pos="10412"/>
        </w:tabs>
        <w:rPr>
          <w:rFonts w:eastAsiaTheme="minorEastAsia"/>
          <w:noProof/>
        </w:rPr>
      </w:pPr>
      <w:r>
        <w:fldChar w:fldCharType="begin"/>
      </w:r>
      <w:r>
        <w:instrText xml:space="preserve"> TOC \h \z \c "Table" </w:instrText>
      </w:r>
      <w:r>
        <w:fldChar w:fldCharType="separate"/>
      </w:r>
      <w:hyperlink w:anchor="_Toc178452895" w:history="1">
        <w:r w:rsidR="00937D71" w:rsidRPr="008E696D">
          <w:rPr>
            <w:rStyle w:val="Hyperlink"/>
            <w:rFonts w:ascii="Times New Roman" w:hAnsi="Times New Roman" w:cs="Times New Roman"/>
            <w:i/>
            <w:noProof/>
          </w:rPr>
          <w:t>Table 1: The status of Jimma Zone infrastructure projects</w:t>
        </w:r>
        <w:r w:rsidR="00937D71">
          <w:rPr>
            <w:noProof/>
            <w:webHidden/>
          </w:rPr>
          <w:tab/>
        </w:r>
        <w:r w:rsidR="00937D71">
          <w:rPr>
            <w:noProof/>
            <w:webHidden/>
          </w:rPr>
          <w:fldChar w:fldCharType="begin"/>
        </w:r>
        <w:r w:rsidR="00937D71">
          <w:rPr>
            <w:noProof/>
            <w:webHidden/>
          </w:rPr>
          <w:instrText xml:space="preserve"> PAGEREF _Toc178452895 \h </w:instrText>
        </w:r>
        <w:r w:rsidR="00937D71">
          <w:rPr>
            <w:noProof/>
            <w:webHidden/>
          </w:rPr>
        </w:r>
        <w:r w:rsidR="00937D71">
          <w:rPr>
            <w:noProof/>
            <w:webHidden/>
          </w:rPr>
          <w:fldChar w:fldCharType="separate"/>
        </w:r>
        <w:r w:rsidR="002D4AE4">
          <w:rPr>
            <w:noProof/>
            <w:webHidden/>
          </w:rPr>
          <w:t>8</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896" w:history="1">
        <w:r w:rsidR="00937D71" w:rsidRPr="008E696D">
          <w:rPr>
            <w:rStyle w:val="Hyperlink"/>
            <w:rFonts w:ascii="Times New Roman" w:hAnsi="Times New Roman" w:cs="Times New Roman"/>
            <w:i/>
            <w:noProof/>
          </w:rPr>
          <w:t>Table 2: Definition of Impact Scales for Four Project Objectives</w:t>
        </w:r>
        <w:r w:rsidR="00937D71">
          <w:rPr>
            <w:noProof/>
            <w:webHidden/>
          </w:rPr>
          <w:tab/>
        </w:r>
        <w:r w:rsidR="00937D71">
          <w:rPr>
            <w:noProof/>
            <w:webHidden/>
          </w:rPr>
          <w:fldChar w:fldCharType="begin"/>
        </w:r>
        <w:r w:rsidR="00937D71">
          <w:rPr>
            <w:noProof/>
            <w:webHidden/>
          </w:rPr>
          <w:instrText xml:space="preserve"> PAGEREF _Toc178452896 \h </w:instrText>
        </w:r>
        <w:r w:rsidR="00937D71">
          <w:rPr>
            <w:noProof/>
            <w:webHidden/>
          </w:rPr>
        </w:r>
        <w:r w:rsidR="00937D71">
          <w:rPr>
            <w:noProof/>
            <w:webHidden/>
          </w:rPr>
          <w:fldChar w:fldCharType="separate"/>
        </w:r>
        <w:r w:rsidR="002D4AE4">
          <w:rPr>
            <w:noProof/>
            <w:webHidden/>
          </w:rPr>
          <w:t>15</w:t>
        </w:r>
        <w:r w:rsidR="00937D71">
          <w:rPr>
            <w:noProof/>
            <w:webHidden/>
          </w:rPr>
          <w:fldChar w:fldCharType="end"/>
        </w:r>
      </w:hyperlink>
    </w:p>
    <w:p w:rsidR="00937D71" w:rsidRDefault="00A93DA8" w:rsidP="00A32C16">
      <w:pPr>
        <w:rPr>
          <w:noProof/>
        </w:rPr>
      </w:pPr>
      <w:r>
        <w:fldChar w:fldCharType="end"/>
      </w:r>
      <w:r w:rsidR="00937D71">
        <w:fldChar w:fldCharType="begin"/>
      </w:r>
      <w:r w:rsidR="00937D71">
        <w:instrText xml:space="preserve"> TOC \h \z \c "Table 4." </w:instrText>
      </w:r>
      <w:r w:rsidR="00937D71">
        <w:fldChar w:fldCharType="separate"/>
      </w:r>
    </w:p>
    <w:p w:rsidR="00937D71" w:rsidRDefault="003B057D">
      <w:pPr>
        <w:pStyle w:val="TableofFigures"/>
        <w:tabs>
          <w:tab w:val="right" w:leader="dot" w:pos="10412"/>
        </w:tabs>
        <w:rPr>
          <w:rFonts w:eastAsiaTheme="minorEastAsia"/>
          <w:noProof/>
        </w:rPr>
      </w:pPr>
      <w:hyperlink w:anchor="_Toc178452897" w:history="1">
        <w:r w:rsidR="00937D71" w:rsidRPr="00163781">
          <w:rPr>
            <w:rStyle w:val="Hyperlink"/>
            <w:rFonts w:ascii="Times New Roman" w:hAnsi="Times New Roman" w:cs="Times New Roman"/>
            <w:i/>
            <w:noProof/>
          </w:rPr>
          <w:t>Table 4. 1: Aware about risk management plan</w:t>
        </w:r>
        <w:r w:rsidR="00937D71">
          <w:rPr>
            <w:noProof/>
            <w:webHidden/>
          </w:rPr>
          <w:tab/>
        </w:r>
        <w:r w:rsidR="00937D71">
          <w:rPr>
            <w:noProof/>
            <w:webHidden/>
          </w:rPr>
          <w:fldChar w:fldCharType="begin"/>
        </w:r>
        <w:r w:rsidR="00937D71">
          <w:rPr>
            <w:noProof/>
            <w:webHidden/>
          </w:rPr>
          <w:instrText xml:space="preserve"> PAGEREF _Toc178452897 \h </w:instrText>
        </w:r>
        <w:r w:rsidR="00937D71">
          <w:rPr>
            <w:noProof/>
            <w:webHidden/>
          </w:rPr>
        </w:r>
        <w:r w:rsidR="00937D71">
          <w:rPr>
            <w:noProof/>
            <w:webHidden/>
          </w:rPr>
          <w:fldChar w:fldCharType="separate"/>
        </w:r>
        <w:r w:rsidR="002D4AE4">
          <w:rPr>
            <w:noProof/>
            <w:webHidden/>
          </w:rPr>
          <w:t>37</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898" w:history="1">
        <w:r w:rsidR="00937D71" w:rsidRPr="00163781">
          <w:rPr>
            <w:rStyle w:val="Hyperlink"/>
            <w:rFonts w:ascii="Times New Roman" w:hAnsi="Times New Roman" w:cs="Times New Roman"/>
            <w:i/>
            <w:noProof/>
          </w:rPr>
          <w:t>Table 4. 2: Risk Management Practice</w:t>
        </w:r>
        <w:r w:rsidR="00937D71">
          <w:rPr>
            <w:noProof/>
            <w:webHidden/>
          </w:rPr>
          <w:tab/>
        </w:r>
        <w:r w:rsidR="00937D71">
          <w:rPr>
            <w:noProof/>
            <w:webHidden/>
          </w:rPr>
          <w:fldChar w:fldCharType="begin"/>
        </w:r>
        <w:r w:rsidR="00937D71">
          <w:rPr>
            <w:noProof/>
            <w:webHidden/>
          </w:rPr>
          <w:instrText xml:space="preserve"> PAGEREF _Toc178452898 \h </w:instrText>
        </w:r>
        <w:r w:rsidR="00937D71">
          <w:rPr>
            <w:noProof/>
            <w:webHidden/>
          </w:rPr>
        </w:r>
        <w:r w:rsidR="00937D71">
          <w:rPr>
            <w:noProof/>
            <w:webHidden/>
          </w:rPr>
          <w:fldChar w:fldCharType="separate"/>
        </w:r>
        <w:r w:rsidR="002D4AE4">
          <w:rPr>
            <w:noProof/>
            <w:webHidden/>
          </w:rPr>
          <w:t>42</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899" w:history="1">
        <w:r w:rsidR="00937D71" w:rsidRPr="00163781">
          <w:rPr>
            <w:rStyle w:val="Hyperlink"/>
            <w:rFonts w:ascii="Times New Roman" w:hAnsi="Times New Roman" w:cs="Times New Roman"/>
            <w:i/>
            <w:noProof/>
          </w:rPr>
          <w:t>Table 4. 3: Risk Analysis and Evaluation</w:t>
        </w:r>
        <w:r w:rsidR="00937D71">
          <w:rPr>
            <w:noProof/>
            <w:webHidden/>
          </w:rPr>
          <w:tab/>
        </w:r>
        <w:r w:rsidR="00937D71">
          <w:rPr>
            <w:noProof/>
            <w:webHidden/>
          </w:rPr>
          <w:fldChar w:fldCharType="begin"/>
        </w:r>
        <w:r w:rsidR="00937D71">
          <w:rPr>
            <w:noProof/>
            <w:webHidden/>
          </w:rPr>
          <w:instrText xml:space="preserve"> PAGEREF _Toc178452899 \h </w:instrText>
        </w:r>
        <w:r w:rsidR="00937D71">
          <w:rPr>
            <w:noProof/>
            <w:webHidden/>
          </w:rPr>
        </w:r>
        <w:r w:rsidR="00937D71">
          <w:rPr>
            <w:noProof/>
            <w:webHidden/>
          </w:rPr>
          <w:fldChar w:fldCharType="separate"/>
        </w:r>
        <w:r w:rsidR="002D4AE4">
          <w:rPr>
            <w:noProof/>
            <w:webHidden/>
          </w:rPr>
          <w:t>43</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00" w:history="1">
        <w:r w:rsidR="00937D71" w:rsidRPr="00163781">
          <w:rPr>
            <w:rStyle w:val="Hyperlink"/>
            <w:rFonts w:ascii="Times New Roman" w:hAnsi="Times New Roman" w:cs="Times New Roman"/>
            <w:i/>
            <w:noProof/>
          </w:rPr>
          <w:t>Table 4. 4: Risk Response Strategies</w:t>
        </w:r>
        <w:r w:rsidR="00937D71">
          <w:rPr>
            <w:noProof/>
            <w:webHidden/>
          </w:rPr>
          <w:tab/>
        </w:r>
        <w:r w:rsidR="00937D71">
          <w:rPr>
            <w:noProof/>
            <w:webHidden/>
          </w:rPr>
          <w:fldChar w:fldCharType="begin"/>
        </w:r>
        <w:r w:rsidR="00937D71">
          <w:rPr>
            <w:noProof/>
            <w:webHidden/>
          </w:rPr>
          <w:instrText xml:space="preserve"> PAGEREF _Toc178452900 \h </w:instrText>
        </w:r>
        <w:r w:rsidR="00937D71">
          <w:rPr>
            <w:noProof/>
            <w:webHidden/>
          </w:rPr>
        </w:r>
        <w:r w:rsidR="00937D71">
          <w:rPr>
            <w:noProof/>
            <w:webHidden/>
          </w:rPr>
          <w:fldChar w:fldCharType="separate"/>
        </w:r>
        <w:r w:rsidR="002D4AE4">
          <w:rPr>
            <w:noProof/>
            <w:webHidden/>
          </w:rPr>
          <w:t>45</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01" w:history="1">
        <w:r w:rsidR="00937D71" w:rsidRPr="00163781">
          <w:rPr>
            <w:rStyle w:val="Hyperlink"/>
            <w:rFonts w:ascii="Times New Roman" w:hAnsi="Times New Roman" w:cs="Times New Roman"/>
            <w:i/>
            <w:noProof/>
          </w:rPr>
          <w:t>Table 4. 5: Risk Management Tools and Techniques</w:t>
        </w:r>
        <w:r w:rsidR="00937D71">
          <w:rPr>
            <w:noProof/>
            <w:webHidden/>
          </w:rPr>
          <w:tab/>
        </w:r>
        <w:r w:rsidR="00937D71">
          <w:rPr>
            <w:noProof/>
            <w:webHidden/>
          </w:rPr>
          <w:fldChar w:fldCharType="begin"/>
        </w:r>
        <w:r w:rsidR="00937D71">
          <w:rPr>
            <w:noProof/>
            <w:webHidden/>
          </w:rPr>
          <w:instrText xml:space="preserve"> PAGEREF _Toc178452901 \h </w:instrText>
        </w:r>
        <w:r w:rsidR="00937D71">
          <w:rPr>
            <w:noProof/>
            <w:webHidden/>
          </w:rPr>
        </w:r>
        <w:r w:rsidR="00937D71">
          <w:rPr>
            <w:noProof/>
            <w:webHidden/>
          </w:rPr>
          <w:fldChar w:fldCharType="separate"/>
        </w:r>
        <w:r w:rsidR="002D4AE4">
          <w:rPr>
            <w:noProof/>
            <w:webHidden/>
          </w:rPr>
          <w:t>46</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02" w:history="1">
        <w:r w:rsidR="00937D71" w:rsidRPr="00163781">
          <w:rPr>
            <w:rStyle w:val="Hyperlink"/>
            <w:rFonts w:ascii="Times New Roman" w:hAnsi="Times New Roman" w:cs="Times New Roman"/>
            <w:i/>
            <w:noProof/>
          </w:rPr>
          <w:t>Table 4. 6: Challenges of Risk Management Practices</w:t>
        </w:r>
        <w:r w:rsidR="00937D71">
          <w:rPr>
            <w:noProof/>
            <w:webHidden/>
          </w:rPr>
          <w:tab/>
        </w:r>
        <w:r w:rsidR="00937D71">
          <w:rPr>
            <w:noProof/>
            <w:webHidden/>
          </w:rPr>
          <w:fldChar w:fldCharType="begin"/>
        </w:r>
        <w:r w:rsidR="00937D71">
          <w:rPr>
            <w:noProof/>
            <w:webHidden/>
          </w:rPr>
          <w:instrText xml:space="preserve"> PAGEREF _Toc178452902 \h </w:instrText>
        </w:r>
        <w:r w:rsidR="00937D71">
          <w:rPr>
            <w:noProof/>
            <w:webHidden/>
          </w:rPr>
        </w:r>
        <w:r w:rsidR="00937D71">
          <w:rPr>
            <w:noProof/>
            <w:webHidden/>
          </w:rPr>
          <w:fldChar w:fldCharType="separate"/>
        </w:r>
        <w:r w:rsidR="002D4AE4">
          <w:rPr>
            <w:noProof/>
            <w:webHidden/>
          </w:rPr>
          <w:t>47</w:t>
        </w:r>
        <w:r w:rsidR="00937D71">
          <w:rPr>
            <w:noProof/>
            <w:webHidden/>
          </w:rPr>
          <w:fldChar w:fldCharType="end"/>
        </w:r>
      </w:hyperlink>
    </w:p>
    <w:p w:rsidR="005A4F11" w:rsidRDefault="00937D71" w:rsidP="00A32C16">
      <w:pPr>
        <w:sectPr w:rsidR="005A4F11" w:rsidSect="00C87A6E">
          <w:pgSz w:w="12240" w:h="15840"/>
          <w:pgMar w:top="1380" w:right="758" w:bottom="1680" w:left="1060" w:header="0" w:footer="1412" w:gutter="0"/>
          <w:pgNumType w:fmt="lowerRoman" w:start="1"/>
          <w:cols w:space="720"/>
        </w:sectPr>
      </w:pPr>
      <w:r>
        <w:fldChar w:fldCharType="end"/>
      </w:r>
    </w:p>
    <w:p w:rsidR="00BB64DA" w:rsidRDefault="00BB64DA" w:rsidP="00A32C16"/>
    <w:p w:rsidR="00BB64DA" w:rsidRDefault="00BB64DA" w:rsidP="00BB64DA">
      <w:pPr>
        <w:pStyle w:val="Heading1"/>
        <w:jc w:val="center"/>
      </w:pPr>
      <w:bookmarkStart w:id="5" w:name="_Toc180196180"/>
      <w:r>
        <w:t>List of Figure</w:t>
      </w:r>
      <w:bookmarkEnd w:id="5"/>
    </w:p>
    <w:p w:rsidR="00BB64DA" w:rsidRDefault="00BB64DA" w:rsidP="00BB64DA"/>
    <w:p w:rsidR="00937D71" w:rsidRDefault="00BB64DA">
      <w:pPr>
        <w:pStyle w:val="TableofFigures"/>
        <w:tabs>
          <w:tab w:val="right" w:leader="dot" w:pos="10412"/>
        </w:tabs>
        <w:rPr>
          <w:rFonts w:eastAsiaTheme="minorEastAsia"/>
          <w:noProof/>
        </w:rPr>
      </w:pPr>
      <w:r>
        <w:fldChar w:fldCharType="begin"/>
      </w:r>
      <w:r>
        <w:instrText xml:space="preserve"> TOC \h \z \c "Figure" </w:instrText>
      </w:r>
      <w:r>
        <w:fldChar w:fldCharType="separate"/>
      </w:r>
      <w:hyperlink w:anchor="_Toc178452907" w:history="1">
        <w:r w:rsidR="00937D71" w:rsidRPr="00695D76">
          <w:rPr>
            <w:rStyle w:val="Hyperlink"/>
            <w:rFonts w:ascii="Times New Roman" w:hAnsi="Times New Roman" w:cs="Times New Roman"/>
            <w:i/>
            <w:noProof/>
          </w:rPr>
          <w:t>Figure 1: Map of Jimma Zone Administration (Jimma Zone web portal)</w:t>
        </w:r>
        <w:r w:rsidR="00937D71">
          <w:rPr>
            <w:noProof/>
            <w:webHidden/>
          </w:rPr>
          <w:tab/>
        </w:r>
        <w:r w:rsidR="00937D71">
          <w:rPr>
            <w:noProof/>
            <w:webHidden/>
          </w:rPr>
          <w:fldChar w:fldCharType="begin"/>
        </w:r>
        <w:r w:rsidR="00937D71">
          <w:rPr>
            <w:noProof/>
            <w:webHidden/>
          </w:rPr>
          <w:instrText xml:space="preserve"> PAGEREF _Toc178452907 \h </w:instrText>
        </w:r>
        <w:r w:rsidR="00937D71">
          <w:rPr>
            <w:noProof/>
            <w:webHidden/>
          </w:rPr>
        </w:r>
        <w:r w:rsidR="00937D71">
          <w:rPr>
            <w:noProof/>
            <w:webHidden/>
          </w:rPr>
          <w:fldChar w:fldCharType="separate"/>
        </w:r>
        <w:r w:rsidR="002D4AE4">
          <w:rPr>
            <w:noProof/>
            <w:webHidden/>
          </w:rPr>
          <w:t>5</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08" w:history="1">
        <w:r w:rsidR="00937D71" w:rsidRPr="00695D76">
          <w:rPr>
            <w:rStyle w:val="Hyperlink"/>
            <w:rFonts w:ascii="Times New Roman" w:hAnsi="Times New Roman" w:cs="Times New Roman"/>
            <w:noProof/>
          </w:rPr>
          <w:t>Figure 2: Conceptual Frame work (Source Self-created from Literature review)</w:t>
        </w:r>
        <w:r w:rsidR="00937D71">
          <w:rPr>
            <w:noProof/>
            <w:webHidden/>
          </w:rPr>
          <w:tab/>
        </w:r>
        <w:r w:rsidR="00937D71">
          <w:rPr>
            <w:noProof/>
            <w:webHidden/>
          </w:rPr>
          <w:fldChar w:fldCharType="begin"/>
        </w:r>
        <w:r w:rsidR="00937D71">
          <w:rPr>
            <w:noProof/>
            <w:webHidden/>
          </w:rPr>
          <w:instrText xml:space="preserve"> PAGEREF _Toc178452908 \h </w:instrText>
        </w:r>
        <w:r w:rsidR="00937D71">
          <w:rPr>
            <w:noProof/>
            <w:webHidden/>
          </w:rPr>
        </w:r>
        <w:r w:rsidR="00937D71">
          <w:rPr>
            <w:noProof/>
            <w:webHidden/>
          </w:rPr>
          <w:fldChar w:fldCharType="separate"/>
        </w:r>
        <w:r w:rsidR="002D4AE4">
          <w:rPr>
            <w:noProof/>
            <w:webHidden/>
          </w:rPr>
          <w:t>27</w:t>
        </w:r>
        <w:r w:rsidR="00937D71">
          <w:rPr>
            <w:noProof/>
            <w:webHidden/>
          </w:rPr>
          <w:fldChar w:fldCharType="end"/>
        </w:r>
      </w:hyperlink>
    </w:p>
    <w:p w:rsidR="00937D71" w:rsidRDefault="00BB64DA" w:rsidP="00BB64DA">
      <w:pPr>
        <w:rPr>
          <w:noProof/>
        </w:rPr>
      </w:pPr>
      <w:r>
        <w:fldChar w:fldCharType="end"/>
      </w:r>
      <w:r w:rsidR="00937D71">
        <w:fldChar w:fldCharType="begin"/>
      </w:r>
      <w:r w:rsidR="00937D71">
        <w:instrText xml:space="preserve"> TOC \h \z \c "Figure 4." </w:instrText>
      </w:r>
      <w:r w:rsidR="00937D71">
        <w:fldChar w:fldCharType="separate"/>
      </w:r>
    </w:p>
    <w:p w:rsidR="00937D71" w:rsidRDefault="003B057D">
      <w:pPr>
        <w:pStyle w:val="TableofFigures"/>
        <w:tabs>
          <w:tab w:val="right" w:leader="dot" w:pos="10412"/>
        </w:tabs>
        <w:rPr>
          <w:rFonts w:eastAsiaTheme="minorEastAsia"/>
          <w:noProof/>
        </w:rPr>
      </w:pPr>
      <w:hyperlink w:anchor="_Toc178452926" w:history="1">
        <w:r w:rsidR="00937D71" w:rsidRPr="00877157">
          <w:rPr>
            <w:rStyle w:val="Hyperlink"/>
            <w:rFonts w:ascii="Times New Roman" w:hAnsi="Times New Roman" w:cs="Times New Roman"/>
            <w:i/>
            <w:noProof/>
          </w:rPr>
          <w:t>Figure 4. 1: Sex of the Respondents</w:t>
        </w:r>
        <w:r w:rsidR="00937D71">
          <w:rPr>
            <w:noProof/>
            <w:webHidden/>
          </w:rPr>
          <w:tab/>
        </w:r>
        <w:r w:rsidR="00937D71">
          <w:rPr>
            <w:noProof/>
            <w:webHidden/>
          </w:rPr>
          <w:fldChar w:fldCharType="begin"/>
        </w:r>
        <w:r w:rsidR="00937D71">
          <w:rPr>
            <w:noProof/>
            <w:webHidden/>
          </w:rPr>
          <w:instrText xml:space="preserve"> PAGEREF _Toc178452926 \h </w:instrText>
        </w:r>
        <w:r w:rsidR="00937D71">
          <w:rPr>
            <w:noProof/>
            <w:webHidden/>
          </w:rPr>
        </w:r>
        <w:r w:rsidR="00937D71">
          <w:rPr>
            <w:noProof/>
            <w:webHidden/>
          </w:rPr>
          <w:fldChar w:fldCharType="separate"/>
        </w:r>
        <w:r w:rsidR="002D4AE4">
          <w:rPr>
            <w:noProof/>
            <w:webHidden/>
          </w:rPr>
          <w:t>33</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27" w:history="1">
        <w:r w:rsidR="00937D71" w:rsidRPr="00877157">
          <w:rPr>
            <w:rStyle w:val="Hyperlink"/>
            <w:rFonts w:ascii="Times New Roman" w:hAnsi="Times New Roman" w:cs="Times New Roman"/>
            <w:i/>
            <w:noProof/>
          </w:rPr>
          <w:t>Figure 4. 2: Age of the Respondents</w:t>
        </w:r>
        <w:r w:rsidR="00937D71">
          <w:rPr>
            <w:noProof/>
            <w:webHidden/>
          </w:rPr>
          <w:tab/>
        </w:r>
        <w:r w:rsidR="00937D71">
          <w:rPr>
            <w:noProof/>
            <w:webHidden/>
          </w:rPr>
          <w:fldChar w:fldCharType="begin"/>
        </w:r>
        <w:r w:rsidR="00937D71">
          <w:rPr>
            <w:noProof/>
            <w:webHidden/>
          </w:rPr>
          <w:instrText xml:space="preserve"> PAGEREF _Toc178452927 \h </w:instrText>
        </w:r>
        <w:r w:rsidR="00937D71">
          <w:rPr>
            <w:noProof/>
            <w:webHidden/>
          </w:rPr>
        </w:r>
        <w:r w:rsidR="00937D71">
          <w:rPr>
            <w:noProof/>
            <w:webHidden/>
          </w:rPr>
          <w:fldChar w:fldCharType="separate"/>
        </w:r>
        <w:r w:rsidR="002D4AE4">
          <w:rPr>
            <w:noProof/>
            <w:webHidden/>
          </w:rPr>
          <w:t>33</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28" w:history="1">
        <w:r w:rsidR="00937D71" w:rsidRPr="00877157">
          <w:rPr>
            <w:rStyle w:val="Hyperlink"/>
            <w:rFonts w:ascii="Times New Roman" w:hAnsi="Times New Roman" w:cs="Times New Roman"/>
            <w:i/>
            <w:noProof/>
          </w:rPr>
          <w:t>Figure 4. 3: Role of the Respondents</w:t>
        </w:r>
        <w:r w:rsidR="00937D71">
          <w:rPr>
            <w:noProof/>
            <w:webHidden/>
          </w:rPr>
          <w:tab/>
        </w:r>
        <w:r w:rsidR="00937D71">
          <w:rPr>
            <w:noProof/>
            <w:webHidden/>
          </w:rPr>
          <w:fldChar w:fldCharType="begin"/>
        </w:r>
        <w:r w:rsidR="00937D71">
          <w:rPr>
            <w:noProof/>
            <w:webHidden/>
          </w:rPr>
          <w:instrText xml:space="preserve"> PAGEREF _Toc178452928 \h </w:instrText>
        </w:r>
        <w:r w:rsidR="00937D71">
          <w:rPr>
            <w:noProof/>
            <w:webHidden/>
          </w:rPr>
        </w:r>
        <w:r w:rsidR="00937D71">
          <w:rPr>
            <w:noProof/>
            <w:webHidden/>
          </w:rPr>
          <w:fldChar w:fldCharType="separate"/>
        </w:r>
        <w:r w:rsidR="002D4AE4">
          <w:rPr>
            <w:noProof/>
            <w:webHidden/>
          </w:rPr>
          <w:t>34</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29" w:history="1">
        <w:r w:rsidR="00937D71" w:rsidRPr="00877157">
          <w:rPr>
            <w:rStyle w:val="Hyperlink"/>
            <w:rFonts w:ascii="Times New Roman" w:hAnsi="Times New Roman" w:cs="Times New Roman"/>
            <w:i/>
            <w:noProof/>
          </w:rPr>
          <w:t>Figure 4. 4: Academic Level of the Respondents</w:t>
        </w:r>
        <w:r w:rsidR="00937D71">
          <w:rPr>
            <w:noProof/>
            <w:webHidden/>
          </w:rPr>
          <w:tab/>
        </w:r>
        <w:r w:rsidR="00937D71">
          <w:rPr>
            <w:noProof/>
            <w:webHidden/>
          </w:rPr>
          <w:fldChar w:fldCharType="begin"/>
        </w:r>
        <w:r w:rsidR="00937D71">
          <w:rPr>
            <w:noProof/>
            <w:webHidden/>
          </w:rPr>
          <w:instrText xml:space="preserve"> PAGEREF _Toc178452929 \h </w:instrText>
        </w:r>
        <w:r w:rsidR="00937D71">
          <w:rPr>
            <w:noProof/>
            <w:webHidden/>
          </w:rPr>
        </w:r>
        <w:r w:rsidR="00937D71">
          <w:rPr>
            <w:noProof/>
            <w:webHidden/>
          </w:rPr>
          <w:fldChar w:fldCharType="separate"/>
        </w:r>
        <w:r w:rsidR="002D4AE4">
          <w:rPr>
            <w:noProof/>
            <w:webHidden/>
          </w:rPr>
          <w:t>35</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30" w:history="1">
        <w:r w:rsidR="00937D71" w:rsidRPr="00877157">
          <w:rPr>
            <w:rStyle w:val="Hyperlink"/>
            <w:rFonts w:ascii="Times New Roman" w:hAnsi="Times New Roman" w:cs="Times New Roman"/>
            <w:i/>
            <w:noProof/>
          </w:rPr>
          <w:t>Figure 4. 5: Work Experience of the Respondents in Construction Projects</w:t>
        </w:r>
        <w:r w:rsidR="00937D71">
          <w:rPr>
            <w:noProof/>
            <w:webHidden/>
          </w:rPr>
          <w:tab/>
        </w:r>
        <w:r w:rsidR="00937D71">
          <w:rPr>
            <w:noProof/>
            <w:webHidden/>
          </w:rPr>
          <w:fldChar w:fldCharType="begin"/>
        </w:r>
        <w:r w:rsidR="00937D71">
          <w:rPr>
            <w:noProof/>
            <w:webHidden/>
          </w:rPr>
          <w:instrText xml:space="preserve"> PAGEREF _Toc178452930 \h </w:instrText>
        </w:r>
        <w:r w:rsidR="00937D71">
          <w:rPr>
            <w:noProof/>
            <w:webHidden/>
          </w:rPr>
        </w:r>
        <w:r w:rsidR="00937D71">
          <w:rPr>
            <w:noProof/>
            <w:webHidden/>
          </w:rPr>
          <w:fldChar w:fldCharType="separate"/>
        </w:r>
        <w:r w:rsidR="002D4AE4">
          <w:rPr>
            <w:noProof/>
            <w:webHidden/>
          </w:rPr>
          <w:t>36</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31" w:history="1">
        <w:r w:rsidR="00937D71" w:rsidRPr="00877157">
          <w:rPr>
            <w:rStyle w:val="Hyperlink"/>
            <w:rFonts w:ascii="Times New Roman" w:hAnsi="Times New Roman" w:cs="Times New Roman"/>
            <w:i/>
            <w:noProof/>
          </w:rPr>
          <w:t>Figure 4. 7: Identifying, analyzing and providing mitigation</w:t>
        </w:r>
        <w:r w:rsidR="00937D71">
          <w:rPr>
            <w:noProof/>
            <w:webHidden/>
          </w:rPr>
          <w:tab/>
        </w:r>
        <w:r w:rsidR="00937D71">
          <w:rPr>
            <w:noProof/>
            <w:webHidden/>
          </w:rPr>
          <w:fldChar w:fldCharType="begin"/>
        </w:r>
        <w:r w:rsidR="00937D71">
          <w:rPr>
            <w:noProof/>
            <w:webHidden/>
          </w:rPr>
          <w:instrText xml:space="preserve"> PAGEREF _Toc178452931 \h </w:instrText>
        </w:r>
        <w:r w:rsidR="00937D71">
          <w:rPr>
            <w:noProof/>
            <w:webHidden/>
          </w:rPr>
        </w:r>
        <w:r w:rsidR="00937D71">
          <w:rPr>
            <w:noProof/>
            <w:webHidden/>
          </w:rPr>
          <w:fldChar w:fldCharType="separate"/>
        </w:r>
        <w:r w:rsidR="002D4AE4">
          <w:rPr>
            <w:noProof/>
            <w:webHidden/>
          </w:rPr>
          <w:t>38</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32" w:history="1">
        <w:r w:rsidR="00937D71" w:rsidRPr="00877157">
          <w:rPr>
            <w:rStyle w:val="Hyperlink"/>
            <w:rFonts w:ascii="Times New Roman" w:hAnsi="Times New Roman" w:cs="Times New Roman"/>
            <w:i/>
            <w:noProof/>
          </w:rPr>
          <w:t>Figure 4. 8:The main focus of Stakeholders</w:t>
        </w:r>
        <w:r w:rsidR="00937D71">
          <w:rPr>
            <w:noProof/>
            <w:webHidden/>
          </w:rPr>
          <w:tab/>
        </w:r>
        <w:r w:rsidR="00937D71">
          <w:rPr>
            <w:noProof/>
            <w:webHidden/>
          </w:rPr>
          <w:fldChar w:fldCharType="begin"/>
        </w:r>
        <w:r w:rsidR="00937D71">
          <w:rPr>
            <w:noProof/>
            <w:webHidden/>
          </w:rPr>
          <w:instrText xml:space="preserve"> PAGEREF _Toc178452932 \h </w:instrText>
        </w:r>
        <w:r w:rsidR="00937D71">
          <w:rPr>
            <w:noProof/>
            <w:webHidden/>
          </w:rPr>
        </w:r>
        <w:r w:rsidR="00937D71">
          <w:rPr>
            <w:noProof/>
            <w:webHidden/>
          </w:rPr>
          <w:fldChar w:fldCharType="separate"/>
        </w:r>
        <w:r w:rsidR="002D4AE4">
          <w:rPr>
            <w:noProof/>
            <w:webHidden/>
          </w:rPr>
          <w:t>39</w:t>
        </w:r>
        <w:r w:rsidR="00937D71">
          <w:rPr>
            <w:noProof/>
            <w:webHidden/>
          </w:rPr>
          <w:fldChar w:fldCharType="end"/>
        </w:r>
      </w:hyperlink>
    </w:p>
    <w:p w:rsidR="00937D71" w:rsidRDefault="003B057D">
      <w:pPr>
        <w:pStyle w:val="TableofFigures"/>
        <w:tabs>
          <w:tab w:val="right" w:leader="dot" w:pos="10412"/>
        </w:tabs>
        <w:rPr>
          <w:rFonts w:eastAsiaTheme="minorEastAsia"/>
          <w:noProof/>
        </w:rPr>
      </w:pPr>
      <w:hyperlink w:anchor="_Toc178452933" w:history="1">
        <w:r w:rsidR="00937D71" w:rsidRPr="00877157">
          <w:rPr>
            <w:rStyle w:val="Hyperlink"/>
            <w:rFonts w:ascii="Times New Roman" w:hAnsi="Times New Roman" w:cs="Times New Roman"/>
            <w:noProof/>
          </w:rPr>
          <w:t>Figure 4. 9:Method of identifying risks</w:t>
        </w:r>
        <w:r w:rsidR="00937D71">
          <w:rPr>
            <w:noProof/>
            <w:webHidden/>
          </w:rPr>
          <w:tab/>
        </w:r>
        <w:r w:rsidR="00937D71">
          <w:rPr>
            <w:noProof/>
            <w:webHidden/>
          </w:rPr>
          <w:fldChar w:fldCharType="begin"/>
        </w:r>
        <w:r w:rsidR="00937D71">
          <w:rPr>
            <w:noProof/>
            <w:webHidden/>
          </w:rPr>
          <w:instrText xml:space="preserve"> PAGEREF _Toc178452933 \h </w:instrText>
        </w:r>
        <w:r w:rsidR="00937D71">
          <w:rPr>
            <w:noProof/>
            <w:webHidden/>
          </w:rPr>
        </w:r>
        <w:r w:rsidR="00937D71">
          <w:rPr>
            <w:noProof/>
            <w:webHidden/>
          </w:rPr>
          <w:fldChar w:fldCharType="separate"/>
        </w:r>
        <w:r w:rsidR="002D4AE4">
          <w:rPr>
            <w:noProof/>
            <w:webHidden/>
          </w:rPr>
          <w:t>40</w:t>
        </w:r>
        <w:r w:rsidR="00937D71">
          <w:rPr>
            <w:noProof/>
            <w:webHidden/>
          </w:rPr>
          <w:fldChar w:fldCharType="end"/>
        </w:r>
      </w:hyperlink>
    </w:p>
    <w:p w:rsidR="00BB64DA" w:rsidRDefault="00937D71" w:rsidP="00BB64DA">
      <w:r>
        <w:fldChar w:fldCharType="end"/>
      </w:r>
    </w:p>
    <w:p w:rsidR="00A66A12" w:rsidRDefault="00A66A12" w:rsidP="00BB64DA"/>
    <w:p w:rsidR="00A66A12" w:rsidRDefault="00A66A12" w:rsidP="00BB64DA"/>
    <w:p w:rsidR="00A66A12" w:rsidRDefault="00A66A12" w:rsidP="00BB64DA"/>
    <w:p w:rsidR="00A66A12" w:rsidRDefault="00A66A12" w:rsidP="00BB64DA"/>
    <w:p w:rsidR="00A66A12" w:rsidRDefault="00A66A12" w:rsidP="00BB64DA"/>
    <w:p w:rsidR="00A66A12" w:rsidRDefault="00A66A12" w:rsidP="00BB64DA"/>
    <w:p w:rsidR="00A66A12" w:rsidRDefault="00A66A12" w:rsidP="00BB64DA"/>
    <w:p w:rsidR="00A66A12" w:rsidRDefault="00A66A12" w:rsidP="00BB64DA"/>
    <w:p w:rsidR="00A66A12" w:rsidRDefault="00A66A12" w:rsidP="00BB64DA"/>
    <w:p w:rsidR="00A66A12" w:rsidRDefault="00A66A12" w:rsidP="00BB64DA"/>
    <w:p w:rsidR="00A66A12" w:rsidRDefault="00A66A12" w:rsidP="00BB64DA"/>
    <w:p w:rsidR="00A66A12" w:rsidRDefault="00A66A12" w:rsidP="00BB64DA">
      <w:bookmarkStart w:id="6" w:name="_GoBack"/>
      <w:bookmarkEnd w:id="6"/>
    </w:p>
    <w:p w:rsidR="00A66A12" w:rsidRDefault="00A66A12" w:rsidP="00BB64DA"/>
    <w:p w:rsidR="00A66A12" w:rsidRDefault="00A66A12" w:rsidP="00BB64DA"/>
    <w:p w:rsidR="00A66A12" w:rsidRPr="00A66A12" w:rsidRDefault="00A66A12" w:rsidP="00A66A12">
      <w:pPr>
        <w:pStyle w:val="Heading1"/>
        <w:jc w:val="center"/>
        <w:rPr>
          <w:rFonts w:ascii="Times New Roman" w:eastAsia="Times New Roman" w:hAnsi="Times New Roman" w:cs="Times New Roman"/>
        </w:rPr>
      </w:pPr>
      <w:bookmarkStart w:id="7" w:name="_Toc180196181"/>
      <w:r w:rsidRPr="00A66A12">
        <w:rPr>
          <w:rFonts w:ascii="Times New Roman" w:eastAsia="Times New Roman" w:hAnsi="Times New Roman" w:cs="Times New Roman"/>
        </w:rPr>
        <w:t>ACRONYMS</w:t>
      </w:r>
      <w:bookmarkEnd w:id="7"/>
    </w:p>
    <w:p w:rsidR="00A66A12" w:rsidRPr="00A66A12" w:rsidRDefault="00A66A12" w:rsidP="00D676EC">
      <w:pPr>
        <w:spacing w:after="0" w:line="240" w:lineRule="auto"/>
        <w:ind w:left="1440"/>
        <w:rPr>
          <w:rFonts w:ascii="Times New Roman" w:eastAsia="Times New Roman" w:hAnsi="Times New Roman" w:cs="Times New Roman"/>
          <w:color w:val="000000"/>
          <w:sz w:val="24"/>
          <w:szCs w:val="24"/>
        </w:rPr>
      </w:pPr>
      <w:r w:rsidRPr="00A66A12">
        <w:rPr>
          <w:rFonts w:ascii="Times New Roman" w:eastAsia="Times New Roman" w:hAnsi="Times New Roman" w:cs="Times New Roman"/>
          <w:color w:val="000000"/>
          <w:sz w:val="24"/>
          <w:szCs w:val="24"/>
        </w:rPr>
        <w:t>ETA</w:t>
      </w:r>
      <w:r w:rsidR="00D676EC">
        <w:rPr>
          <w:rFonts w:ascii="Times New Roman" w:eastAsia="Times New Roman" w:hAnsi="Times New Roman" w:cs="Times New Roman"/>
          <w:color w:val="000000"/>
          <w:sz w:val="24"/>
          <w:szCs w:val="24"/>
        </w:rPr>
        <w:t xml:space="preserve">                                                                 </w:t>
      </w:r>
      <w:r w:rsidRPr="00A66A12">
        <w:rPr>
          <w:rFonts w:ascii="Times New Roman" w:eastAsia="Times New Roman" w:hAnsi="Times New Roman" w:cs="Times New Roman"/>
          <w:color w:val="000000"/>
          <w:sz w:val="24"/>
          <w:szCs w:val="24"/>
        </w:rPr>
        <w:t>Event Tree Analysis</w:t>
      </w:r>
    </w:p>
    <w:p w:rsidR="00A66A12" w:rsidRPr="00A66A12" w:rsidRDefault="00D676EC" w:rsidP="00D676EC">
      <w:p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NPV                                                                </w:t>
      </w:r>
      <w:r w:rsidR="00A66A12" w:rsidRPr="00A66A12">
        <w:rPr>
          <w:rFonts w:ascii="Times New Roman" w:eastAsia="Times New Roman" w:hAnsi="Times New Roman" w:cs="Times New Roman"/>
          <w:color w:val="000000"/>
          <w:sz w:val="24"/>
          <w:szCs w:val="24"/>
        </w:rPr>
        <w:t>Net Present Value</w:t>
      </w:r>
    </w:p>
    <w:p w:rsidR="00A66A12" w:rsidRPr="00A66A12" w:rsidRDefault="00A66A12" w:rsidP="00D676EC">
      <w:pPr>
        <w:spacing w:after="0" w:line="240" w:lineRule="auto"/>
        <w:ind w:left="1440"/>
        <w:rPr>
          <w:rFonts w:ascii="Times New Roman" w:eastAsia="Times New Roman" w:hAnsi="Times New Roman" w:cs="Times New Roman"/>
          <w:color w:val="000000"/>
          <w:sz w:val="24"/>
          <w:szCs w:val="24"/>
        </w:rPr>
      </w:pPr>
      <w:r w:rsidRPr="00A66A12">
        <w:rPr>
          <w:rFonts w:ascii="Times New Roman" w:eastAsia="Times New Roman" w:hAnsi="Times New Roman" w:cs="Times New Roman"/>
          <w:color w:val="000000"/>
          <w:sz w:val="24"/>
          <w:szCs w:val="24"/>
        </w:rPr>
        <w:t xml:space="preserve">PMI </w:t>
      </w:r>
      <w:r>
        <w:rPr>
          <w:rFonts w:ascii="Times New Roman" w:eastAsia="Times New Roman" w:hAnsi="Times New Roman" w:cs="Times New Roman"/>
          <w:color w:val="000000"/>
          <w:sz w:val="24"/>
          <w:szCs w:val="24"/>
        </w:rPr>
        <w:t xml:space="preserve">= </w:t>
      </w:r>
      <w:r w:rsidR="00D676EC">
        <w:rPr>
          <w:rFonts w:ascii="Times New Roman" w:eastAsia="Times New Roman" w:hAnsi="Times New Roman" w:cs="Times New Roman"/>
          <w:color w:val="000000"/>
          <w:sz w:val="24"/>
          <w:szCs w:val="24"/>
        </w:rPr>
        <w:t xml:space="preserve">                                                            </w:t>
      </w:r>
      <w:r w:rsidRPr="00A66A12">
        <w:rPr>
          <w:rFonts w:ascii="Times New Roman" w:eastAsia="Times New Roman" w:hAnsi="Times New Roman" w:cs="Times New Roman"/>
          <w:color w:val="000000"/>
          <w:sz w:val="24"/>
          <w:szCs w:val="24"/>
        </w:rPr>
        <w:t>Project Management Institute</w:t>
      </w:r>
    </w:p>
    <w:p w:rsidR="00A66A12" w:rsidRDefault="00A66A12" w:rsidP="00D676EC">
      <w:p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PPA= </w:t>
      </w:r>
      <w:r w:rsidR="00D676EC">
        <w:rPr>
          <w:rFonts w:ascii="Times New Roman" w:eastAsia="Times New Roman" w:hAnsi="Times New Roman" w:cs="Times New Roman"/>
          <w:color w:val="000000"/>
          <w:sz w:val="24"/>
          <w:szCs w:val="24"/>
        </w:rPr>
        <w:t xml:space="preserve">                                                             </w:t>
      </w:r>
      <w:r w:rsidRPr="00A66A12">
        <w:rPr>
          <w:rFonts w:ascii="Times New Roman" w:eastAsia="Times New Roman" w:hAnsi="Times New Roman" w:cs="Times New Roman"/>
          <w:color w:val="000000"/>
          <w:sz w:val="24"/>
          <w:szCs w:val="24"/>
        </w:rPr>
        <w:t>Public Procurement Agency</w:t>
      </w:r>
    </w:p>
    <w:p w:rsidR="00D676EC" w:rsidRPr="00A66A12" w:rsidRDefault="00D676EC" w:rsidP="00D676EC">
      <w:p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RM =                                                              Risk Management </w:t>
      </w:r>
    </w:p>
    <w:p w:rsidR="00A66A12" w:rsidRPr="00BB64DA" w:rsidRDefault="00A66A12" w:rsidP="00D676EC">
      <w:pPr>
        <w:ind w:left="1440"/>
        <w:sectPr w:rsidR="00A66A12" w:rsidRPr="00BB64DA" w:rsidSect="00C87A6E">
          <w:pgSz w:w="12240" w:h="15840"/>
          <w:pgMar w:top="1380" w:right="758" w:bottom="1680" w:left="1060" w:header="0" w:footer="1412" w:gutter="0"/>
          <w:pgNumType w:fmt="lowerRoman" w:start="1"/>
          <w:cols w:space="720"/>
        </w:sectPr>
      </w:pPr>
      <w:r>
        <w:rPr>
          <w:rFonts w:ascii="Times New Roman" w:eastAsia="Times New Roman" w:hAnsi="Times New Roman" w:cs="Times New Roman"/>
          <w:color w:val="000000"/>
          <w:sz w:val="24"/>
          <w:szCs w:val="24"/>
        </w:rPr>
        <w:t xml:space="preserve">RBS= </w:t>
      </w:r>
      <w:r w:rsidR="00D676EC">
        <w:rPr>
          <w:rFonts w:ascii="Times New Roman" w:eastAsia="Times New Roman" w:hAnsi="Times New Roman" w:cs="Times New Roman"/>
          <w:color w:val="000000"/>
          <w:sz w:val="24"/>
          <w:szCs w:val="24"/>
        </w:rPr>
        <w:t xml:space="preserve">                                                             </w:t>
      </w:r>
      <w:r w:rsidRPr="00A66A12">
        <w:rPr>
          <w:rFonts w:ascii="Times New Roman" w:eastAsia="Times New Roman" w:hAnsi="Times New Roman" w:cs="Times New Roman"/>
          <w:color w:val="000000"/>
          <w:sz w:val="24"/>
          <w:szCs w:val="24"/>
        </w:rPr>
        <w:t>Risk Breakdown Structure</w:t>
      </w:r>
    </w:p>
    <w:p w:rsidR="007024C7" w:rsidRDefault="003C41DA" w:rsidP="004354B9">
      <w:pPr>
        <w:pStyle w:val="Heading1"/>
        <w:spacing w:before="0"/>
        <w:jc w:val="center"/>
      </w:pPr>
      <w:bookmarkStart w:id="8" w:name="_Toc180196182"/>
      <w:r>
        <w:t>Chapter One</w:t>
      </w:r>
      <w:bookmarkEnd w:id="8"/>
    </w:p>
    <w:p w:rsidR="007024C7" w:rsidRDefault="007024C7" w:rsidP="004354B9">
      <w:pPr>
        <w:pStyle w:val="Heading1"/>
        <w:spacing w:before="0"/>
        <w:jc w:val="center"/>
      </w:pPr>
      <w:bookmarkStart w:id="9" w:name="_Toc180196183"/>
      <w:r w:rsidRPr="007024C7">
        <w:t>Introduction</w:t>
      </w:r>
      <w:bookmarkEnd w:id="9"/>
      <w:r w:rsidRPr="007024C7">
        <w:t xml:space="preserve"> </w:t>
      </w:r>
    </w:p>
    <w:p w:rsidR="003C41DA" w:rsidRPr="003C41DA" w:rsidRDefault="003C41DA" w:rsidP="007024C7">
      <w:pPr>
        <w:pStyle w:val="Heading2"/>
        <w:numPr>
          <w:ilvl w:val="1"/>
          <w:numId w:val="1"/>
        </w:numPr>
      </w:pPr>
      <w:bookmarkStart w:id="10" w:name="_Toc180196184"/>
      <w:r>
        <w:t>Background of the study</w:t>
      </w:r>
      <w:bookmarkEnd w:id="10"/>
    </w:p>
    <w:p w:rsidR="003C41DA" w:rsidRPr="003C41DA" w:rsidRDefault="003C41DA" w:rsidP="0049314C">
      <w:pPr>
        <w:spacing w:line="360" w:lineRule="auto"/>
        <w:jc w:val="both"/>
        <w:rPr>
          <w:rFonts w:ascii="Times New Roman" w:hAnsi="Times New Roman" w:cs="Times New Roman"/>
          <w:sz w:val="24"/>
          <w:szCs w:val="28"/>
        </w:rPr>
      </w:pPr>
      <w:r w:rsidRPr="003C41DA">
        <w:rPr>
          <w:rFonts w:ascii="Times New Roman" w:hAnsi="Times New Roman" w:cs="Times New Roman"/>
          <w:sz w:val="24"/>
          <w:szCs w:val="28"/>
        </w:rPr>
        <w:t xml:space="preserve">Infrastructure projects, such as the construction of roads, bridges, power plants, and water supply systems, </w:t>
      </w:r>
      <w:r w:rsidR="0025669C">
        <w:rPr>
          <w:rFonts w:ascii="Times New Roman" w:hAnsi="Times New Roman" w:cs="Times New Roman"/>
          <w:sz w:val="24"/>
          <w:szCs w:val="28"/>
        </w:rPr>
        <w:t xml:space="preserve">Health and education infrastructure </w:t>
      </w:r>
      <w:r w:rsidRPr="003C41DA">
        <w:rPr>
          <w:rFonts w:ascii="Times New Roman" w:hAnsi="Times New Roman" w:cs="Times New Roman"/>
          <w:sz w:val="24"/>
          <w:szCs w:val="28"/>
        </w:rPr>
        <w:t xml:space="preserve">are critical for economic development </w:t>
      </w:r>
      <w:r w:rsidR="000D56B7" w:rsidRPr="003C41DA">
        <w:rPr>
          <w:rFonts w:ascii="Times New Roman" w:hAnsi="Times New Roman" w:cs="Times New Roman"/>
          <w:sz w:val="24"/>
          <w:szCs w:val="28"/>
        </w:rPr>
        <w:t>and</w:t>
      </w:r>
      <w:r w:rsidR="000D56B7">
        <w:rPr>
          <w:rFonts w:ascii="Times New Roman" w:hAnsi="Times New Roman" w:cs="Times New Roman"/>
          <w:sz w:val="24"/>
          <w:szCs w:val="28"/>
        </w:rPr>
        <w:t xml:space="preserve"> improving</w:t>
      </w:r>
      <w:r w:rsidR="0025669C">
        <w:rPr>
          <w:rFonts w:ascii="Times New Roman" w:hAnsi="Times New Roman" w:cs="Times New Roman"/>
          <w:sz w:val="24"/>
          <w:szCs w:val="28"/>
        </w:rPr>
        <w:t xml:space="preserve"> the quality of life in a country</w:t>
      </w:r>
      <w:r w:rsidRPr="003C41DA">
        <w:rPr>
          <w:rFonts w:ascii="Times New Roman" w:hAnsi="Times New Roman" w:cs="Times New Roman"/>
          <w:sz w:val="24"/>
          <w:szCs w:val="28"/>
        </w:rPr>
        <w:t>. However, these projects are often characterized by their complexity, long duration, and substantial financial investment. As a result, they are exposed to various financial risks that can have significant implications for project outcomes.</w:t>
      </w:r>
    </w:p>
    <w:p w:rsidR="003C41DA" w:rsidRPr="003C41DA" w:rsidRDefault="003C41DA" w:rsidP="0049314C">
      <w:pPr>
        <w:spacing w:line="360" w:lineRule="auto"/>
        <w:jc w:val="both"/>
        <w:rPr>
          <w:rFonts w:ascii="Times New Roman" w:hAnsi="Times New Roman" w:cs="Times New Roman"/>
          <w:sz w:val="24"/>
          <w:szCs w:val="28"/>
        </w:rPr>
      </w:pPr>
      <w:r w:rsidRPr="003C41DA">
        <w:rPr>
          <w:rFonts w:ascii="Times New Roman" w:hAnsi="Times New Roman" w:cs="Times New Roman"/>
          <w:sz w:val="24"/>
          <w:szCs w:val="28"/>
        </w:rPr>
        <w:t>Financial risks in infrastructure projects encompass a wide range of factors, including cost overruns, funding shortages, exchange rate fluctuations, interest rate volatility, and revenue uncertainty. These risks can arise from a variety of sources, such as changes in project scope, unexpected increases in material and labor costs, delays in obtaining necessary permits and approvals, and fluctuations in market conditions.</w:t>
      </w:r>
    </w:p>
    <w:p w:rsidR="003C41DA" w:rsidRPr="003C41DA" w:rsidRDefault="003C41DA" w:rsidP="0049314C">
      <w:pPr>
        <w:spacing w:line="360" w:lineRule="auto"/>
        <w:jc w:val="both"/>
        <w:rPr>
          <w:rFonts w:ascii="Times New Roman" w:hAnsi="Times New Roman" w:cs="Times New Roman"/>
          <w:sz w:val="24"/>
          <w:szCs w:val="28"/>
        </w:rPr>
      </w:pPr>
      <w:r w:rsidRPr="003C41DA">
        <w:rPr>
          <w:rFonts w:ascii="Times New Roman" w:hAnsi="Times New Roman" w:cs="Times New Roman"/>
          <w:sz w:val="24"/>
          <w:szCs w:val="28"/>
        </w:rPr>
        <w:t>Effectively managing financial risks is crucial to ensure the successful completion of infrastructure projects within budget and time constraints. By implementing appropriate risk management practices, project stakeholders can identify, assess, mitigate, and monitor potential financial risks throughout the project lifecycle. This proactive approach enables them to make informed decisions, allocate resources effectively, and implement contingency plans to address potential risks before they escalate.</w:t>
      </w:r>
    </w:p>
    <w:p w:rsidR="00A20182" w:rsidRDefault="00A20182" w:rsidP="0049314C">
      <w:pPr>
        <w:spacing w:line="360" w:lineRule="auto"/>
        <w:jc w:val="both"/>
        <w:rPr>
          <w:rFonts w:ascii="Times New Roman" w:hAnsi="Times New Roman" w:cs="Times New Roman"/>
          <w:sz w:val="24"/>
          <w:szCs w:val="28"/>
        </w:rPr>
      </w:pPr>
      <w:r w:rsidRPr="00A20182">
        <w:rPr>
          <w:rFonts w:ascii="Times New Roman" w:hAnsi="Times New Roman" w:cs="Times New Roman"/>
          <w:sz w:val="24"/>
          <w:szCs w:val="28"/>
        </w:rPr>
        <w:t>Project risk is an uncertain event or condition that, if it occurs, wi</w:t>
      </w:r>
      <w:r>
        <w:rPr>
          <w:rFonts w:ascii="Times New Roman" w:hAnsi="Times New Roman" w:cs="Times New Roman"/>
          <w:sz w:val="24"/>
          <w:szCs w:val="28"/>
        </w:rPr>
        <w:t xml:space="preserve">ll cause a positive or negative </w:t>
      </w:r>
      <w:r w:rsidRPr="00A20182">
        <w:rPr>
          <w:rFonts w:ascii="Times New Roman" w:hAnsi="Times New Roman" w:cs="Times New Roman"/>
          <w:sz w:val="24"/>
          <w:szCs w:val="28"/>
        </w:rPr>
        <w:t>effect on one or more project objectives such as scope, sche</w:t>
      </w:r>
      <w:r>
        <w:rPr>
          <w:rFonts w:ascii="Times New Roman" w:hAnsi="Times New Roman" w:cs="Times New Roman"/>
          <w:sz w:val="24"/>
          <w:szCs w:val="28"/>
        </w:rPr>
        <w:t xml:space="preserve">dule, cost and quality </w:t>
      </w:r>
      <w:sdt>
        <w:sdtPr>
          <w:rPr>
            <w:rFonts w:ascii="Times New Roman" w:hAnsi="Times New Roman" w:cs="Times New Roman"/>
            <w:sz w:val="24"/>
            <w:szCs w:val="28"/>
          </w:rPr>
          <w:id w:val="440034221"/>
          <w:citation/>
        </w:sdtPr>
        <w:sdtContent>
          <w:r>
            <w:rPr>
              <w:rFonts w:ascii="Times New Roman" w:hAnsi="Times New Roman" w:cs="Times New Roman"/>
              <w:sz w:val="24"/>
              <w:szCs w:val="28"/>
            </w:rPr>
            <w:fldChar w:fldCharType="begin"/>
          </w:r>
          <w:r w:rsidR="00BF2D43">
            <w:rPr>
              <w:rFonts w:ascii="Times New Roman" w:hAnsi="Times New Roman" w:cs="Times New Roman"/>
              <w:sz w:val="24"/>
              <w:szCs w:val="28"/>
            </w:rPr>
            <w:instrText xml:space="preserve">CITATION Ins13 \l 1033 </w:instrText>
          </w:r>
          <w:r>
            <w:rPr>
              <w:rFonts w:ascii="Times New Roman" w:hAnsi="Times New Roman" w:cs="Times New Roman"/>
              <w:sz w:val="24"/>
              <w:szCs w:val="28"/>
            </w:rPr>
            <w:fldChar w:fldCharType="separate"/>
          </w:r>
          <w:r w:rsidR="00D13235" w:rsidRPr="00D13235">
            <w:rPr>
              <w:rFonts w:ascii="Times New Roman" w:hAnsi="Times New Roman" w:cs="Times New Roman"/>
              <w:noProof/>
              <w:sz w:val="24"/>
              <w:szCs w:val="28"/>
            </w:rPr>
            <w:t>(APMI, 2012)</w:t>
          </w:r>
          <w:r>
            <w:rPr>
              <w:rFonts w:ascii="Times New Roman" w:hAnsi="Times New Roman" w:cs="Times New Roman"/>
              <w:sz w:val="24"/>
              <w:szCs w:val="28"/>
            </w:rPr>
            <w:fldChar w:fldCharType="end"/>
          </w:r>
        </w:sdtContent>
      </w:sdt>
      <w:r w:rsidRPr="00A20182">
        <w:rPr>
          <w:rFonts w:ascii="Times New Roman" w:hAnsi="Times New Roman" w:cs="Times New Roman"/>
          <w:sz w:val="24"/>
          <w:szCs w:val="28"/>
        </w:rPr>
        <w:t>. According to the PMI (20</w:t>
      </w:r>
      <w:r>
        <w:rPr>
          <w:rFonts w:ascii="Times New Roman" w:hAnsi="Times New Roman" w:cs="Times New Roman"/>
          <w:sz w:val="24"/>
          <w:szCs w:val="28"/>
        </w:rPr>
        <w:t xml:space="preserve">13), project risk management is </w:t>
      </w:r>
      <w:r w:rsidRPr="00A20182">
        <w:rPr>
          <w:rFonts w:ascii="Times New Roman" w:hAnsi="Times New Roman" w:cs="Times New Roman"/>
          <w:sz w:val="24"/>
          <w:szCs w:val="28"/>
        </w:rPr>
        <w:t xml:space="preserve">one of the nine most critical parts of project commissioning. This </w:t>
      </w:r>
      <w:r>
        <w:rPr>
          <w:rFonts w:ascii="Times New Roman" w:hAnsi="Times New Roman" w:cs="Times New Roman"/>
          <w:sz w:val="24"/>
          <w:szCs w:val="28"/>
        </w:rPr>
        <w:t xml:space="preserve">indicates a strong relationship </w:t>
      </w:r>
      <w:r w:rsidRPr="00A20182">
        <w:rPr>
          <w:rFonts w:ascii="Times New Roman" w:hAnsi="Times New Roman" w:cs="Times New Roman"/>
          <w:sz w:val="24"/>
          <w:szCs w:val="28"/>
        </w:rPr>
        <w:t>between managi</w:t>
      </w:r>
      <w:r>
        <w:rPr>
          <w:rFonts w:ascii="Times New Roman" w:hAnsi="Times New Roman" w:cs="Times New Roman"/>
          <w:sz w:val="24"/>
          <w:szCs w:val="28"/>
        </w:rPr>
        <w:t>ng risks and a project success.</w:t>
      </w:r>
    </w:p>
    <w:p w:rsidR="00A20182" w:rsidRDefault="00A20182" w:rsidP="0049314C">
      <w:pPr>
        <w:spacing w:line="360" w:lineRule="auto"/>
        <w:jc w:val="both"/>
        <w:rPr>
          <w:rFonts w:ascii="Times New Roman" w:hAnsi="Times New Roman" w:cs="Times New Roman"/>
          <w:sz w:val="24"/>
          <w:szCs w:val="28"/>
        </w:rPr>
      </w:pPr>
      <w:r w:rsidRPr="00A20182">
        <w:rPr>
          <w:rFonts w:ascii="Times New Roman" w:hAnsi="Times New Roman" w:cs="Times New Roman"/>
          <w:sz w:val="24"/>
          <w:szCs w:val="28"/>
        </w:rPr>
        <w:t>The most important definition of Risk Management (RM) for this</w:t>
      </w:r>
      <w:r>
        <w:rPr>
          <w:rFonts w:ascii="Times New Roman" w:hAnsi="Times New Roman" w:cs="Times New Roman"/>
          <w:sz w:val="24"/>
          <w:szCs w:val="28"/>
        </w:rPr>
        <w:t xml:space="preserve"> study purpose is the one given </w:t>
      </w:r>
      <w:r w:rsidRPr="00A20182">
        <w:rPr>
          <w:rFonts w:ascii="Times New Roman" w:hAnsi="Times New Roman" w:cs="Times New Roman"/>
          <w:sz w:val="24"/>
          <w:szCs w:val="28"/>
        </w:rPr>
        <w:t>by PMI (2013) which defines risk management as systemat</w:t>
      </w:r>
      <w:r>
        <w:rPr>
          <w:rFonts w:ascii="Times New Roman" w:hAnsi="Times New Roman" w:cs="Times New Roman"/>
          <w:sz w:val="24"/>
          <w:szCs w:val="28"/>
        </w:rPr>
        <w:t xml:space="preserve">ic processes of conducting risk </w:t>
      </w:r>
      <w:r w:rsidRPr="00A20182">
        <w:rPr>
          <w:rFonts w:ascii="Times New Roman" w:hAnsi="Times New Roman" w:cs="Times New Roman"/>
          <w:sz w:val="24"/>
          <w:szCs w:val="28"/>
        </w:rPr>
        <w:t>management planning, identification, analysis, response planning, and controlling risk on a</w:t>
      </w:r>
      <w:r>
        <w:rPr>
          <w:rFonts w:ascii="Times New Roman" w:hAnsi="Times New Roman" w:cs="Times New Roman"/>
          <w:sz w:val="24"/>
          <w:szCs w:val="28"/>
        </w:rPr>
        <w:t xml:space="preserve"> </w:t>
      </w:r>
      <w:r w:rsidRPr="00A20182">
        <w:rPr>
          <w:rFonts w:ascii="Times New Roman" w:hAnsi="Times New Roman" w:cs="Times New Roman"/>
          <w:sz w:val="24"/>
          <w:szCs w:val="28"/>
        </w:rPr>
        <w:t>project. The objectives of project risk management are to increase the likelihood and impact of</w:t>
      </w:r>
      <w:r>
        <w:rPr>
          <w:rFonts w:ascii="Times New Roman" w:hAnsi="Times New Roman" w:cs="Times New Roman"/>
          <w:sz w:val="24"/>
          <w:szCs w:val="28"/>
        </w:rPr>
        <w:t xml:space="preserve"> </w:t>
      </w:r>
      <w:r w:rsidRPr="00A20182">
        <w:rPr>
          <w:rFonts w:ascii="Times New Roman" w:hAnsi="Times New Roman" w:cs="Times New Roman"/>
          <w:sz w:val="24"/>
          <w:szCs w:val="28"/>
        </w:rPr>
        <w:t>positive events, and decrease the likelihood and impact of negativ</w:t>
      </w:r>
      <w:r>
        <w:rPr>
          <w:rFonts w:ascii="Times New Roman" w:hAnsi="Times New Roman" w:cs="Times New Roman"/>
          <w:sz w:val="24"/>
          <w:szCs w:val="28"/>
        </w:rPr>
        <w:t xml:space="preserve">e events in the project. A good </w:t>
      </w:r>
      <w:r w:rsidRPr="00A20182">
        <w:rPr>
          <w:rFonts w:ascii="Times New Roman" w:hAnsi="Times New Roman" w:cs="Times New Roman"/>
          <w:sz w:val="24"/>
          <w:szCs w:val="28"/>
        </w:rPr>
        <w:t xml:space="preserve">RM procedure will support better decision-making concerning </w:t>
      </w:r>
      <w:r>
        <w:rPr>
          <w:rFonts w:ascii="Times New Roman" w:hAnsi="Times New Roman" w:cs="Times New Roman"/>
          <w:sz w:val="24"/>
          <w:szCs w:val="28"/>
        </w:rPr>
        <w:t xml:space="preserve">risk, as there will be a better </w:t>
      </w:r>
      <w:r w:rsidRPr="00A20182">
        <w:rPr>
          <w:rFonts w:ascii="Times New Roman" w:hAnsi="Times New Roman" w:cs="Times New Roman"/>
          <w:sz w:val="24"/>
          <w:szCs w:val="28"/>
        </w:rPr>
        <w:t>understanding of the risks, how these risks will affect the project a</w:t>
      </w:r>
      <w:r>
        <w:rPr>
          <w:rFonts w:ascii="Times New Roman" w:hAnsi="Times New Roman" w:cs="Times New Roman"/>
          <w:sz w:val="24"/>
          <w:szCs w:val="28"/>
        </w:rPr>
        <w:t>nd the responses to these risks if they should occur.</w:t>
      </w:r>
    </w:p>
    <w:p w:rsidR="00A20182" w:rsidRDefault="00A20182" w:rsidP="0049314C">
      <w:pPr>
        <w:spacing w:line="360" w:lineRule="auto"/>
        <w:jc w:val="both"/>
        <w:rPr>
          <w:rFonts w:ascii="Times New Roman" w:hAnsi="Times New Roman" w:cs="Times New Roman"/>
          <w:sz w:val="24"/>
          <w:szCs w:val="28"/>
        </w:rPr>
      </w:pPr>
      <w:r w:rsidRPr="00A20182">
        <w:rPr>
          <w:rFonts w:ascii="Times New Roman" w:hAnsi="Times New Roman" w:cs="Times New Roman"/>
          <w:sz w:val="24"/>
          <w:szCs w:val="28"/>
        </w:rPr>
        <w:t>Since the process of taking a project from initiation to completion and bringing it in</w:t>
      </w:r>
      <w:r>
        <w:rPr>
          <w:rFonts w:ascii="Times New Roman" w:hAnsi="Times New Roman" w:cs="Times New Roman"/>
          <w:sz w:val="24"/>
          <w:szCs w:val="28"/>
        </w:rPr>
        <w:t xml:space="preserve">to operation a </w:t>
      </w:r>
      <w:r w:rsidRPr="00A20182">
        <w:rPr>
          <w:rFonts w:ascii="Times New Roman" w:hAnsi="Times New Roman" w:cs="Times New Roman"/>
          <w:sz w:val="24"/>
          <w:szCs w:val="28"/>
        </w:rPr>
        <w:t>complex process, the construction industry is subject to more</w:t>
      </w:r>
      <w:r>
        <w:rPr>
          <w:rFonts w:ascii="Times New Roman" w:hAnsi="Times New Roman" w:cs="Times New Roman"/>
          <w:sz w:val="24"/>
          <w:szCs w:val="28"/>
        </w:rPr>
        <w:t xml:space="preserve"> risk and uncertainty than many </w:t>
      </w:r>
      <w:r w:rsidRPr="00A20182">
        <w:rPr>
          <w:rFonts w:ascii="Times New Roman" w:hAnsi="Times New Roman" w:cs="Times New Roman"/>
          <w:sz w:val="24"/>
          <w:szCs w:val="28"/>
        </w:rPr>
        <w:t xml:space="preserve">other industries </w:t>
      </w:r>
      <w:sdt>
        <w:sdtPr>
          <w:rPr>
            <w:rFonts w:ascii="Times New Roman" w:hAnsi="Times New Roman" w:cs="Times New Roman"/>
            <w:sz w:val="24"/>
            <w:szCs w:val="28"/>
          </w:rPr>
          <w:id w:val="1126582948"/>
          <w:citation/>
        </w:sdtPr>
        <w:sdtContent>
          <w:r w:rsidR="00C924C9">
            <w:rPr>
              <w:rFonts w:ascii="Times New Roman" w:hAnsi="Times New Roman" w:cs="Times New Roman"/>
              <w:sz w:val="24"/>
              <w:szCs w:val="28"/>
            </w:rPr>
            <w:fldChar w:fldCharType="begin"/>
          </w:r>
          <w:r w:rsidR="00C924C9">
            <w:rPr>
              <w:rFonts w:ascii="Times New Roman" w:hAnsi="Times New Roman" w:cs="Times New Roman"/>
              <w:sz w:val="24"/>
              <w:szCs w:val="28"/>
            </w:rPr>
            <w:instrText xml:space="preserve"> CITATION Fla93 \l 1033 </w:instrText>
          </w:r>
          <w:r w:rsidR="00C924C9">
            <w:rPr>
              <w:rFonts w:ascii="Times New Roman" w:hAnsi="Times New Roman" w:cs="Times New Roman"/>
              <w:sz w:val="24"/>
              <w:szCs w:val="28"/>
            </w:rPr>
            <w:fldChar w:fldCharType="separate"/>
          </w:r>
          <w:r w:rsidR="00D13235" w:rsidRPr="00D13235">
            <w:rPr>
              <w:rFonts w:ascii="Times New Roman" w:hAnsi="Times New Roman" w:cs="Times New Roman"/>
              <w:noProof/>
              <w:sz w:val="24"/>
              <w:szCs w:val="28"/>
            </w:rPr>
            <w:t>(Flanagan, 1993)</w:t>
          </w:r>
          <w:r w:rsidR="00C924C9">
            <w:rPr>
              <w:rFonts w:ascii="Times New Roman" w:hAnsi="Times New Roman" w:cs="Times New Roman"/>
              <w:sz w:val="24"/>
              <w:szCs w:val="28"/>
            </w:rPr>
            <w:fldChar w:fldCharType="end"/>
          </w:r>
        </w:sdtContent>
      </w:sdt>
      <w:r w:rsidR="00C924C9">
        <w:rPr>
          <w:rFonts w:ascii="Times New Roman" w:hAnsi="Times New Roman" w:cs="Times New Roman"/>
          <w:sz w:val="24"/>
          <w:szCs w:val="28"/>
        </w:rPr>
        <w:t>.</w:t>
      </w:r>
    </w:p>
    <w:p w:rsidR="00C55FE2" w:rsidRDefault="00194A0D" w:rsidP="0049314C">
      <w:pPr>
        <w:spacing w:line="360" w:lineRule="auto"/>
        <w:jc w:val="both"/>
        <w:rPr>
          <w:rFonts w:ascii="Times New Roman" w:hAnsi="Times New Roman" w:cs="Times New Roman"/>
          <w:sz w:val="24"/>
          <w:szCs w:val="28"/>
        </w:rPr>
      </w:pPr>
      <w:r w:rsidRPr="003C41DA">
        <w:rPr>
          <w:rFonts w:ascii="Times New Roman" w:hAnsi="Times New Roman" w:cs="Times New Roman"/>
          <w:sz w:val="24"/>
          <w:szCs w:val="28"/>
        </w:rPr>
        <w:t>The specific focus of this research is on Jimma Zone, Oromia region in Ethiopia undergoing significant infrastructure development. By conducting a case study in Jimma Zone, we aim to gain a deeper understanding of the financial risk management practices employed in infrastructure projects within this context. This research will examine the key financial risks faced by infrastructure projects in Jimma Zone, assess the current financial risk management practices, and propose strategies and recommendations to enhance risk management effectiveness.</w:t>
      </w:r>
    </w:p>
    <w:p w:rsidR="00F8715C" w:rsidRPr="001911EB" w:rsidRDefault="00F8715C" w:rsidP="0049314C">
      <w:pPr>
        <w:pStyle w:val="ListParagraph"/>
        <w:numPr>
          <w:ilvl w:val="1"/>
          <w:numId w:val="1"/>
        </w:numPr>
        <w:spacing w:line="360" w:lineRule="auto"/>
        <w:jc w:val="both"/>
        <w:rPr>
          <w:rFonts w:ascii="Times New Roman" w:hAnsi="Times New Roman" w:cs="Times New Roman"/>
          <w:b/>
          <w:sz w:val="24"/>
          <w:szCs w:val="28"/>
        </w:rPr>
      </w:pPr>
      <w:r w:rsidRPr="001911EB">
        <w:rPr>
          <w:rFonts w:ascii="Times New Roman" w:hAnsi="Times New Roman" w:cs="Times New Roman"/>
          <w:b/>
          <w:sz w:val="24"/>
          <w:szCs w:val="28"/>
        </w:rPr>
        <w:t>Background of Study Area</w:t>
      </w:r>
    </w:p>
    <w:p w:rsidR="001C4C88" w:rsidRDefault="00F8715C" w:rsidP="0049314C">
      <w:pPr>
        <w:spacing w:line="360" w:lineRule="auto"/>
        <w:jc w:val="both"/>
        <w:rPr>
          <w:rFonts w:ascii="Times New Roman" w:hAnsi="Times New Roman" w:cs="Times New Roman"/>
          <w:sz w:val="24"/>
          <w:szCs w:val="28"/>
        </w:rPr>
      </w:pPr>
      <w:r w:rsidRPr="00B6150A">
        <w:rPr>
          <w:rFonts w:ascii="Times New Roman" w:hAnsi="Times New Roman" w:cs="Times New Roman"/>
          <w:sz w:val="24"/>
          <w:szCs w:val="28"/>
        </w:rPr>
        <w:t>Jimma</w:t>
      </w:r>
      <w:r w:rsidRPr="00F8715C">
        <w:rPr>
          <w:rFonts w:ascii="Times New Roman" w:hAnsi="Times New Roman" w:cs="Times New Roman"/>
          <w:sz w:val="24"/>
          <w:szCs w:val="28"/>
        </w:rPr>
        <w:t xml:space="preserve"> is a </w:t>
      </w:r>
      <w:hyperlink r:id="rId12" w:tooltip="Zones of Ethiopia" w:history="1">
        <w:r w:rsidRPr="00EF0F4C">
          <w:rPr>
            <w:rFonts w:ascii="Times New Roman" w:hAnsi="Times New Roman" w:cs="Times New Roman"/>
            <w:sz w:val="24"/>
            <w:szCs w:val="28"/>
          </w:rPr>
          <w:t>zone</w:t>
        </w:r>
      </w:hyperlink>
      <w:r w:rsidRPr="00F8715C">
        <w:rPr>
          <w:rFonts w:ascii="Times New Roman" w:hAnsi="Times New Roman" w:cs="Times New Roman"/>
          <w:sz w:val="24"/>
          <w:szCs w:val="28"/>
        </w:rPr>
        <w:t xml:space="preserve"> in </w:t>
      </w:r>
      <w:hyperlink r:id="rId13" w:tooltip="Oromia Region" w:history="1">
        <w:r w:rsidRPr="00EF0F4C">
          <w:rPr>
            <w:rFonts w:ascii="Times New Roman" w:hAnsi="Times New Roman" w:cs="Times New Roman"/>
            <w:sz w:val="24"/>
            <w:szCs w:val="28"/>
          </w:rPr>
          <w:t>Oromia Region</w:t>
        </w:r>
      </w:hyperlink>
      <w:r w:rsidRPr="00F8715C">
        <w:rPr>
          <w:rFonts w:ascii="Times New Roman" w:hAnsi="Times New Roman" w:cs="Times New Roman"/>
          <w:sz w:val="24"/>
          <w:szCs w:val="28"/>
        </w:rPr>
        <w:t xml:space="preserve"> of </w:t>
      </w:r>
      <w:hyperlink r:id="rId14" w:tooltip="Ethiopia" w:history="1">
        <w:r w:rsidRPr="00EF0F4C">
          <w:rPr>
            <w:rFonts w:ascii="Times New Roman" w:hAnsi="Times New Roman" w:cs="Times New Roman"/>
            <w:sz w:val="24"/>
            <w:szCs w:val="28"/>
          </w:rPr>
          <w:t>Ethiopia</w:t>
        </w:r>
      </w:hyperlink>
      <w:r w:rsidRPr="00F8715C">
        <w:rPr>
          <w:rFonts w:ascii="Times New Roman" w:hAnsi="Times New Roman" w:cs="Times New Roman"/>
          <w:sz w:val="24"/>
          <w:szCs w:val="28"/>
        </w:rPr>
        <w:t xml:space="preserve">. Jimma is named after former </w:t>
      </w:r>
      <w:hyperlink r:id="rId15" w:tooltip="Kingdom of Jimma" w:history="1">
        <w:r w:rsidRPr="00EF0F4C">
          <w:rPr>
            <w:rFonts w:ascii="Times New Roman" w:hAnsi="Times New Roman" w:cs="Times New Roman"/>
            <w:sz w:val="24"/>
            <w:szCs w:val="28"/>
          </w:rPr>
          <w:t>Kingdom of Jimma</w:t>
        </w:r>
      </w:hyperlink>
      <w:r w:rsidRPr="00F8715C">
        <w:rPr>
          <w:rFonts w:ascii="Times New Roman" w:hAnsi="Times New Roman" w:cs="Times New Roman"/>
          <w:sz w:val="24"/>
          <w:szCs w:val="28"/>
        </w:rPr>
        <w:t xml:space="preserve">, which was absorbed into the former province of </w:t>
      </w:r>
      <w:hyperlink r:id="rId16" w:tooltip="Kaffa Province, Ethiopia" w:history="1">
        <w:r w:rsidRPr="00EF0F4C">
          <w:rPr>
            <w:rFonts w:ascii="Times New Roman" w:hAnsi="Times New Roman" w:cs="Times New Roman"/>
            <w:sz w:val="24"/>
            <w:szCs w:val="28"/>
          </w:rPr>
          <w:t>Kaffa</w:t>
        </w:r>
      </w:hyperlink>
      <w:r w:rsidRPr="00F8715C">
        <w:rPr>
          <w:rFonts w:ascii="Times New Roman" w:hAnsi="Times New Roman" w:cs="Times New Roman"/>
          <w:sz w:val="24"/>
          <w:szCs w:val="28"/>
        </w:rPr>
        <w:t xml:space="preserve"> in 1932. Jimma is bordered on the south by the </w:t>
      </w:r>
      <w:hyperlink r:id="rId17" w:tooltip="Southern Nations, Nationalities and Peoples Region" w:history="1">
        <w:r w:rsidRPr="00EF0F4C">
          <w:rPr>
            <w:rFonts w:ascii="Times New Roman" w:hAnsi="Times New Roman" w:cs="Times New Roman"/>
            <w:sz w:val="24"/>
            <w:szCs w:val="28"/>
          </w:rPr>
          <w:t>Southern Nations, Nationalities and Peoples Region</w:t>
        </w:r>
      </w:hyperlink>
      <w:r w:rsidRPr="00F8715C">
        <w:rPr>
          <w:rFonts w:ascii="Times New Roman" w:hAnsi="Times New Roman" w:cs="Times New Roman"/>
          <w:sz w:val="24"/>
          <w:szCs w:val="28"/>
        </w:rPr>
        <w:t xml:space="preserve">, the northwest by </w:t>
      </w:r>
      <w:hyperlink r:id="rId18" w:tooltip="Illubabor Zone" w:history="1">
        <w:r w:rsidRPr="00EF0F4C">
          <w:rPr>
            <w:rFonts w:ascii="Times New Roman" w:hAnsi="Times New Roman" w:cs="Times New Roman"/>
            <w:sz w:val="24"/>
            <w:szCs w:val="28"/>
          </w:rPr>
          <w:t>Illubabor Zone</w:t>
        </w:r>
      </w:hyperlink>
      <w:r w:rsidRPr="00F8715C">
        <w:rPr>
          <w:rFonts w:ascii="Times New Roman" w:hAnsi="Times New Roman" w:cs="Times New Roman"/>
          <w:sz w:val="24"/>
          <w:szCs w:val="28"/>
        </w:rPr>
        <w:t xml:space="preserve">, on the north by </w:t>
      </w:r>
      <w:hyperlink r:id="rId19" w:tooltip="East Welega Zone" w:history="1">
        <w:r w:rsidRPr="00EF0F4C">
          <w:rPr>
            <w:rFonts w:ascii="Times New Roman" w:hAnsi="Times New Roman" w:cs="Times New Roman"/>
            <w:sz w:val="24"/>
            <w:szCs w:val="28"/>
          </w:rPr>
          <w:t>East Welega Zone</w:t>
        </w:r>
      </w:hyperlink>
      <w:r w:rsidRPr="00F8715C">
        <w:rPr>
          <w:rFonts w:ascii="Times New Roman" w:hAnsi="Times New Roman" w:cs="Times New Roman"/>
          <w:sz w:val="24"/>
          <w:szCs w:val="28"/>
        </w:rPr>
        <w:t xml:space="preserve"> and on the northeast by </w:t>
      </w:r>
      <w:hyperlink r:id="rId20" w:tooltip="West Shewa Zone" w:history="1">
        <w:r w:rsidRPr="00EF0F4C">
          <w:rPr>
            <w:rFonts w:ascii="Times New Roman" w:hAnsi="Times New Roman" w:cs="Times New Roman"/>
            <w:sz w:val="24"/>
            <w:szCs w:val="28"/>
          </w:rPr>
          <w:t>West Shewa Zone</w:t>
        </w:r>
      </w:hyperlink>
      <w:r w:rsidRPr="00F8715C">
        <w:rPr>
          <w:rFonts w:ascii="Times New Roman" w:hAnsi="Times New Roman" w:cs="Times New Roman"/>
          <w:sz w:val="24"/>
          <w:szCs w:val="28"/>
        </w:rPr>
        <w:t xml:space="preserve">; part of the boundary with </w:t>
      </w:r>
      <w:hyperlink r:id="rId21" w:tooltip="West Shewa Zone" w:history="1">
        <w:r w:rsidRPr="00EF0F4C">
          <w:rPr>
            <w:rFonts w:ascii="Times New Roman" w:hAnsi="Times New Roman" w:cs="Times New Roman"/>
            <w:sz w:val="24"/>
            <w:szCs w:val="28"/>
          </w:rPr>
          <w:t>West Shewa Zone</w:t>
        </w:r>
      </w:hyperlink>
      <w:r w:rsidRPr="00F8715C">
        <w:rPr>
          <w:rFonts w:ascii="Times New Roman" w:hAnsi="Times New Roman" w:cs="Times New Roman"/>
          <w:sz w:val="24"/>
          <w:szCs w:val="28"/>
        </w:rPr>
        <w:t xml:space="preserve"> is defined by the </w:t>
      </w:r>
      <w:hyperlink r:id="rId22" w:tooltip="Gibe River" w:history="1">
        <w:r w:rsidRPr="00EF0F4C">
          <w:rPr>
            <w:rFonts w:ascii="Times New Roman" w:hAnsi="Times New Roman" w:cs="Times New Roman"/>
            <w:sz w:val="24"/>
            <w:szCs w:val="28"/>
          </w:rPr>
          <w:t>Gibe River</w:t>
        </w:r>
      </w:hyperlink>
      <w:sdt>
        <w:sdtPr>
          <w:rPr>
            <w:rFonts w:ascii="Times New Roman" w:hAnsi="Times New Roman" w:cs="Times New Roman"/>
            <w:sz w:val="24"/>
            <w:szCs w:val="28"/>
          </w:rPr>
          <w:id w:val="928009637"/>
          <w:citation/>
        </w:sdtPr>
        <w:sdtContent>
          <w:r w:rsidR="001C4C88">
            <w:rPr>
              <w:rFonts w:ascii="Times New Roman" w:hAnsi="Times New Roman" w:cs="Times New Roman"/>
              <w:sz w:val="24"/>
              <w:szCs w:val="28"/>
            </w:rPr>
            <w:fldChar w:fldCharType="begin"/>
          </w:r>
          <w:r w:rsidR="00A4009C">
            <w:rPr>
              <w:rFonts w:ascii="Times New Roman" w:hAnsi="Times New Roman" w:cs="Times New Roman"/>
              <w:sz w:val="24"/>
              <w:szCs w:val="28"/>
            </w:rPr>
            <w:instrText xml:space="preserve">CITATION Wik23 \l 1033 </w:instrText>
          </w:r>
          <w:r w:rsidR="001C4C88">
            <w:rPr>
              <w:rFonts w:ascii="Times New Roman" w:hAnsi="Times New Roman" w:cs="Times New Roman"/>
              <w:sz w:val="24"/>
              <w:szCs w:val="28"/>
            </w:rPr>
            <w:fldChar w:fldCharType="separate"/>
          </w:r>
          <w:r w:rsidR="00D13235">
            <w:rPr>
              <w:rFonts w:ascii="Times New Roman" w:hAnsi="Times New Roman" w:cs="Times New Roman"/>
              <w:noProof/>
              <w:sz w:val="24"/>
              <w:szCs w:val="28"/>
            </w:rPr>
            <w:t xml:space="preserve"> </w:t>
          </w:r>
          <w:r w:rsidR="00D13235" w:rsidRPr="00D13235">
            <w:rPr>
              <w:rFonts w:ascii="Times New Roman" w:hAnsi="Times New Roman" w:cs="Times New Roman"/>
              <w:noProof/>
              <w:sz w:val="24"/>
              <w:szCs w:val="28"/>
            </w:rPr>
            <w:t>(Wikipedia, Jimma Zone web portal, 2023)</w:t>
          </w:r>
          <w:r w:rsidR="001C4C88">
            <w:rPr>
              <w:rFonts w:ascii="Times New Roman" w:hAnsi="Times New Roman" w:cs="Times New Roman"/>
              <w:sz w:val="24"/>
              <w:szCs w:val="28"/>
            </w:rPr>
            <w:fldChar w:fldCharType="end"/>
          </w:r>
        </w:sdtContent>
      </w:sdt>
      <w:r w:rsidR="00EF0F4C">
        <w:rPr>
          <w:rFonts w:ascii="Times New Roman" w:hAnsi="Times New Roman" w:cs="Times New Roman"/>
          <w:sz w:val="24"/>
          <w:szCs w:val="28"/>
        </w:rPr>
        <w:t>.</w:t>
      </w:r>
    </w:p>
    <w:p w:rsidR="00354A5A" w:rsidRDefault="00354A5A" w:rsidP="0049314C">
      <w:pPr>
        <w:spacing w:line="360" w:lineRule="auto"/>
        <w:jc w:val="both"/>
        <w:rPr>
          <w:rFonts w:ascii="Times New Roman" w:hAnsi="Times New Roman" w:cs="Times New Roman"/>
          <w:sz w:val="24"/>
          <w:szCs w:val="28"/>
        </w:rPr>
      </w:pPr>
      <w:r w:rsidRPr="00354A5A">
        <w:rPr>
          <w:rFonts w:ascii="Times New Roman" w:hAnsi="Times New Roman" w:cs="Times New Roman"/>
          <w:sz w:val="24"/>
          <w:szCs w:val="28"/>
        </w:rPr>
        <w:t xml:space="preserve">Currently, the zone is divided into 20 </w:t>
      </w:r>
      <w:r w:rsidR="003F2432">
        <w:rPr>
          <w:rFonts w:ascii="Times New Roman" w:hAnsi="Times New Roman" w:cs="Times New Roman"/>
          <w:sz w:val="24"/>
          <w:szCs w:val="28"/>
        </w:rPr>
        <w:t>Rural (</w:t>
      </w:r>
      <w:r w:rsidR="003F2432" w:rsidRPr="003F2432">
        <w:rPr>
          <w:rFonts w:ascii="Times New Roman" w:hAnsi="Times New Roman" w:cs="Times New Roman"/>
          <w:sz w:val="24"/>
          <w:szCs w:val="28"/>
          <w:lang w:val="am-ET"/>
        </w:rPr>
        <w:t>C</w:t>
      </w:r>
      <w:r w:rsidR="003F2432" w:rsidRPr="003F2432">
        <w:rPr>
          <w:rFonts w:ascii="Times New Roman" w:hAnsi="Times New Roman" w:cs="Times New Roman"/>
          <w:sz w:val="24"/>
          <w:szCs w:val="28"/>
        </w:rPr>
        <w:t>hora</w:t>
      </w:r>
      <w:r w:rsidR="003F2432" w:rsidRPr="003F2432">
        <w:rPr>
          <w:rFonts w:ascii="Times New Roman" w:hAnsi="Times New Roman" w:cs="Times New Roman"/>
          <w:sz w:val="24"/>
          <w:szCs w:val="28"/>
          <w:lang w:val="am-ET"/>
        </w:rPr>
        <w:t>Botor</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Botor Tolay</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lang w:val="am-ET"/>
        </w:rPr>
        <w:t>Dedo</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Mancho</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Gera</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Gomma</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Gumay</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Kersa</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Limu Kosa</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Limu Seka</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Nadhi Gibe</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Omo Nada</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Omo Beeyyam</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Setema</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Seka Chokorsa</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Shabe Somboo</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Sokoru</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Sigmo</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Nadi Gibee</w:t>
      </w:r>
      <w:r w:rsidR="003F2432">
        <w:rPr>
          <w:rFonts w:ascii="Times New Roman" w:hAnsi="Times New Roman" w:cs="Times New Roman"/>
          <w:sz w:val="24"/>
          <w:szCs w:val="28"/>
        </w:rPr>
        <w:t xml:space="preserve">, </w:t>
      </w:r>
      <w:r w:rsidR="003F2432" w:rsidRPr="003F2432">
        <w:rPr>
          <w:rFonts w:ascii="Times New Roman" w:hAnsi="Times New Roman" w:cs="Times New Roman"/>
          <w:sz w:val="24"/>
          <w:szCs w:val="28"/>
        </w:rPr>
        <w:t>Nono Benja</w:t>
      </w:r>
      <w:r w:rsidR="003F2432">
        <w:rPr>
          <w:rFonts w:ascii="Times New Roman" w:hAnsi="Times New Roman" w:cs="Times New Roman"/>
          <w:sz w:val="24"/>
          <w:szCs w:val="28"/>
        </w:rPr>
        <w:t xml:space="preserve">) districts and 2 </w:t>
      </w:r>
      <w:r w:rsidR="003F2432" w:rsidRPr="00354A5A">
        <w:rPr>
          <w:rFonts w:ascii="Times New Roman" w:hAnsi="Times New Roman" w:cs="Times New Roman"/>
          <w:sz w:val="24"/>
          <w:szCs w:val="28"/>
        </w:rPr>
        <w:t>Urban</w:t>
      </w:r>
      <w:r w:rsidR="003F2432">
        <w:rPr>
          <w:rFonts w:ascii="Times New Roman" w:hAnsi="Times New Roman" w:cs="Times New Roman"/>
          <w:sz w:val="24"/>
          <w:szCs w:val="28"/>
        </w:rPr>
        <w:t xml:space="preserve"> (Agaro and Limmu Ganat town)</w:t>
      </w:r>
      <w:r w:rsidRPr="00354A5A">
        <w:rPr>
          <w:rFonts w:ascii="Times New Roman" w:hAnsi="Times New Roman" w:cs="Times New Roman"/>
          <w:sz w:val="24"/>
          <w:szCs w:val="28"/>
        </w:rPr>
        <w:t xml:space="preserve"> Centers and local administration (Jimma) at which the former entities have been consisted of 516 peasant associations. It has 31 urban centers (Towns with more than 2000 populations). Jimma town is the capital of the zone.</w:t>
      </w:r>
      <w:sdt>
        <w:sdtPr>
          <w:rPr>
            <w:rFonts w:ascii="Times New Roman" w:hAnsi="Times New Roman" w:cs="Times New Roman"/>
            <w:sz w:val="24"/>
            <w:szCs w:val="28"/>
          </w:rPr>
          <w:id w:val="1354849269"/>
          <w:citation/>
        </w:sdtPr>
        <w:sdtContent>
          <w:r w:rsidR="00D031AE">
            <w:rPr>
              <w:rFonts w:ascii="Times New Roman" w:hAnsi="Times New Roman" w:cs="Times New Roman"/>
              <w:sz w:val="24"/>
              <w:szCs w:val="28"/>
            </w:rPr>
            <w:fldChar w:fldCharType="begin"/>
          </w:r>
          <w:r w:rsidR="001C4C88">
            <w:rPr>
              <w:rFonts w:ascii="Times New Roman" w:hAnsi="Times New Roman" w:cs="Times New Roman"/>
              <w:sz w:val="24"/>
              <w:szCs w:val="28"/>
            </w:rPr>
            <w:instrText xml:space="preserve">CITATION Jim \l 1033 </w:instrText>
          </w:r>
          <w:r w:rsidR="00D031AE">
            <w:rPr>
              <w:rFonts w:ascii="Times New Roman" w:hAnsi="Times New Roman" w:cs="Times New Roman"/>
              <w:sz w:val="24"/>
              <w:szCs w:val="28"/>
            </w:rPr>
            <w:fldChar w:fldCharType="separate"/>
          </w:r>
          <w:r w:rsidR="00D13235">
            <w:rPr>
              <w:rFonts w:ascii="Times New Roman" w:hAnsi="Times New Roman" w:cs="Times New Roman"/>
              <w:noProof/>
              <w:sz w:val="24"/>
              <w:szCs w:val="28"/>
            </w:rPr>
            <w:t xml:space="preserve"> </w:t>
          </w:r>
          <w:r w:rsidR="00D13235" w:rsidRPr="00D13235">
            <w:rPr>
              <w:rFonts w:ascii="Times New Roman" w:hAnsi="Times New Roman" w:cs="Times New Roman"/>
              <w:noProof/>
              <w:sz w:val="24"/>
              <w:szCs w:val="28"/>
            </w:rPr>
            <w:t>(Jimma Zone)</w:t>
          </w:r>
          <w:r w:rsidR="00D031AE">
            <w:rPr>
              <w:rFonts w:ascii="Times New Roman" w:hAnsi="Times New Roman" w:cs="Times New Roman"/>
              <w:sz w:val="24"/>
              <w:szCs w:val="28"/>
            </w:rPr>
            <w:fldChar w:fldCharType="end"/>
          </w:r>
        </w:sdtContent>
      </w:sdt>
    </w:p>
    <w:p w:rsidR="00B66BC9" w:rsidRDefault="00F8715C" w:rsidP="0049314C">
      <w:pPr>
        <w:spacing w:line="360" w:lineRule="auto"/>
        <w:jc w:val="both"/>
        <w:rPr>
          <w:rFonts w:ascii="Times New Roman" w:hAnsi="Times New Roman" w:cs="Times New Roman"/>
          <w:sz w:val="24"/>
          <w:szCs w:val="28"/>
        </w:rPr>
      </w:pPr>
      <w:r w:rsidRPr="00F8715C">
        <w:rPr>
          <w:rFonts w:ascii="Times New Roman" w:hAnsi="Times New Roman" w:cs="Times New Roman"/>
          <w:sz w:val="24"/>
          <w:szCs w:val="28"/>
        </w:rPr>
        <w:t xml:space="preserve">Based on the 2007 Census conducted by the CSA, this Zone has a total population of 3,486,155, an increase of 26.76% over the 1994 census, of whom 1,750,527 are men and 1,735,628 women; with an area of 15,568.58 square kilometers, Jimma has a population density of 159.69. While 137,668 or 11.31% are urban inhabitants, a further 858 or 0.03% are pastoralists. A total of 521,506 households were counted in this Zone, which results in an average of 4.77 persons to a household, and 500,374 housing units. </w:t>
      </w:r>
      <w:sdt>
        <w:sdtPr>
          <w:rPr>
            <w:rFonts w:ascii="Times New Roman" w:hAnsi="Times New Roman" w:cs="Times New Roman"/>
            <w:sz w:val="24"/>
            <w:szCs w:val="28"/>
          </w:rPr>
          <w:id w:val="1833562424"/>
          <w:citation/>
        </w:sdtPr>
        <w:sdtContent>
          <w:r w:rsidR="008B37CF">
            <w:rPr>
              <w:rFonts w:ascii="Times New Roman" w:hAnsi="Times New Roman" w:cs="Times New Roman"/>
              <w:sz w:val="24"/>
              <w:szCs w:val="28"/>
            </w:rPr>
            <w:fldChar w:fldCharType="begin"/>
          </w:r>
          <w:r w:rsidR="00A4009C">
            <w:rPr>
              <w:rFonts w:ascii="Times New Roman" w:hAnsi="Times New Roman" w:cs="Times New Roman"/>
              <w:sz w:val="24"/>
              <w:szCs w:val="28"/>
            </w:rPr>
            <w:instrText xml:space="preserve">CITATION Wik23 \l 1033 </w:instrText>
          </w:r>
          <w:r w:rsidR="008B37CF">
            <w:rPr>
              <w:rFonts w:ascii="Times New Roman" w:hAnsi="Times New Roman" w:cs="Times New Roman"/>
              <w:sz w:val="24"/>
              <w:szCs w:val="28"/>
            </w:rPr>
            <w:fldChar w:fldCharType="separate"/>
          </w:r>
          <w:r w:rsidR="00D13235" w:rsidRPr="00D13235">
            <w:rPr>
              <w:rFonts w:ascii="Times New Roman" w:hAnsi="Times New Roman" w:cs="Times New Roman"/>
              <w:noProof/>
              <w:sz w:val="24"/>
              <w:szCs w:val="28"/>
            </w:rPr>
            <w:t>(Wikipedia, Jimma Zone web portal, 2023)</w:t>
          </w:r>
          <w:r w:rsidR="008B37CF">
            <w:rPr>
              <w:rFonts w:ascii="Times New Roman" w:hAnsi="Times New Roman" w:cs="Times New Roman"/>
              <w:sz w:val="24"/>
              <w:szCs w:val="28"/>
            </w:rPr>
            <w:fldChar w:fldCharType="end"/>
          </w:r>
        </w:sdtContent>
      </w:sdt>
    </w:p>
    <w:p w:rsidR="00F8715C" w:rsidRDefault="00F8715C" w:rsidP="0049314C">
      <w:pPr>
        <w:spacing w:line="360" w:lineRule="auto"/>
        <w:jc w:val="both"/>
        <w:rPr>
          <w:rFonts w:ascii="Times New Roman" w:hAnsi="Times New Roman" w:cs="Times New Roman"/>
          <w:sz w:val="24"/>
          <w:szCs w:val="28"/>
        </w:rPr>
      </w:pPr>
      <w:r w:rsidRPr="00F8715C">
        <w:rPr>
          <w:rFonts w:ascii="Times New Roman" w:hAnsi="Times New Roman" w:cs="Times New Roman"/>
          <w:sz w:val="24"/>
          <w:szCs w:val="28"/>
        </w:rPr>
        <w:t xml:space="preserve">According to a </w:t>
      </w:r>
      <w:hyperlink r:id="rId23" w:tooltip="World Bank" w:history="1">
        <w:r w:rsidR="005015B0" w:rsidRPr="00B6150A">
          <w:t>World Bank</w:t>
        </w:r>
      </w:hyperlink>
      <w:r w:rsidR="005015B0" w:rsidRPr="00F8715C">
        <w:rPr>
          <w:rFonts w:ascii="Times New Roman" w:hAnsi="Times New Roman" w:cs="Times New Roman"/>
          <w:sz w:val="24"/>
          <w:szCs w:val="28"/>
        </w:rPr>
        <w:t xml:space="preserve"> memorandum </w:t>
      </w:r>
      <w:r w:rsidR="005015B0">
        <w:rPr>
          <w:rFonts w:ascii="Times New Roman" w:hAnsi="Times New Roman" w:cs="Times New Roman"/>
          <w:sz w:val="24"/>
          <w:szCs w:val="28"/>
        </w:rPr>
        <w:t xml:space="preserve">May </w:t>
      </w:r>
      <w:r w:rsidRPr="00F8715C">
        <w:rPr>
          <w:rFonts w:ascii="Times New Roman" w:hAnsi="Times New Roman" w:cs="Times New Roman"/>
          <w:sz w:val="24"/>
          <w:szCs w:val="28"/>
        </w:rPr>
        <w:t>2004, 9% of the inhabitants of Jimma have access to electricity, this zone has a road density of 77.0 kilometers per 1000 square kilometers (compared to the national average of 30 kilometers),</w:t>
      </w:r>
      <w:r w:rsidR="003F2432">
        <w:t xml:space="preserve"> </w:t>
      </w:r>
      <w:sdt>
        <w:sdtPr>
          <w:id w:val="765504189"/>
          <w:citation/>
        </w:sdtPr>
        <w:sdtContent>
          <w:r w:rsidR="003F2432">
            <w:fldChar w:fldCharType="begin"/>
          </w:r>
          <w:r w:rsidR="003F2432">
            <w:instrText xml:space="preserve">CITATION Doc03 \l 1033 </w:instrText>
          </w:r>
          <w:r w:rsidR="003F2432">
            <w:fldChar w:fldCharType="separate"/>
          </w:r>
          <w:r w:rsidR="00D13235">
            <w:rPr>
              <w:noProof/>
            </w:rPr>
            <w:t>(World, 19 May 2003)</w:t>
          </w:r>
          <w:r w:rsidR="003F2432">
            <w:fldChar w:fldCharType="end"/>
          </w:r>
        </w:sdtContent>
      </w:sdt>
      <w:r w:rsidRPr="00F8715C">
        <w:rPr>
          <w:rFonts w:ascii="Times New Roman" w:hAnsi="Times New Roman" w:cs="Times New Roman"/>
          <w:sz w:val="24"/>
          <w:szCs w:val="28"/>
        </w:rPr>
        <w:t xml:space="preserve"> the average rural household has 0.9 hectare of land (compared to the national average of 1.01 hectare of land and an average of 1.14 for the </w:t>
      </w:r>
      <w:hyperlink r:id="rId24" w:tooltip="Oromia" w:history="1">
        <w:r w:rsidRPr="00B6150A">
          <w:t>Oromia</w:t>
        </w:r>
      </w:hyperlink>
      <w:r w:rsidRPr="00F8715C">
        <w:rPr>
          <w:rFonts w:ascii="Times New Roman" w:hAnsi="Times New Roman" w:cs="Times New Roman"/>
          <w:sz w:val="24"/>
          <w:szCs w:val="28"/>
        </w:rPr>
        <w:t>)</w:t>
      </w:r>
      <w:r w:rsidR="005015B0" w:rsidRPr="00F8715C">
        <w:rPr>
          <w:rFonts w:ascii="Times New Roman" w:hAnsi="Times New Roman" w:cs="Times New Roman"/>
          <w:sz w:val="24"/>
          <w:szCs w:val="28"/>
        </w:rPr>
        <w:t xml:space="preserve"> </w:t>
      </w:r>
      <w:r w:rsidRPr="00F8715C">
        <w:rPr>
          <w:rFonts w:ascii="Times New Roman" w:hAnsi="Times New Roman" w:cs="Times New Roman"/>
          <w:sz w:val="24"/>
          <w:szCs w:val="28"/>
        </w:rPr>
        <w:t xml:space="preserve">and the equivalent of 0.5 heads of livestock. 15.1% of the population is in non-farm related jobs, compared to the national average of 25% and a Regional average of 24%. Concerning </w:t>
      </w:r>
      <w:hyperlink r:id="rId25" w:tooltip="Education in Ethiopia" w:history="1">
        <w:r w:rsidRPr="00B6150A">
          <w:t>education</w:t>
        </w:r>
      </w:hyperlink>
      <w:r w:rsidRPr="00F8715C">
        <w:rPr>
          <w:rFonts w:ascii="Times New Roman" w:hAnsi="Times New Roman" w:cs="Times New Roman"/>
          <w:sz w:val="24"/>
          <w:szCs w:val="28"/>
        </w:rPr>
        <w:t xml:space="preserve">, 57% of all eligible children are enrolled in primary school, and 12% in secondary schools. </w:t>
      </w:r>
    </w:p>
    <w:p w:rsidR="00372268" w:rsidRDefault="00AC1089" w:rsidP="0049314C">
      <w:pPr>
        <w:spacing w:after="0" w:line="360" w:lineRule="auto"/>
        <w:jc w:val="both"/>
        <w:rPr>
          <w:rFonts w:ascii="Times New Roman" w:eastAsia="Times New Roman" w:hAnsi="Times New Roman" w:cs="Times New Roman"/>
          <w:sz w:val="24"/>
          <w:szCs w:val="24"/>
          <w:lang w:val="en"/>
        </w:rPr>
      </w:pPr>
      <w:r w:rsidRPr="00AC1089">
        <w:rPr>
          <w:rFonts w:ascii="Times New Roman" w:eastAsia="Times New Roman" w:hAnsi="Times New Roman" w:cs="Times New Roman"/>
          <w:sz w:val="24"/>
          <w:szCs w:val="24"/>
          <w:lang w:val="en"/>
        </w:rPr>
        <w:t>Despite this, there are many major infrastructure projects being implemented w</w:t>
      </w:r>
      <w:r>
        <w:rPr>
          <w:rFonts w:ascii="Times New Roman" w:eastAsia="Times New Roman" w:hAnsi="Times New Roman" w:cs="Times New Roman"/>
          <w:sz w:val="24"/>
          <w:szCs w:val="24"/>
          <w:lang w:val="en"/>
        </w:rPr>
        <w:t xml:space="preserve">ith government </w:t>
      </w:r>
      <w:r w:rsidRPr="00AC1089">
        <w:rPr>
          <w:rFonts w:ascii="Times New Roman" w:eastAsia="Times New Roman" w:hAnsi="Times New Roman" w:cs="Times New Roman"/>
          <w:sz w:val="24"/>
          <w:szCs w:val="24"/>
          <w:lang w:val="en"/>
        </w:rPr>
        <w:t xml:space="preserve">funds and public participation, which are managed by the Jimma </w:t>
      </w:r>
      <w:r w:rsidR="00AB1DEC">
        <w:rPr>
          <w:rFonts w:ascii="Times New Roman" w:eastAsia="Times New Roman" w:hAnsi="Times New Roman" w:cs="Times New Roman"/>
          <w:sz w:val="24"/>
          <w:szCs w:val="24"/>
          <w:lang w:val="en"/>
        </w:rPr>
        <w:t xml:space="preserve">Zone </w:t>
      </w:r>
      <w:r w:rsidRPr="00AC1089">
        <w:rPr>
          <w:rFonts w:ascii="Times New Roman" w:eastAsia="Times New Roman" w:hAnsi="Times New Roman" w:cs="Times New Roman"/>
          <w:sz w:val="24"/>
          <w:szCs w:val="24"/>
          <w:lang w:val="en"/>
        </w:rPr>
        <w:t>Administration</w:t>
      </w:r>
      <w:r w:rsidR="00AB1DEC">
        <w:rPr>
          <w:rFonts w:ascii="Times New Roman" w:eastAsia="Times New Roman" w:hAnsi="Times New Roman" w:cs="Times New Roman"/>
          <w:sz w:val="24"/>
          <w:szCs w:val="24"/>
          <w:lang w:val="en"/>
        </w:rPr>
        <w:t xml:space="preserve"> and Jimma Zone construction Office</w:t>
      </w:r>
      <w:r w:rsidRPr="00AC1089">
        <w:rPr>
          <w:rFonts w:ascii="Times New Roman" w:eastAsia="Times New Roman" w:hAnsi="Times New Roman" w:cs="Times New Roman"/>
          <w:sz w:val="24"/>
          <w:szCs w:val="24"/>
          <w:lang w:val="en"/>
        </w:rPr>
        <w:t>.</w:t>
      </w:r>
      <w:r>
        <w:rPr>
          <w:rFonts w:ascii="Times New Roman" w:eastAsia="Times New Roman" w:hAnsi="Times New Roman" w:cs="Times New Roman"/>
          <w:sz w:val="24"/>
          <w:szCs w:val="24"/>
          <w:lang w:val="en"/>
        </w:rPr>
        <w:t xml:space="preserve"> T</w:t>
      </w:r>
      <w:r w:rsidRPr="00AC1089">
        <w:rPr>
          <w:rFonts w:ascii="Times New Roman" w:eastAsia="Times New Roman" w:hAnsi="Times New Roman" w:cs="Times New Roman"/>
          <w:sz w:val="24"/>
          <w:szCs w:val="24"/>
          <w:lang w:val="en"/>
        </w:rPr>
        <w:t xml:space="preserve">herefore the main purpose of this study is to </w:t>
      </w:r>
      <w:r w:rsidR="00AB1DEC">
        <w:rPr>
          <w:rFonts w:ascii="Times New Roman" w:eastAsia="Times New Roman" w:hAnsi="Times New Roman" w:cs="Times New Roman"/>
          <w:sz w:val="24"/>
          <w:szCs w:val="24"/>
          <w:lang w:val="en"/>
        </w:rPr>
        <w:t>investigate</w:t>
      </w:r>
      <w:r w:rsidRPr="00AC1089">
        <w:rPr>
          <w:rFonts w:ascii="Times New Roman" w:eastAsia="Times New Roman" w:hAnsi="Times New Roman" w:cs="Times New Roman"/>
          <w:sz w:val="24"/>
          <w:szCs w:val="24"/>
          <w:lang w:val="en"/>
        </w:rPr>
        <w:t xml:space="preserve"> Financial Risk management in Infrastructure project, case of Jimma zone.</w:t>
      </w:r>
      <w:r w:rsidR="00372268">
        <w:rPr>
          <w:rFonts w:ascii="Times New Roman" w:eastAsia="Times New Roman" w:hAnsi="Times New Roman" w:cs="Times New Roman"/>
          <w:sz w:val="24"/>
          <w:szCs w:val="24"/>
          <w:lang w:val="en"/>
        </w:rPr>
        <w:t xml:space="preserve"> </w:t>
      </w:r>
    </w:p>
    <w:p w:rsidR="00372268" w:rsidRPr="00AC1089" w:rsidRDefault="00372268" w:rsidP="0049314C">
      <w:pPr>
        <w:spacing w:after="0" w:line="360" w:lineRule="auto"/>
        <w:jc w:val="both"/>
        <w:rPr>
          <w:rFonts w:ascii="Times New Roman" w:eastAsia="Times New Roman" w:hAnsi="Times New Roman" w:cs="Times New Roman"/>
          <w:sz w:val="24"/>
          <w:szCs w:val="24"/>
          <w:lang w:val="en"/>
        </w:rPr>
      </w:pPr>
      <w:r w:rsidRPr="00372268">
        <w:rPr>
          <w:rFonts w:ascii="Times New Roman" w:eastAsia="Times New Roman" w:hAnsi="Times New Roman" w:cs="Times New Roman"/>
          <w:sz w:val="24"/>
          <w:szCs w:val="24"/>
          <w:lang w:val="en"/>
        </w:rPr>
        <w:t>These projects are being implemented in the districts and the city a</w:t>
      </w:r>
      <w:r>
        <w:rPr>
          <w:rFonts w:ascii="Times New Roman" w:eastAsia="Times New Roman" w:hAnsi="Times New Roman" w:cs="Times New Roman"/>
          <w:sz w:val="24"/>
          <w:szCs w:val="24"/>
          <w:lang w:val="en"/>
        </w:rPr>
        <w:t>dministrations of Jimma Zone</w:t>
      </w:r>
      <w:r w:rsidRPr="00372268">
        <w:rPr>
          <w:rFonts w:ascii="Times New Roman" w:eastAsia="Times New Roman" w:hAnsi="Times New Roman" w:cs="Times New Roman"/>
          <w:sz w:val="24"/>
          <w:szCs w:val="24"/>
          <w:lang w:val="en"/>
        </w:rPr>
        <w:t xml:space="preserve">. </w:t>
      </w:r>
    </w:p>
    <w:p w:rsidR="00AC1089" w:rsidRPr="00D95B18" w:rsidRDefault="00AC1089" w:rsidP="00D95B18">
      <w:pPr>
        <w:spacing w:after="0" w:line="240" w:lineRule="auto"/>
        <w:rPr>
          <w:rFonts w:ascii="Times New Roman" w:eastAsia="Times New Roman" w:hAnsi="Times New Roman" w:cs="Times New Roman"/>
          <w:sz w:val="24"/>
          <w:szCs w:val="24"/>
        </w:rPr>
      </w:pPr>
      <w:r w:rsidRPr="00AC1089">
        <w:rPr>
          <w:rFonts w:ascii="Times New Roman" w:eastAsia="Times New Roman" w:hAnsi="Times New Roman" w:cs="Times New Roman"/>
          <w:sz w:val="24"/>
          <w:szCs w:val="24"/>
        </w:rPr>
        <w:t>​</w:t>
      </w:r>
    </w:p>
    <w:p w:rsidR="00D031AE" w:rsidRDefault="00D031AE" w:rsidP="00D031AE">
      <w:pPr>
        <w:jc w:val="center"/>
        <w:rPr>
          <w:rFonts w:ascii="Times New Roman" w:hAnsi="Times New Roman" w:cs="Times New Roman"/>
          <w:sz w:val="24"/>
          <w:szCs w:val="28"/>
        </w:rPr>
      </w:pPr>
      <w:r>
        <w:rPr>
          <w:noProof/>
        </w:rPr>
        <w:drawing>
          <wp:inline distT="0" distB="0" distL="0" distR="0" wp14:anchorId="42705B06" wp14:editId="6B60D34A">
            <wp:extent cx="4656898" cy="3009014"/>
            <wp:effectExtent l="0" t="0" r="0" b="1270"/>
            <wp:docPr id="1" name="Picture 1" descr="https://jimmazone.com/wp-content/uploads/2023/03/ka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immazone.com/wp-content/uploads/2023/03/kaart.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56898" cy="3009014"/>
                    </a:xfrm>
                    <a:prstGeom prst="rect">
                      <a:avLst/>
                    </a:prstGeom>
                    <a:noFill/>
                    <a:ln>
                      <a:noFill/>
                    </a:ln>
                  </pic:spPr>
                </pic:pic>
              </a:graphicData>
            </a:graphic>
          </wp:inline>
        </w:drawing>
      </w:r>
    </w:p>
    <w:p w:rsidR="00D031AE" w:rsidRDefault="000A741C" w:rsidP="000A741C">
      <w:pPr>
        <w:pStyle w:val="Caption"/>
        <w:jc w:val="center"/>
        <w:rPr>
          <w:rFonts w:ascii="Times New Roman" w:hAnsi="Times New Roman" w:cs="Times New Roman"/>
          <w:i/>
          <w:sz w:val="24"/>
          <w:szCs w:val="22"/>
        </w:rPr>
      </w:pPr>
      <w:bookmarkStart w:id="11" w:name="_Toc178452907"/>
      <w:r w:rsidRPr="000A741C">
        <w:rPr>
          <w:rFonts w:ascii="Times New Roman" w:hAnsi="Times New Roman" w:cs="Times New Roman"/>
          <w:i/>
          <w:sz w:val="24"/>
          <w:szCs w:val="22"/>
        </w:rPr>
        <w:t xml:space="preserve">Figure </w:t>
      </w:r>
      <w:r w:rsidRPr="000A741C">
        <w:rPr>
          <w:rFonts w:ascii="Times New Roman" w:hAnsi="Times New Roman" w:cs="Times New Roman"/>
          <w:i/>
          <w:sz w:val="24"/>
          <w:szCs w:val="22"/>
        </w:rPr>
        <w:fldChar w:fldCharType="begin"/>
      </w:r>
      <w:r w:rsidRPr="000A741C">
        <w:rPr>
          <w:rFonts w:ascii="Times New Roman" w:hAnsi="Times New Roman" w:cs="Times New Roman"/>
          <w:i/>
          <w:sz w:val="24"/>
          <w:szCs w:val="22"/>
        </w:rPr>
        <w:instrText xml:space="preserve"> SEQ Figure \* ARABIC </w:instrText>
      </w:r>
      <w:r w:rsidRPr="000A741C">
        <w:rPr>
          <w:rFonts w:ascii="Times New Roman" w:hAnsi="Times New Roman" w:cs="Times New Roman"/>
          <w:i/>
          <w:sz w:val="24"/>
          <w:szCs w:val="22"/>
        </w:rPr>
        <w:fldChar w:fldCharType="separate"/>
      </w:r>
      <w:r w:rsidR="002D4AE4">
        <w:rPr>
          <w:rFonts w:ascii="Times New Roman" w:hAnsi="Times New Roman" w:cs="Times New Roman"/>
          <w:i/>
          <w:noProof/>
          <w:sz w:val="24"/>
          <w:szCs w:val="22"/>
        </w:rPr>
        <w:t>1</w:t>
      </w:r>
      <w:r w:rsidRPr="000A741C">
        <w:rPr>
          <w:rFonts w:ascii="Times New Roman" w:hAnsi="Times New Roman" w:cs="Times New Roman"/>
          <w:i/>
          <w:sz w:val="24"/>
          <w:szCs w:val="22"/>
        </w:rPr>
        <w:fldChar w:fldCharType="end"/>
      </w:r>
      <w:r w:rsidRPr="000A741C">
        <w:rPr>
          <w:rFonts w:ascii="Times New Roman" w:hAnsi="Times New Roman" w:cs="Times New Roman"/>
          <w:i/>
          <w:sz w:val="24"/>
          <w:szCs w:val="22"/>
        </w:rPr>
        <w:t>: Map of Jimma Zone Administration (Jimma Zone web portal)</w:t>
      </w:r>
      <w:bookmarkEnd w:id="11"/>
    </w:p>
    <w:p w:rsidR="001B1B98" w:rsidRPr="001B1B98" w:rsidRDefault="001B1B98" w:rsidP="0049314C">
      <w:pPr>
        <w:spacing w:line="360" w:lineRule="auto"/>
        <w:jc w:val="both"/>
        <w:rPr>
          <w:rFonts w:ascii="Times New Roman" w:hAnsi="Times New Roman" w:cs="Times New Roman"/>
          <w:sz w:val="24"/>
          <w:szCs w:val="24"/>
        </w:rPr>
      </w:pPr>
      <w:r w:rsidRPr="001B1B98">
        <w:rPr>
          <w:rFonts w:ascii="Times New Roman" w:hAnsi="Times New Roman" w:cs="Times New Roman"/>
          <w:sz w:val="24"/>
          <w:szCs w:val="24"/>
        </w:rPr>
        <w:t>So, the need for study is Financial Risk management is essential because it allows a government’s or project owner (community) to control and frequently prevent the financial related risks. Whatever the danger level is, the enterprise must know the potential effect of the hazard would have on the project. The reason for performing risk management is to become aware of what potential problems can occur on the project. So, the executive plan and evolved as per requirement to achieve the target within given time and cost.</w:t>
      </w:r>
    </w:p>
    <w:p w:rsidR="00390D08" w:rsidRPr="000A741C" w:rsidRDefault="008C07D0" w:rsidP="0049314C">
      <w:pPr>
        <w:pStyle w:val="Heading2"/>
        <w:numPr>
          <w:ilvl w:val="1"/>
          <w:numId w:val="1"/>
        </w:numPr>
        <w:spacing w:line="360" w:lineRule="auto"/>
        <w:rPr>
          <w:sz w:val="28"/>
        </w:rPr>
      </w:pPr>
      <w:r w:rsidRPr="000A741C">
        <w:rPr>
          <w:sz w:val="28"/>
        </w:rPr>
        <w:t xml:space="preserve"> </w:t>
      </w:r>
      <w:bookmarkStart w:id="12" w:name="_Toc180196185"/>
      <w:r w:rsidRPr="000A741C">
        <w:rPr>
          <w:sz w:val="28"/>
        </w:rPr>
        <w:t>Statement of the Problem</w:t>
      </w:r>
      <w:bookmarkEnd w:id="12"/>
    </w:p>
    <w:p w:rsidR="00AD63AD" w:rsidRDefault="00AD63AD" w:rsidP="0049314C">
      <w:pPr>
        <w:spacing w:line="360" w:lineRule="auto"/>
        <w:jc w:val="both"/>
        <w:rPr>
          <w:rFonts w:ascii="Times New Roman" w:hAnsi="Times New Roman" w:cs="Times New Roman"/>
          <w:sz w:val="24"/>
          <w:szCs w:val="28"/>
        </w:rPr>
      </w:pPr>
      <w:r w:rsidRPr="00AD63AD">
        <w:rPr>
          <w:rFonts w:ascii="Times New Roman" w:hAnsi="Times New Roman" w:cs="Times New Roman"/>
          <w:sz w:val="24"/>
          <w:szCs w:val="28"/>
        </w:rPr>
        <w:t>To be successful, a project organization should be commi</w:t>
      </w:r>
      <w:r>
        <w:rPr>
          <w:rFonts w:ascii="Times New Roman" w:hAnsi="Times New Roman" w:cs="Times New Roman"/>
          <w:sz w:val="24"/>
          <w:szCs w:val="28"/>
        </w:rPr>
        <w:t xml:space="preserve">tted to address risk management </w:t>
      </w:r>
      <w:r w:rsidRPr="00AD63AD">
        <w:rPr>
          <w:rFonts w:ascii="Times New Roman" w:hAnsi="Times New Roman" w:cs="Times New Roman"/>
          <w:sz w:val="24"/>
          <w:szCs w:val="28"/>
        </w:rPr>
        <w:t>proactively and consistently throughout the project. A conscio</w:t>
      </w:r>
      <w:r>
        <w:rPr>
          <w:rFonts w:ascii="Times New Roman" w:hAnsi="Times New Roman" w:cs="Times New Roman"/>
          <w:sz w:val="24"/>
          <w:szCs w:val="28"/>
        </w:rPr>
        <w:t xml:space="preserve">us choice should be made at all </w:t>
      </w:r>
      <w:r w:rsidRPr="00AD63AD">
        <w:rPr>
          <w:rFonts w:ascii="Times New Roman" w:hAnsi="Times New Roman" w:cs="Times New Roman"/>
          <w:sz w:val="24"/>
          <w:szCs w:val="28"/>
        </w:rPr>
        <w:t>levels of the organization to actively identify and pursue effec</w:t>
      </w:r>
      <w:r>
        <w:rPr>
          <w:rFonts w:ascii="Times New Roman" w:hAnsi="Times New Roman" w:cs="Times New Roman"/>
          <w:sz w:val="24"/>
          <w:szCs w:val="28"/>
        </w:rPr>
        <w:t xml:space="preserve">tive risk management during the </w:t>
      </w:r>
      <w:r w:rsidRPr="00AD63AD">
        <w:rPr>
          <w:rFonts w:ascii="Times New Roman" w:hAnsi="Times New Roman" w:cs="Times New Roman"/>
          <w:sz w:val="24"/>
          <w:szCs w:val="28"/>
        </w:rPr>
        <w:t xml:space="preserve">life of the project. Project risk could exist at the moment a project is </w:t>
      </w:r>
      <w:r w:rsidR="00DF596B" w:rsidRPr="00AD63AD">
        <w:rPr>
          <w:rFonts w:ascii="Times New Roman" w:hAnsi="Times New Roman" w:cs="Times New Roman"/>
          <w:sz w:val="24"/>
          <w:szCs w:val="28"/>
        </w:rPr>
        <w:t>started</w:t>
      </w:r>
      <w:r w:rsidRPr="00AD63AD">
        <w:rPr>
          <w:rFonts w:ascii="Times New Roman" w:hAnsi="Times New Roman" w:cs="Times New Roman"/>
          <w:sz w:val="24"/>
          <w:szCs w:val="28"/>
        </w:rPr>
        <w:t>. Moving forward</w:t>
      </w:r>
      <w:r w:rsidR="007D5E03">
        <w:rPr>
          <w:rFonts w:ascii="Times New Roman" w:hAnsi="Times New Roman" w:cs="Times New Roman"/>
          <w:sz w:val="24"/>
          <w:szCs w:val="28"/>
        </w:rPr>
        <w:t xml:space="preserve"> </w:t>
      </w:r>
      <w:r w:rsidR="007D5E03" w:rsidRPr="007D5E03">
        <w:rPr>
          <w:rFonts w:ascii="Times New Roman" w:hAnsi="Times New Roman" w:cs="Times New Roman"/>
          <w:sz w:val="24"/>
          <w:szCs w:val="28"/>
        </w:rPr>
        <w:t xml:space="preserve">on a project without a proactive focus on risk management is </w:t>
      </w:r>
      <w:r w:rsidR="007D5E03">
        <w:rPr>
          <w:rFonts w:ascii="Times New Roman" w:hAnsi="Times New Roman" w:cs="Times New Roman"/>
          <w:sz w:val="24"/>
          <w:szCs w:val="28"/>
        </w:rPr>
        <w:t xml:space="preserve">likely to lead to more problems </w:t>
      </w:r>
      <w:r w:rsidR="007D5E03" w:rsidRPr="007D5E03">
        <w:rPr>
          <w:rFonts w:ascii="Times New Roman" w:hAnsi="Times New Roman" w:cs="Times New Roman"/>
          <w:sz w:val="24"/>
          <w:szCs w:val="28"/>
        </w:rPr>
        <w:t>arising from unmanaged threats</w:t>
      </w:r>
      <w:sdt>
        <w:sdtPr>
          <w:rPr>
            <w:rFonts w:ascii="Times New Roman" w:hAnsi="Times New Roman" w:cs="Times New Roman"/>
            <w:sz w:val="24"/>
            <w:szCs w:val="28"/>
          </w:rPr>
          <w:id w:val="1026673696"/>
          <w:citation/>
        </w:sdtPr>
        <w:sdtContent>
          <w:r w:rsidR="007D5E03">
            <w:rPr>
              <w:rFonts w:ascii="Times New Roman" w:hAnsi="Times New Roman" w:cs="Times New Roman"/>
              <w:sz w:val="24"/>
              <w:szCs w:val="28"/>
            </w:rPr>
            <w:fldChar w:fldCharType="begin"/>
          </w:r>
          <w:r w:rsidR="00BF2D43">
            <w:rPr>
              <w:rFonts w:ascii="Times New Roman" w:hAnsi="Times New Roman" w:cs="Times New Roman"/>
              <w:sz w:val="24"/>
              <w:szCs w:val="28"/>
            </w:rPr>
            <w:instrText xml:space="preserve">CITATION Ins13 \l 1033 </w:instrText>
          </w:r>
          <w:r w:rsidR="007D5E03">
            <w:rPr>
              <w:rFonts w:ascii="Times New Roman" w:hAnsi="Times New Roman" w:cs="Times New Roman"/>
              <w:sz w:val="24"/>
              <w:szCs w:val="28"/>
            </w:rPr>
            <w:fldChar w:fldCharType="separate"/>
          </w:r>
          <w:r w:rsidR="00D13235">
            <w:rPr>
              <w:rFonts w:ascii="Times New Roman" w:hAnsi="Times New Roman" w:cs="Times New Roman"/>
              <w:noProof/>
              <w:sz w:val="24"/>
              <w:szCs w:val="28"/>
            </w:rPr>
            <w:t xml:space="preserve"> </w:t>
          </w:r>
          <w:r w:rsidR="00D13235" w:rsidRPr="00D13235">
            <w:rPr>
              <w:rFonts w:ascii="Times New Roman" w:hAnsi="Times New Roman" w:cs="Times New Roman"/>
              <w:noProof/>
              <w:sz w:val="24"/>
              <w:szCs w:val="28"/>
            </w:rPr>
            <w:t>(APMI, 2012)</w:t>
          </w:r>
          <w:r w:rsidR="007D5E03">
            <w:rPr>
              <w:rFonts w:ascii="Times New Roman" w:hAnsi="Times New Roman" w:cs="Times New Roman"/>
              <w:sz w:val="24"/>
              <w:szCs w:val="28"/>
            </w:rPr>
            <w:fldChar w:fldCharType="end"/>
          </w:r>
        </w:sdtContent>
      </w:sdt>
    </w:p>
    <w:p w:rsidR="008E7F94" w:rsidRDefault="00B31762" w:rsidP="0049314C">
      <w:pPr>
        <w:spacing w:line="360" w:lineRule="auto"/>
        <w:jc w:val="both"/>
        <w:rPr>
          <w:rFonts w:ascii="Times New Roman" w:hAnsi="Times New Roman" w:cs="Times New Roman"/>
          <w:sz w:val="24"/>
          <w:szCs w:val="28"/>
        </w:rPr>
      </w:pPr>
      <w:r w:rsidRPr="00B31762">
        <w:rPr>
          <w:rFonts w:ascii="Times New Roman" w:hAnsi="Times New Roman" w:cs="Times New Roman"/>
          <w:sz w:val="24"/>
          <w:szCs w:val="28"/>
        </w:rPr>
        <w:t xml:space="preserve">A </w:t>
      </w:r>
      <w:r>
        <w:rPr>
          <w:rFonts w:ascii="Times New Roman" w:hAnsi="Times New Roman" w:cs="Times New Roman"/>
          <w:sz w:val="24"/>
          <w:szCs w:val="28"/>
        </w:rPr>
        <w:t xml:space="preserve">Infrastructural </w:t>
      </w:r>
      <w:r w:rsidRPr="00B31762">
        <w:rPr>
          <w:rFonts w:ascii="Times New Roman" w:hAnsi="Times New Roman" w:cs="Times New Roman"/>
          <w:sz w:val="24"/>
          <w:szCs w:val="28"/>
        </w:rPr>
        <w:t>project is accepted as successful when work</w:t>
      </w:r>
      <w:r>
        <w:rPr>
          <w:rFonts w:ascii="Times New Roman" w:hAnsi="Times New Roman" w:cs="Times New Roman"/>
          <w:sz w:val="24"/>
          <w:szCs w:val="28"/>
        </w:rPr>
        <w:t xml:space="preserve"> is done by proper planning and </w:t>
      </w:r>
      <w:r w:rsidRPr="00B31762">
        <w:rPr>
          <w:rFonts w:ascii="Times New Roman" w:hAnsi="Times New Roman" w:cs="Times New Roman"/>
          <w:sz w:val="24"/>
          <w:szCs w:val="28"/>
        </w:rPr>
        <w:t>scheduling, in line with the budget and qualities specified, with</w:t>
      </w:r>
      <w:r>
        <w:rPr>
          <w:rFonts w:ascii="Times New Roman" w:hAnsi="Times New Roman" w:cs="Times New Roman"/>
          <w:sz w:val="24"/>
          <w:szCs w:val="28"/>
        </w:rPr>
        <w:t xml:space="preserve">in specified time in a way that </w:t>
      </w:r>
      <w:r w:rsidRPr="00B31762">
        <w:rPr>
          <w:rFonts w:ascii="Times New Roman" w:hAnsi="Times New Roman" w:cs="Times New Roman"/>
          <w:sz w:val="24"/>
          <w:szCs w:val="28"/>
        </w:rPr>
        <w:t>satisfy the stakeholders. For this to happen, careful risk manageme</w:t>
      </w:r>
      <w:r>
        <w:rPr>
          <w:rFonts w:ascii="Times New Roman" w:hAnsi="Times New Roman" w:cs="Times New Roman"/>
          <w:sz w:val="24"/>
          <w:szCs w:val="28"/>
        </w:rPr>
        <w:t xml:space="preserve">nt that identifies the probable </w:t>
      </w:r>
      <w:r w:rsidRPr="00B31762">
        <w:rPr>
          <w:rFonts w:ascii="Times New Roman" w:hAnsi="Times New Roman" w:cs="Times New Roman"/>
          <w:sz w:val="24"/>
          <w:szCs w:val="28"/>
        </w:rPr>
        <w:t>opportunities and challenges is vital. From everyday exp</w:t>
      </w:r>
      <w:r>
        <w:rPr>
          <w:rFonts w:ascii="Times New Roman" w:hAnsi="Times New Roman" w:cs="Times New Roman"/>
          <w:sz w:val="24"/>
          <w:szCs w:val="28"/>
        </w:rPr>
        <w:t>erience, everyone observes that infrastructure</w:t>
      </w:r>
      <w:r w:rsidRPr="00B31762">
        <w:rPr>
          <w:rFonts w:ascii="Times New Roman" w:hAnsi="Times New Roman" w:cs="Times New Roman"/>
          <w:sz w:val="24"/>
          <w:szCs w:val="28"/>
        </w:rPr>
        <w:t xml:space="preserve"> projects face different obstacles, and concerned bodies </w:t>
      </w:r>
      <w:r>
        <w:rPr>
          <w:rFonts w:ascii="Times New Roman" w:hAnsi="Times New Roman" w:cs="Times New Roman"/>
          <w:sz w:val="24"/>
          <w:szCs w:val="28"/>
        </w:rPr>
        <w:t xml:space="preserve">try to solve after the progress </w:t>
      </w:r>
      <w:r w:rsidRPr="00B31762">
        <w:rPr>
          <w:rFonts w:ascii="Times New Roman" w:hAnsi="Times New Roman" w:cs="Times New Roman"/>
          <w:sz w:val="24"/>
          <w:szCs w:val="28"/>
        </w:rPr>
        <w:t>of projects are challenged. Due to this fact, delay has beco</w:t>
      </w:r>
      <w:r>
        <w:rPr>
          <w:rFonts w:ascii="Times New Roman" w:hAnsi="Times New Roman" w:cs="Times New Roman"/>
          <w:sz w:val="24"/>
          <w:szCs w:val="28"/>
        </w:rPr>
        <w:t xml:space="preserve">me one of the major problems in </w:t>
      </w:r>
      <w:r w:rsidRPr="00B31762">
        <w:rPr>
          <w:rFonts w:ascii="Times New Roman" w:hAnsi="Times New Roman" w:cs="Times New Roman"/>
          <w:sz w:val="24"/>
          <w:szCs w:val="28"/>
        </w:rPr>
        <w:t xml:space="preserve">different projects, including </w:t>
      </w:r>
      <w:r>
        <w:rPr>
          <w:rFonts w:ascii="Times New Roman" w:hAnsi="Times New Roman" w:cs="Times New Roman"/>
          <w:sz w:val="24"/>
          <w:szCs w:val="28"/>
        </w:rPr>
        <w:t xml:space="preserve">infrastructural </w:t>
      </w:r>
      <w:r w:rsidRPr="00B31762">
        <w:rPr>
          <w:rFonts w:ascii="Times New Roman" w:hAnsi="Times New Roman" w:cs="Times New Roman"/>
          <w:sz w:val="24"/>
          <w:szCs w:val="28"/>
        </w:rPr>
        <w:t>construction projects of various typ</w:t>
      </w:r>
      <w:r>
        <w:rPr>
          <w:rFonts w:ascii="Times New Roman" w:hAnsi="Times New Roman" w:cs="Times New Roman"/>
          <w:sz w:val="24"/>
          <w:szCs w:val="28"/>
        </w:rPr>
        <w:t xml:space="preserve">es. Yet, </w:t>
      </w:r>
      <w:r w:rsidR="00981F4A">
        <w:rPr>
          <w:rFonts w:ascii="Times New Roman" w:hAnsi="Times New Roman" w:cs="Times New Roman"/>
          <w:sz w:val="24"/>
          <w:szCs w:val="28"/>
        </w:rPr>
        <w:t xml:space="preserve">a </w:t>
      </w:r>
      <w:r>
        <w:rPr>
          <w:rFonts w:ascii="Times New Roman" w:hAnsi="Times New Roman" w:cs="Times New Roman"/>
          <w:sz w:val="24"/>
          <w:szCs w:val="28"/>
        </w:rPr>
        <w:t>government funded infrastructure</w:t>
      </w:r>
      <w:r w:rsidRPr="00B31762">
        <w:rPr>
          <w:rFonts w:ascii="Times New Roman" w:hAnsi="Times New Roman" w:cs="Times New Roman"/>
          <w:sz w:val="24"/>
          <w:szCs w:val="28"/>
        </w:rPr>
        <w:t xml:space="preserve"> projects are experiencing the challenges of delay because of different reasons.</w:t>
      </w:r>
      <w:r w:rsidR="00AC1089">
        <w:rPr>
          <w:rFonts w:ascii="Times New Roman" w:hAnsi="Times New Roman" w:cs="Times New Roman"/>
          <w:sz w:val="24"/>
          <w:szCs w:val="28"/>
        </w:rPr>
        <w:t xml:space="preserve"> </w:t>
      </w:r>
    </w:p>
    <w:p w:rsidR="008E7F94" w:rsidRDefault="008E7F94" w:rsidP="0049314C">
      <w:pPr>
        <w:spacing w:line="360" w:lineRule="auto"/>
        <w:jc w:val="both"/>
        <w:rPr>
          <w:rFonts w:ascii="Times New Roman" w:hAnsi="Times New Roman" w:cs="Times New Roman"/>
          <w:sz w:val="24"/>
          <w:szCs w:val="28"/>
        </w:rPr>
      </w:pPr>
      <w:r w:rsidRPr="008E7F94">
        <w:rPr>
          <w:rFonts w:ascii="Times New Roman" w:hAnsi="Times New Roman" w:cs="Times New Roman"/>
          <w:sz w:val="24"/>
          <w:szCs w:val="28"/>
        </w:rPr>
        <w:t>Despite the significant investments being made in infrastructure development, the inadequate understanding and management of financial risks present a barrier to the successful completion of projects within budgetary constraints and timelines.</w:t>
      </w:r>
    </w:p>
    <w:p w:rsidR="008E7F94" w:rsidRDefault="001F5F07" w:rsidP="008E7F94">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There </w:t>
      </w:r>
      <w:r w:rsidR="008E7F94" w:rsidRPr="008E7F94">
        <w:rPr>
          <w:rFonts w:ascii="Times New Roman" w:hAnsi="Times New Roman" w:cs="Times New Roman"/>
          <w:sz w:val="24"/>
          <w:szCs w:val="28"/>
        </w:rPr>
        <w:t xml:space="preserve">is a critical need to address the challenges and complexities associated with financial risk management in infrastructure projects. Previous research in the field of infrastructure project management has highlighted the significance of effective risk management practices in ensuring the successful delivery of projects within budgetary constraints and timelines </w:t>
      </w:r>
      <w:sdt>
        <w:sdtPr>
          <w:rPr>
            <w:rFonts w:ascii="Times New Roman" w:hAnsi="Times New Roman" w:cs="Times New Roman"/>
            <w:sz w:val="24"/>
            <w:szCs w:val="28"/>
          </w:rPr>
          <w:id w:val="219477835"/>
          <w:citation/>
        </w:sdtPr>
        <w:sdtContent>
          <w:r>
            <w:rPr>
              <w:rFonts w:ascii="Times New Roman" w:hAnsi="Times New Roman" w:cs="Times New Roman"/>
              <w:sz w:val="24"/>
              <w:szCs w:val="28"/>
            </w:rPr>
            <w:fldChar w:fldCharType="begin"/>
          </w:r>
          <w:r w:rsidR="009869E4">
            <w:rPr>
              <w:rFonts w:ascii="Times New Roman" w:hAnsi="Times New Roman" w:cs="Times New Roman"/>
              <w:sz w:val="24"/>
              <w:szCs w:val="28"/>
            </w:rPr>
            <w:instrText xml:space="preserve">CITATION Smi17 \m Jon191 \l 1033 </w:instrText>
          </w:r>
          <w:r>
            <w:rPr>
              <w:rFonts w:ascii="Times New Roman" w:hAnsi="Times New Roman" w:cs="Times New Roman"/>
              <w:sz w:val="24"/>
              <w:szCs w:val="28"/>
            </w:rPr>
            <w:fldChar w:fldCharType="separate"/>
          </w:r>
          <w:r w:rsidR="00D13235" w:rsidRPr="00D13235">
            <w:rPr>
              <w:rFonts w:ascii="Times New Roman" w:hAnsi="Times New Roman" w:cs="Times New Roman"/>
              <w:noProof/>
              <w:sz w:val="24"/>
              <w:szCs w:val="28"/>
            </w:rPr>
            <w:t>(Smith, 2017; Jones B. e., 2019)</w:t>
          </w:r>
          <w:r>
            <w:rPr>
              <w:rFonts w:ascii="Times New Roman" w:hAnsi="Times New Roman" w:cs="Times New Roman"/>
              <w:sz w:val="24"/>
              <w:szCs w:val="28"/>
            </w:rPr>
            <w:fldChar w:fldCharType="end"/>
          </w:r>
        </w:sdtContent>
      </w:sdt>
      <w:r w:rsidR="008E7F94" w:rsidRPr="008E7F94">
        <w:rPr>
          <w:rFonts w:ascii="Times New Roman" w:hAnsi="Times New Roman" w:cs="Times New Roman"/>
          <w:sz w:val="24"/>
          <w:szCs w:val="28"/>
        </w:rPr>
        <w:t xml:space="preserve">. However, studies specific to financial risk management in infrastructure projects, particularly in the context of Jimma Zone, are limited. The existing literature suggests that inadequate understanding and management of financial risks pose a significant barrier to the sustainable development of infrastructure projects, leading to cost overruns, delays, and project failures </w:t>
      </w:r>
      <w:sdt>
        <w:sdtPr>
          <w:rPr>
            <w:rFonts w:ascii="Times New Roman" w:hAnsi="Times New Roman" w:cs="Times New Roman"/>
            <w:sz w:val="24"/>
            <w:szCs w:val="28"/>
          </w:rPr>
          <w:id w:val="1660194549"/>
          <w:citation/>
        </w:sdtPr>
        <w:sdtContent>
          <w:r w:rsidR="008E7F94">
            <w:rPr>
              <w:rFonts w:ascii="Times New Roman" w:hAnsi="Times New Roman" w:cs="Times New Roman"/>
              <w:sz w:val="24"/>
              <w:szCs w:val="28"/>
            </w:rPr>
            <w:fldChar w:fldCharType="begin"/>
          </w:r>
          <w:r>
            <w:rPr>
              <w:rFonts w:ascii="Times New Roman" w:hAnsi="Times New Roman" w:cs="Times New Roman"/>
              <w:sz w:val="24"/>
              <w:szCs w:val="28"/>
            </w:rPr>
            <w:instrText xml:space="preserve">CITATION Bro18 \m Whi20 \l 1033 </w:instrText>
          </w:r>
          <w:r w:rsidR="008E7F94">
            <w:rPr>
              <w:rFonts w:ascii="Times New Roman" w:hAnsi="Times New Roman" w:cs="Times New Roman"/>
              <w:sz w:val="24"/>
              <w:szCs w:val="28"/>
            </w:rPr>
            <w:fldChar w:fldCharType="separate"/>
          </w:r>
          <w:r w:rsidR="00D13235" w:rsidRPr="00D13235">
            <w:rPr>
              <w:rFonts w:ascii="Times New Roman" w:hAnsi="Times New Roman" w:cs="Times New Roman"/>
              <w:noProof/>
              <w:sz w:val="24"/>
              <w:szCs w:val="28"/>
            </w:rPr>
            <w:t>(Brown &amp; Green, 2018; White, 2020)</w:t>
          </w:r>
          <w:r w:rsidR="008E7F94">
            <w:rPr>
              <w:rFonts w:ascii="Times New Roman" w:hAnsi="Times New Roman" w:cs="Times New Roman"/>
              <w:sz w:val="24"/>
              <w:szCs w:val="28"/>
            </w:rPr>
            <w:fldChar w:fldCharType="end"/>
          </w:r>
        </w:sdtContent>
      </w:sdt>
      <w:r w:rsidR="008E7F94" w:rsidRPr="008E7F94">
        <w:rPr>
          <w:rFonts w:ascii="Times New Roman" w:hAnsi="Times New Roman" w:cs="Times New Roman"/>
          <w:sz w:val="24"/>
          <w:szCs w:val="28"/>
        </w:rPr>
        <w:t>. The lack of comprehensive strategies and frameworks for identifying, assessing, and mitigating financial risks in infrastructure projects within the Jimma Zone jeopardizes the efficiency and effectiveness of these critical initiatives. Therefore, there is an urgent need for in-depth research that examines the specific financial risks inherent in infrastructure projects in the Jimma Zone, investigates the current practices and approaches to financial risk management, and proposes tailored solutions and best practices to enhance the financial risk management processes in infrastructure projects for sustainable development a</w:t>
      </w:r>
      <w:r w:rsidR="009869E4">
        <w:rPr>
          <w:rFonts w:ascii="Times New Roman" w:hAnsi="Times New Roman" w:cs="Times New Roman"/>
          <w:sz w:val="24"/>
          <w:szCs w:val="28"/>
        </w:rPr>
        <w:t>nd successful project outcomes.</w:t>
      </w:r>
    </w:p>
    <w:p w:rsidR="009869E4" w:rsidRPr="009869E4" w:rsidRDefault="009869E4" w:rsidP="009869E4">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In addition to the above empirical analysis, </w:t>
      </w:r>
      <w:r w:rsidR="007B66D6">
        <w:rPr>
          <w:rFonts w:ascii="Times New Roman" w:hAnsi="Times New Roman" w:cs="Times New Roman"/>
          <w:sz w:val="24"/>
          <w:szCs w:val="28"/>
        </w:rPr>
        <w:t>there is some p</w:t>
      </w:r>
      <w:r w:rsidRPr="009869E4">
        <w:rPr>
          <w:rFonts w:ascii="Times New Roman" w:hAnsi="Times New Roman" w:cs="Times New Roman"/>
          <w:sz w:val="24"/>
          <w:szCs w:val="28"/>
        </w:rPr>
        <w:t xml:space="preserve">revious research conducted in the local context </w:t>
      </w:r>
      <w:r w:rsidR="007B66D6">
        <w:rPr>
          <w:rFonts w:ascii="Times New Roman" w:hAnsi="Times New Roman" w:cs="Times New Roman"/>
          <w:sz w:val="24"/>
          <w:szCs w:val="28"/>
        </w:rPr>
        <w:t xml:space="preserve">that </w:t>
      </w:r>
      <w:r w:rsidRPr="009869E4">
        <w:rPr>
          <w:rFonts w:ascii="Times New Roman" w:hAnsi="Times New Roman" w:cs="Times New Roman"/>
          <w:sz w:val="24"/>
          <w:szCs w:val="28"/>
        </w:rPr>
        <w:t xml:space="preserve">has shed light on the importance of effective risk management practices in infrastructure projects within Ethiopia </w:t>
      </w:r>
      <w:sdt>
        <w:sdtPr>
          <w:rPr>
            <w:rFonts w:ascii="Times New Roman" w:hAnsi="Times New Roman" w:cs="Times New Roman"/>
            <w:sz w:val="24"/>
            <w:szCs w:val="28"/>
          </w:rPr>
          <w:id w:val="497314474"/>
          <w:citation/>
        </w:sdtPr>
        <w:sdtContent>
          <w:r w:rsidR="007B66D6">
            <w:rPr>
              <w:rFonts w:ascii="Times New Roman" w:hAnsi="Times New Roman" w:cs="Times New Roman"/>
              <w:sz w:val="24"/>
              <w:szCs w:val="28"/>
            </w:rPr>
            <w:fldChar w:fldCharType="begin"/>
          </w:r>
          <w:r w:rsidR="007B66D6">
            <w:rPr>
              <w:rFonts w:ascii="Times New Roman" w:hAnsi="Times New Roman" w:cs="Times New Roman"/>
              <w:sz w:val="24"/>
              <w:szCs w:val="28"/>
            </w:rPr>
            <w:instrText xml:space="preserve"> CITATION Aba16 \l 1033  \m Lem18</w:instrText>
          </w:r>
          <w:r w:rsidR="007B66D6">
            <w:rPr>
              <w:rFonts w:ascii="Times New Roman" w:hAnsi="Times New Roman" w:cs="Times New Roman"/>
              <w:sz w:val="24"/>
              <w:szCs w:val="28"/>
            </w:rPr>
            <w:fldChar w:fldCharType="separate"/>
          </w:r>
          <w:r w:rsidR="00D13235" w:rsidRPr="00D13235">
            <w:rPr>
              <w:rFonts w:ascii="Times New Roman" w:hAnsi="Times New Roman" w:cs="Times New Roman"/>
              <w:noProof/>
              <w:sz w:val="24"/>
              <w:szCs w:val="28"/>
            </w:rPr>
            <w:t>(Abate, 2016; Lemma, 2018)</w:t>
          </w:r>
          <w:r w:rsidR="007B66D6">
            <w:rPr>
              <w:rFonts w:ascii="Times New Roman" w:hAnsi="Times New Roman" w:cs="Times New Roman"/>
              <w:sz w:val="24"/>
              <w:szCs w:val="28"/>
            </w:rPr>
            <w:fldChar w:fldCharType="end"/>
          </w:r>
        </w:sdtContent>
      </w:sdt>
      <w:r w:rsidRPr="009869E4">
        <w:rPr>
          <w:rFonts w:ascii="Times New Roman" w:hAnsi="Times New Roman" w:cs="Times New Roman"/>
          <w:sz w:val="24"/>
          <w:szCs w:val="28"/>
        </w:rPr>
        <w:t xml:space="preserve">. However, studies specifically focusing on financial risk management in infrastructure projects within the Jimma Zone are scarce. Local research has emphasized the detrimental effects of inadequate financial risk management practices on infrastructure projects in Ethiopia, leading to budget overruns, delays, and suboptimal project outcomes </w:t>
      </w:r>
      <w:sdt>
        <w:sdtPr>
          <w:rPr>
            <w:rFonts w:ascii="Times New Roman" w:hAnsi="Times New Roman" w:cs="Times New Roman"/>
            <w:sz w:val="24"/>
            <w:szCs w:val="28"/>
          </w:rPr>
          <w:id w:val="-1874295441"/>
          <w:citation/>
        </w:sdtPr>
        <w:sdtContent>
          <w:r w:rsidR="007B66D6">
            <w:rPr>
              <w:rFonts w:ascii="Times New Roman" w:hAnsi="Times New Roman" w:cs="Times New Roman"/>
              <w:sz w:val="24"/>
              <w:szCs w:val="28"/>
            </w:rPr>
            <w:fldChar w:fldCharType="begin"/>
          </w:r>
          <w:r w:rsidR="007B66D6">
            <w:rPr>
              <w:rFonts w:ascii="Times New Roman" w:hAnsi="Times New Roman" w:cs="Times New Roman"/>
              <w:sz w:val="24"/>
              <w:szCs w:val="28"/>
            </w:rPr>
            <w:instrText xml:space="preserve"> CITATION Tek17 \l 1033 </w:instrText>
          </w:r>
          <w:r w:rsidR="007512D1">
            <w:rPr>
              <w:rFonts w:ascii="Times New Roman" w:hAnsi="Times New Roman" w:cs="Times New Roman"/>
              <w:sz w:val="24"/>
              <w:szCs w:val="28"/>
            </w:rPr>
            <w:instrText xml:space="preserve"> \m Hai19</w:instrText>
          </w:r>
          <w:r w:rsidR="007B66D6">
            <w:rPr>
              <w:rFonts w:ascii="Times New Roman" w:hAnsi="Times New Roman" w:cs="Times New Roman"/>
              <w:sz w:val="24"/>
              <w:szCs w:val="28"/>
            </w:rPr>
            <w:fldChar w:fldCharType="separate"/>
          </w:r>
          <w:r w:rsidR="00D13235" w:rsidRPr="00D13235">
            <w:rPr>
              <w:rFonts w:ascii="Times New Roman" w:hAnsi="Times New Roman" w:cs="Times New Roman"/>
              <w:noProof/>
              <w:sz w:val="24"/>
              <w:szCs w:val="28"/>
            </w:rPr>
            <w:t>(Tekle &amp; Assefa, 2017; Haile &amp; Getachew, 2019)</w:t>
          </w:r>
          <w:r w:rsidR="007B66D6">
            <w:rPr>
              <w:rFonts w:ascii="Times New Roman" w:hAnsi="Times New Roman" w:cs="Times New Roman"/>
              <w:sz w:val="24"/>
              <w:szCs w:val="28"/>
            </w:rPr>
            <w:fldChar w:fldCharType="end"/>
          </w:r>
        </w:sdtContent>
      </w:sdt>
      <w:r w:rsidR="007512D1">
        <w:rPr>
          <w:rFonts w:ascii="Times New Roman" w:hAnsi="Times New Roman" w:cs="Times New Roman"/>
          <w:sz w:val="24"/>
          <w:szCs w:val="28"/>
        </w:rPr>
        <w:t xml:space="preserve">. </w:t>
      </w:r>
      <w:r w:rsidRPr="009869E4">
        <w:rPr>
          <w:rFonts w:ascii="Times New Roman" w:hAnsi="Times New Roman" w:cs="Times New Roman"/>
          <w:sz w:val="24"/>
          <w:szCs w:val="28"/>
        </w:rPr>
        <w:t>The existing literature underscores the urgent need for tailored strategies and frameworks to identify, assess, and mitigate financial risks in infrastructure projects within the Jimma Zone to ensure the successful and sustainable development of critical infrastructure. Therefore, there is an imperative for in-depth research that examines the specific financial risks inherent in infrastructure projects in the Jimma Zone, evaluates the current practices and challenges in financial risk management, and proposes contextually relevant solutions and best practices to enhance financial risk management processes for improved project outcomes and sustaina</w:t>
      </w:r>
      <w:r w:rsidR="007512D1">
        <w:rPr>
          <w:rFonts w:ascii="Times New Roman" w:hAnsi="Times New Roman" w:cs="Times New Roman"/>
          <w:sz w:val="24"/>
          <w:szCs w:val="28"/>
        </w:rPr>
        <w:t>ble infrastructure development.</w:t>
      </w:r>
    </w:p>
    <w:p w:rsidR="00D95B18" w:rsidRPr="002237CB" w:rsidRDefault="00C55FE2" w:rsidP="0049314C">
      <w:pPr>
        <w:spacing w:line="360" w:lineRule="auto"/>
        <w:jc w:val="both"/>
        <w:rPr>
          <w:rFonts w:ascii="Times New Roman" w:eastAsia="Times New Roman" w:hAnsi="Times New Roman" w:cs="Times New Roman"/>
          <w:sz w:val="24"/>
          <w:szCs w:val="24"/>
        </w:rPr>
      </w:pPr>
      <w:r w:rsidRPr="00C55FE2">
        <w:rPr>
          <w:rFonts w:ascii="Times New Roman" w:eastAsia="Times New Roman" w:hAnsi="Times New Roman" w:cs="Times New Roman"/>
          <w:sz w:val="24"/>
          <w:szCs w:val="24"/>
        </w:rPr>
        <w:t xml:space="preserve">As shown under empirical literature section, there is </w:t>
      </w:r>
      <w:r>
        <w:rPr>
          <w:rFonts w:ascii="Times New Roman" w:eastAsia="Times New Roman" w:hAnsi="Times New Roman" w:cs="Times New Roman"/>
          <w:sz w:val="24"/>
          <w:szCs w:val="24"/>
        </w:rPr>
        <w:t xml:space="preserve">different research that has been conducted on the area of financial risk management </w:t>
      </w:r>
      <w:r w:rsidRPr="00C55FE2">
        <w:rPr>
          <w:rFonts w:ascii="Times New Roman" w:eastAsia="Times New Roman" w:hAnsi="Times New Roman" w:cs="Times New Roman"/>
          <w:sz w:val="24"/>
          <w:szCs w:val="24"/>
        </w:rPr>
        <w:t>in</w:t>
      </w:r>
      <w:r w:rsidRPr="00C55FE2">
        <w:rPr>
          <w:rFonts w:ascii="Times New Roman" w:eastAsia="Times New Roman" w:hAnsi="Times New Roman" w:cs="Times New Roman"/>
          <w:spacing w:val="-1"/>
          <w:sz w:val="24"/>
          <w:szCs w:val="24"/>
        </w:rPr>
        <w:t xml:space="preserve"> </w:t>
      </w:r>
      <w:r w:rsidRPr="00C55FE2">
        <w:rPr>
          <w:rFonts w:ascii="Times New Roman" w:eastAsia="Times New Roman" w:hAnsi="Times New Roman" w:cs="Times New Roman"/>
          <w:sz w:val="24"/>
          <w:szCs w:val="24"/>
        </w:rPr>
        <w:t>Ethiopia and</w:t>
      </w:r>
      <w:r w:rsidRPr="00C55FE2">
        <w:rPr>
          <w:rFonts w:ascii="Times New Roman" w:eastAsia="Times New Roman" w:hAnsi="Times New Roman" w:cs="Times New Roman"/>
          <w:spacing w:val="-1"/>
          <w:sz w:val="24"/>
          <w:szCs w:val="24"/>
        </w:rPr>
        <w:t xml:space="preserve"> </w:t>
      </w:r>
      <w:r w:rsidRPr="00C55FE2">
        <w:rPr>
          <w:rFonts w:ascii="Times New Roman" w:eastAsia="Times New Roman" w:hAnsi="Times New Roman" w:cs="Times New Roman"/>
          <w:sz w:val="24"/>
          <w:szCs w:val="24"/>
        </w:rPr>
        <w:t>South</w:t>
      </w:r>
      <w:r w:rsidRPr="00C55FE2">
        <w:rPr>
          <w:rFonts w:ascii="Times New Roman" w:eastAsia="Times New Roman" w:hAnsi="Times New Roman" w:cs="Times New Roman"/>
          <w:spacing w:val="-6"/>
          <w:sz w:val="24"/>
          <w:szCs w:val="24"/>
        </w:rPr>
        <w:t xml:space="preserve"> </w:t>
      </w:r>
      <w:r w:rsidRPr="00C55FE2">
        <w:rPr>
          <w:rFonts w:ascii="Times New Roman" w:eastAsia="Times New Roman" w:hAnsi="Times New Roman" w:cs="Times New Roman"/>
          <w:sz w:val="24"/>
          <w:szCs w:val="24"/>
        </w:rPr>
        <w:t>West Ethiopia, according</w:t>
      </w:r>
      <w:r w:rsidRPr="00C55FE2">
        <w:rPr>
          <w:rFonts w:ascii="Times New Roman" w:eastAsia="Times New Roman" w:hAnsi="Times New Roman" w:cs="Times New Roman"/>
          <w:spacing w:val="-1"/>
          <w:sz w:val="24"/>
          <w:szCs w:val="24"/>
        </w:rPr>
        <w:t xml:space="preserve"> </w:t>
      </w:r>
      <w:r w:rsidRPr="00C55FE2">
        <w:rPr>
          <w:rFonts w:ascii="Times New Roman" w:eastAsia="Times New Roman" w:hAnsi="Times New Roman" w:cs="Times New Roman"/>
          <w:sz w:val="24"/>
          <w:szCs w:val="24"/>
        </w:rPr>
        <w:t>to my</w:t>
      </w:r>
      <w:r w:rsidRPr="00C55FE2">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survey. But t</w:t>
      </w:r>
      <w:r w:rsidRPr="00C55FE2">
        <w:rPr>
          <w:rFonts w:ascii="Times New Roman" w:eastAsia="Times New Roman" w:hAnsi="Times New Roman" w:cs="Times New Roman"/>
          <w:sz w:val="24"/>
          <w:szCs w:val="24"/>
        </w:rPr>
        <w:t>here is no research</w:t>
      </w:r>
      <w:r w:rsidRPr="00C55FE2">
        <w:rPr>
          <w:rFonts w:ascii="Times New Roman" w:eastAsia="Times New Roman" w:hAnsi="Times New Roman" w:cs="Times New Roman"/>
          <w:spacing w:val="-6"/>
          <w:sz w:val="24"/>
          <w:szCs w:val="24"/>
        </w:rPr>
        <w:t xml:space="preserve"> </w:t>
      </w:r>
      <w:r w:rsidRPr="00C55FE2">
        <w:rPr>
          <w:rFonts w:ascii="Times New Roman" w:eastAsia="Times New Roman" w:hAnsi="Times New Roman" w:cs="Times New Roman"/>
          <w:sz w:val="24"/>
          <w:szCs w:val="24"/>
        </w:rPr>
        <w:t>that has been undertaken in particular to address the challenges that go with</w:t>
      </w:r>
      <w:r w:rsidRPr="00C55FE2">
        <w:rPr>
          <w:rFonts w:ascii="Times New Roman" w:eastAsia="Times New Roman" w:hAnsi="Times New Roman" w:cs="Times New Roman"/>
          <w:spacing w:val="-1"/>
          <w:sz w:val="24"/>
          <w:szCs w:val="24"/>
        </w:rPr>
        <w:t xml:space="preserve"> </w:t>
      </w:r>
      <w:r w:rsidRPr="00C55FE2">
        <w:rPr>
          <w:rFonts w:ascii="Times New Roman" w:eastAsia="Times New Roman" w:hAnsi="Times New Roman" w:cs="Times New Roman"/>
          <w:sz w:val="24"/>
          <w:szCs w:val="24"/>
        </w:rPr>
        <w:t>risk management of</w:t>
      </w:r>
      <w:r w:rsidRPr="00C55FE2">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4"/>
          <w:sz w:val="24"/>
          <w:szCs w:val="24"/>
        </w:rPr>
        <w:t xml:space="preserve">Infrastructure </w:t>
      </w:r>
      <w:r w:rsidRPr="00C55FE2">
        <w:rPr>
          <w:rFonts w:ascii="Times New Roman" w:eastAsia="Times New Roman" w:hAnsi="Times New Roman" w:cs="Times New Roman"/>
          <w:sz w:val="24"/>
          <w:szCs w:val="24"/>
        </w:rPr>
        <w:t>projects that</w:t>
      </w:r>
      <w:r>
        <w:rPr>
          <w:rFonts w:ascii="Times New Roman" w:eastAsia="Times New Roman" w:hAnsi="Times New Roman" w:cs="Times New Roman"/>
          <w:spacing w:val="58"/>
          <w:w w:val="150"/>
          <w:sz w:val="24"/>
          <w:szCs w:val="24"/>
        </w:rPr>
        <w:t xml:space="preserve"> </w:t>
      </w:r>
      <w:r w:rsidRPr="00C55FE2">
        <w:rPr>
          <w:rFonts w:ascii="Times New Roman" w:eastAsia="Times New Roman" w:hAnsi="Times New Roman" w:cs="Times New Roman"/>
          <w:sz w:val="24"/>
          <w:szCs w:val="24"/>
        </w:rPr>
        <w:t>concerns</w:t>
      </w:r>
      <w:r>
        <w:rPr>
          <w:rFonts w:ascii="Times New Roman" w:eastAsia="Times New Roman" w:hAnsi="Times New Roman" w:cs="Times New Roman"/>
          <w:spacing w:val="59"/>
          <w:w w:val="150"/>
          <w:sz w:val="24"/>
          <w:szCs w:val="24"/>
        </w:rPr>
        <w:t xml:space="preserve"> </w:t>
      </w:r>
      <w:r w:rsidRPr="00C55FE2">
        <w:rPr>
          <w:rFonts w:ascii="Times New Roman" w:eastAsia="Times New Roman" w:hAnsi="Times New Roman" w:cs="Times New Roman"/>
          <w:sz w:val="24"/>
          <w:szCs w:val="24"/>
        </w:rPr>
        <w:t>Jimma</w:t>
      </w:r>
      <w:r>
        <w:rPr>
          <w:rFonts w:ascii="Times New Roman" w:eastAsia="Times New Roman" w:hAnsi="Times New Roman" w:cs="Times New Roman"/>
          <w:spacing w:val="60"/>
          <w:w w:val="150"/>
          <w:sz w:val="24"/>
          <w:szCs w:val="24"/>
        </w:rPr>
        <w:t xml:space="preserve"> </w:t>
      </w:r>
      <w:r>
        <w:rPr>
          <w:rFonts w:ascii="Times New Roman" w:eastAsia="Times New Roman" w:hAnsi="Times New Roman" w:cs="Times New Roman"/>
          <w:sz w:val="24"/>
          <w:szCs w:val="24"/>
        </w:rPr>
        <w:t xml:space="preserve">Zone </w:t>
      </w:r>
      <w:r w:rsidR="002237CB">
        <w:rPr>
          <w:rFonts w:ascii="Times New Roman" w:eastAsia="Times New Roman" w:hAnsi="Times New Roman" w:cs="Times New Roman"/>
          <w:sz w:val="24"/>
          <w:szCs w:val="24"/>
        </w:rPr>
        <w:t xml:space="preserve">Infrastructure </w:t>
      </w:r>
      <w:r w:rsidRPr="00C55FE2">
        <w:rPr>
          <w:rFonts w:ascii="Times New Roman" w:eastAsia="Times New Roman" w:hAnsi="Times New Roman" w:cs="Times New Roman"/>
          <w:sz w:val="24"/>
          <w:szCs w:val="24"/>
        </w:rPr>
        <w:t>projects.</w:t>
      </w:r>
    </w:p>
    <w:p w:rsidR="00D95B18" w:rsidRPr="00963CB3" w:rsidRDefault="00C55FE2" w:rsidP="0049314C">
      <w:pPr>
        <w:spacing w:line="360" w:lineRule="auto"/>
        <w:jc w:val="both"/>
        <w:rPr>
          <w:rFonts w:ascii="Times New Roman" w:eastAsia="Times New Roman" w:hAnsi="Times New Roman" w:cs="Times New Roman"/>
          <w:sz w:val="24"/>
          <w:szCs w:val="24"/>
        </w:rPr>
      </w:pPr>
      <w:r w:rsidRPr="00C55FE2">
        <w:rPr>
          <w:rFonts w:ascii="Times New Roman" w:eastAsia="Times New Roman" w:hAnsi="Times New Roman" w:cs="Times New Roman"/>
          <w:sz w:val="24"/>
          <w:szCs w:val="24"/>
        </w:rPr>
        <w:t>Of</w:t>
      </w:r>
      <w:r w:rsidRPr="00C55FE2">
        <w:rPr>
          <w:rFonts w:ascii="Times New Roman" w:eastAsia="Times New Roman" w:hAnsi="Times New Roman" w:cs="Times New Roman"/>
          <w:spacing w:val="52"/>
          <w:w w:val="150"/>
          <w:sz w:val="24"/>
          <w:szCs w:val="24"/>
        </w:rPr>
        <w:t xml:space="preserve"> </w:t>
      </w:r>
      <w:r w:rsidRPr="00C55FE2">
        <w:rPr>
          <w:rFonts w:ascii="Times New Roman" w:eastAsia="Times New Roman" w:hAnsi="Times New Roman" w:cs="Times New Roman"/>
          <w:sz w:val="24"/>
          <w:szCs w:val="24"/>
        </w:rPr>
        <w:t>course,</w:t>
      </w:r>
      <w:r w:rsidRPr="00C55FE2">
        <w:rPr>
          <w:rFonts w:ascii="Times New Roman" w:eastAsia="Times New Roman" w:hAnsi="Times New Roman" w:cs="Times New Roman"/>
          <w:spacing w:val="58"/>
          <w:w w:val="150"/>
          <w:sz w:val="24"/>
          <w:szCs w:val="24"/>
        </w:rPr>
        <w:t xml:space="preserve"> </w:t>
      </w:r>
      <w:r w:rsidRPr="00C55FE2">
        <w:rPr>
          <w:rFonts w:ascii="Times New Roman" w:eastAsia="Times New Roman" w:hAnsi="Times New Roman" w:cs="Times New Roman"/>
          <w:sz w:val="24"/>
          <w:szCs w:val="24"/>
        </w:rPr>
        <w:t>there</w:t>
      </w:r>
      <w:r w:rsidRPr="00C55FE2">
        <w:rPr>
          <w:rFonts w:ascii="Times New Roman" w:eastAsia="Times New Roman" w:hAnsi="Times New Roman" w:cs="Times New Roman"/>
          <w:spacing w:val="55"/>
          <w:w w:val="150"/>
          <w:sz w:val="24"/>
          <w:szCs w:val="24"/>
        </w:rPr>
        <w:t xml:space="preserve"> </w:t>
      </w:r>
      <w:r w:rsidRPr="00C55FE2">
        <w:rPr>
          <w:rFonts w:ascii="Times New Roman" w:eastAsia="Times New Roman" w:hAnsi="Times New Roman" w:cs="Times New Roman"/>
          <w:sz w:val="24"/>
          <w:szCs w:val="24"/>
        </w:rPr>
        <w:t>are</w:t>
      </w:r>
      <w:r w:rsidRPr="00C55FE2">
        <w:rPr>
          <w:rFonts w:ascii="Times New Roman" w:eastAsia="Times New Roman" w:hAnsi="Times New Roman" w:cs="Times New Roman"/>
          <w:spacing w:val="56"/>
          <w:w w:val="150"/>
          <w:sz w:val="24"/>
          <w:szCs w:val="24"/>
        </w:rPr>
        <w:t xml:space="preserve"> </w:t>
      </w:r>
      <w:r w:rsidRPr="00C55FE2">
        <w:rPr>
          <w:rFonts w:ascii="Times New Roman" w:eastAsia="Times New Roman" w:hAnsi="Times New Roman" w:cs="Times New Roman"/>
          <w:spacing w:val="-2"/>
          <w:sz w:val="24"/>
          <w:szCs w:val="24"/>
        </w:rPr>
        <w:t>studies</w:t>
      </w:r>
      <w:r>
        <w:rPr>
          <w:rFonts w:ascii="Times New Roman" w:eastAsia="Times New Roman" w:hAnsi="Times New Roman" w:cs="Times New Roman"/>
          <w:sz w:val="24"/>
          <w:szCs w:val="24"/>
        </w:rPr>
        <w:t xml:space="preserve"> </w:t>
      </w:r>
      <w:r w:rsidRPr="00C55FE2">
        <w:rPr>
          <w:rFonts w:ascii="Times New Roman" w:eastAsia="Times New Roman" w:hAnsi="Times New Roman" w:cs="Times New Roman"/>
          <w:sz w:val="24"/>
          <w:szCs w:val="24"/>
        </w:rPr>
        <w:t xml:space="preserve">conducted predominantly in western developed countries as summarized under chapter two. However, for obvious contextual difference, the realities in developed countries might not sufficiently reflect realities of our country. Hence, the fact that there is meager literature on similar such studies conducted in Ethiopia suggests that little attention has been paid to this area of investigation. Consequently, though the reason is not known, the ongoing </w:t>
      </w:r>
      <w:r w:rsidR="007512D1">
        <w:rPr>
          <w:rFonts w:ascii="Times New Roman" w:eastAsia="Times New Roman" w:hAnsi="Times New Roman" w:cs="Times New Roman"/>
          <w:sz w:val="24"/>
          <w:szCs w:val="24"/>
        </w:rPr>
        <w:t xml:space="preserve">Infrastructure </w:t>
      </w:r>
      <w:r w:rsidRPr="00C55FE2">
        <w:rPr>
          <w:rFonts w:ascii="Times New Roman" w:eastAsia="Times New Roman" w:hAnsi="Times New Roman" w:cs="Times New Roman"/>
          <w:sz w:val="24"/>
          <w:szCs w:val="24"/>
        </w:rPr>
        <w:t>projects co</w:t>
      </w:r>
      <w:r w:rsidR="00963CB3">
        <w:rPr>
          <w:rFonts w:ascii="Times New Roman" w:eastAsia="Times New Roman" w:hAnsi="Times New Roman" w:cs="Times New Roman"/>
          <w:sz w:val="24"/>
          <w:szCs w:val="24"/>
        </w:rPr>
        <w:t>ns</w:t>
      </w:r>
      <w:r w:rsidR="0049314C">
        <w:rPr>
          <w:rFonts w:ascii="Times New Roman" w:eastAsia="Times New Roman" w:hAnsi="Times New Roman" w:cs="Times New Roman"/>
          <w:sz w:val="24"/>
          <w:szCs w:val="24"/>
        </w:rPr>
        <w:t xml:space="preserve">idered in this study such as: </w:t>
      </w:r>
      <w:r w:rsidR="007512D1">
        <w:rPr>
          <w:rFonts w:ascii="Times New Roman" w:eastAsia="Times New Roman" w:hAnsi="Times New Roman" w:cs="Times New Roman"/>
          <w:sz w:val="24"/>
          <w:szCs w:val="24"/>
        </w:rPr>
        <w:t>Expansion of Shene</w:t>
      </w:r>
      <w:r w:rsidR="007512D1" w:rsidRPr="007512D1">
        <w:rPr>
          <w:rFonts w:ascii="Times New Roman" w:eastAsia="Times New Roman" w:hAnsi="Times New Roman" w:cs="Times New Roman"/>
          <w:sz w:val="24"/>
          <w:szCs w:val="24"/>
        </w:rPr>
        <w:t>n Gibe</w:t>
      </w:r>
      <w:r w:rsidR="007512D1">
        <w:rPr>
          <w:rFonts w:ascii="Times New Roman" w:eastAsia="Times New Roman" w:hAnsi="Times New Roman" w:cs="Times New Roman"/>
          <w:sz w:val="24"/>
          <w:szCs w:val="24"/>
        </w:rPr>
        <w:t xml:space="preserve"> Hospital, Construction of Shene</w:t>
      </w:r>
      <w:r w:rsidR="007512D1" w:rsidRPr="007512D1">
        <w:rPr>
          <w:rFonts w:ascii="Times New Roman" w:eastAsia="Times New Roman" w:hAnsi="Times New Roman" w:cs="Times New Roman"/>
          <w:sz w:val="24"/>
          <w:szCs w:val="24"/>
        </w:rPr>
        <w:t xml:space="preserve">n Gibe Cultural Hall project and Infrastructure </w:t>
      </w:r>
      <w:r w:rsidR="007512D1">
        <w:rPr>
          <w:rFonts w:ascii="Times New Roman" w:eastAsia="Times New Roman" w:hAnsi="Times New Roman" w:cs="Times New Roman"/>
          <w:sz w:val="24"/>
          <w:szCs w:val="24"/>
        </w:rPr>
        <w:t>project of Ifa Boru</w:t>
      </w:r>
      <w:r w:rsidR="007512D1" w:rsidRPr="007512D1">
        <w:rPr>
          <w:rFonts w:ascii="Times New Roman" w:eastAsia="Times New Roman" w:hAnsi="Times New Roman" w:cs="Times New Roman"/>
          <w:sz w:val="24"/>
          <w:szCs w:val="24"/>
        </w:rPr>
        <w:t xml:space="preserve"> Secondary School </w:t>
      </w:r>
      <w:r w:rsidR="007512D1">
        <w:rPr>
          <w:rFonts w:ascii="Times New Roman" w:eastAsia="Times New Roman" w:hAnsi="Times New Roman" w:cs="Times New Roman"/>
          <w:sz w:val="24"/>
          <w:szCs w:val="24"/>
        </w:rPr>
        <w:t xml:space="preserve">in different Woreda </w:t>
      </w:r>
      <w:r w:rsidR="007512D1" w:rsidRPr="007512D1">
        <w:rPr>
          <w:rFonts w:ascii="Times New Roman" w:eastAsia="Times New Roman" w:hAnsi="Times New Roman" w:cs="Times New Roman"/>
          <w:sz w:val="24"/>
          <w:szCs w:val="24"/>
        </w:rPr>
        <w:t>and etc.</w:t>
      </w:r>
      <w:r w:rsidR="007512D1">
        <w:rPr>
          <w:rFonts w:ascii="Times New Roman" w:eastAsia="Times New Roman" w:hAnsi="Times New Roman" w:cs="Times New Roman"/>
          <w:sz w:val="24"/>
          <w:szCs w:val="24"/>
        </w:rPr>
        <w:t xml:space="preserve"> </w:t>
      </w:r>
      <w:r w:rsidRPr="00C55FE2">
        <w:rPr>
          <w:rFonts w:ascii="Times New Roman" w:eastAsia="Times New Roman" w:hAnsi="Times New Roman" w:cs="Times New Roman"/>
          <w:sz w:val="24"/>
          <w:szCs w:val="24"/>
        </w:rPr>
        <w:t>are</w:t>
      </w:r>
      <w:r w:rsidRPr="00C55FE2">
        <w:rPr>
          <w:rFonts w:ascii="Times New Roman" w:eastAsia="Times New Roman" w:hAnsi="Times New Roman" w:cs="Times New Roman"/>
          <w:spacing w:val="-1"/>
          <w:sz w:val="24"/>
          <w:szCs w:val="24"/>
        </w:rPr>
        <w:t xml:space="preserve"> </w:t>
      </w:r>
      <w:r w:rsidRPr="00C55FE2">
        <w:rPr>
          <w:rFonts w:ascii="Times New Roman" w:eastAsia="Times New Roman" w:hAnsi="Times New Roman" w:cs="Times New Roman"/>
          <w:sz w:val="24"/>
          <w:szCs w:val="24"/>
        </w:rPr>
        <w:t>under risk both</w:t>
      </w:r>
      <w:r w:rsidRPr="00C55FE2">
        <w:rPr>
          <w:rFonts w:ascii="Times New Roman" w:eastAsia="Times New Roman" w:hAnsi="Times New Roman" w:cs="Times New Roman"/>
          <w:spacing w:val="-2"/>
          <w:sz w:val="24"/>
          <w:szCs w:val="24"/>
        </w:rPr>
        <w:t xml:space="preserve"> </w:t>
      </w:r>
      <w:r w:rsidRPr="00C55FE2">
        <w:rPr>
          <w:rFonts w:ascii="Times New Roman" w:eastAsia="Times New Roman" w:hAnsi="Times New Roman" w:cs="Times New Roman"/>
          <w:sz w:val="24"/>
          <w:szCs w:val="24"/>
        </w:rPr>
        <w:t>in</w:t>
      </w:r>
      <w:r w:rsidRPr="00C55FE2">
        <w:rPr>
          <w:rFonts w:ascii="Times New Roman" w:eastAsia="Times New Roman" w:hAnsi="Times New Roman" w:cs="Times New Roman"/>
          <w:spacing w:val="-4"/>
          <w:sz w:val="24"/>
          <w:szCs w:val="24"/>
        </w:rPr>
        <w:t xml:space="preserve"> </w:t>
      </w:r>
      <w:r w:rsidRPr="00C55FE2">
        <w:rPr>
          <w:rFonts w:ascii="Times New Roman" w:eastAsia="Times New Roman" w:hAnsi="Times New Roman" w:cs="Times New Roman"/>
          <w:sz w:val="24"/>
          <w:szCs w:val="24"/>
        </w:rPr>
        <w:t>terms</w:t>
      </w:r>
      <w:r w:rsidRPr="00C55FE2">
        <w:rPr>
          <w:rFonts w:ascii="Times New Roman" w:eastAsia="Times New Roman" w:hAnsi="Times New Roman" w:cs="Times New Roman"/>
          <w:spacing w:val="-1"/>
          <w:sz w:val="24"/>
          <w:szCs w:val="24"/>
        </w:rPr>
        <w:t xml:space="preserve"> </w:t>
      </w:r>
      <w:r w:rsidRPr="00C55FE2">
        <w:rPr>
          <w:rFonts w:ascii="Times New Roman" w:eastAsia="Times New Roman" w:hAnsi="Times New Roman" w:cs="Times New Roman"/>
          <w:sz w:val="24"/>
          <w:szCs w:val="24"/>
        </w:rPr>
        <w:t>of time and money.</w:t>
      </w:r>
    </w:p>
    <w:p w:rsidR="00BB64DA" w:rsidRDefault="00C55FE2" w:rsidP="00BB64DA">
      <w:pPr>
        <w:spacing w:line="360" w:lineRule="auto"/>
        <w:jc w:val="both"/>
        <w:rPr>
          <w:rFonts w:ascii="Times New Roman" w:eastAsia="Times New Roman" w:hAnsi="Times New Roman" w:cs="Times New Roman"/>
          <w:sz w:val="24"/>
          <w:szCs w:val="24"/>
        </w:rPr>
      </w:pPr>
      <w:r w:rsidRPr="00C55FE2">
        <w:rPr>
          <w:rFonts w:ascii="Times New Roman" w:eastAsia="Times New Roman" w:hAnsi="Times New Roman" w:cs="Times New Roman"/>
          <w:sz w:val="24"/>
          <w:szCs w:val="24"/>
        </w:rPr>
        <w:t xml:space="preserve">Despite the causes, projects of the </w:t>
      </w:r>
      <w:r w:rsidR="00D95B18">
        <w:rPr>
          <w:rFonts w:ascii="Times New Roman" w:eastAsia="Times New Roman" w:hAnsi="Times New Roman" w:cs="Times New Roman"/>
          <w:sz w:val="24"/>
          <w:szCs w:val="24"/>
        </w:rPr>
        <w:t xml:space="preserve">government under Jimma Zone </w:t>
      </w:r>
      <w:r w:rsidRPr="00C55FE2">
        <w:rPr>
          <w:rFonts w:ascii="Times New Roman" w:eastAsia="Times New Roman" w:hAnsi="Times New Roman" w:cs="Times New Roman"/>
          <w:sz w:val="24"/>
          <w:szCs w:val="24"/>
        </w:rPr>
        <w:t>are usually delayed and cost overrun has become a common</w:t>
      </w:r>
      <w:r w:rsidRPr="00C55FE2">
        <w:rPr>
          <w:rFonts w:ascii="Times New Roman" w:eastAsia="Times New Roman" w:hAnsi="Times New Roman" w:cs="Times New Roman"/>
          <w:spacing w:val="-2"/>
          <w:sz w:val="24"/>
          <w:szCs w:val="24"/>
        </w:rPr>
        <w:t xml:space="preserve"> </w:t>
      </w:r>
      <w:r w:rsidRPr="00C55FE2">
        <w:rPr>
          <w:rFonts w:ascii="Times New Roman" w:eastAsia="Times New Roman" w:hAnsi="Times New Roman" w:cs="Times New Roman"/>
          <w:sz w:val="24"/>
          <w:szCs w:val="24"/>
        </w:rPr>
        <w:t>issue. For</w:t>
      </w:r>
      <w:r w:rsidRPr="00C55FE2">
        <w:rPr>
          <w:rFonts w:ascii="Times New Roman" w:eastAsia="Times New Roman" w:hAnsi="Times New Roman" w:cs="Times New Roman"/>
          <w:spacing w:val="-1"/>
          <w:sz w:val="24"/>
          <w:szCs w:val="24"/>
        </w:rPr>
        <w:t xml:space="preserve"> </w:t>
      </w:r>
      <w:r w:rsidRPr="00C55FE2">
        <w:rPr>
          <w:rFonts w:ascii="Times New Roman" w:eastAsia="Times New Roman" w:hAnsi="Times New Roman" w:cs="Times New Roman"/>
          <w:sz w:val="24"/>
          <w:szCs w:val="24"/>
        </w:rPr>
        <w:t>example, the following</w:t>
      </w:r>
      <w:r w:rsidRPr="00C55FE2">
        <w:rPr>
          <w:rFonts w:ascii="Times New Roman" w:eastAsia="Times New Roman" w:hAnsi="Times New Roman" w:cs="Times New Roman"/>
          <w:spacing w:val="-2"/>
          <w:sz w:val="24"/>
          <w:szCs w:val="24"/>
        </w:rPr>
        <w:t xml:space="preserve"> </w:t>
      </w:r>
      <w:r w:rsidRPr="00C55FE2">
        <w:rPr>
          <w:rFonts w:ascii="Times New Roman" w:eastAsia="Times New Roman" w:hAnsi="Times New Roman" w:cs="Times New Roman"/>
          <w:sz w:val="24"/>
          <w:szCs w:val="24"/>
        </w:rPr>
        <w:t>table</w:t>
      </w:r>
      <w:r w:rsidRPr="00C55FE2">
        <w:rPr>
          <w:rFonts w:ascii="Times New Roman" w:eastAsia="Times New Roman" w:hAnsi="Times New Roman" w:cs="Times New Roman"/>
          <w:spacing w:val="-2"/>
          <w:sz w:val="24"/>
          <w:szCs w:val="24"/>
        </w:rPr>
        <w:t xml:space="preserve"> </w:t>
      </w:r>
      <w:r w:rsidRPr="00C55FE2">
        <w:rPr>
          <w:rFonts w:ascii="Times New Roman" w:eastAsia="Times New Roman" w:hAnsi="Times New Roman" w:cs="Times New Roman"/>
          <w:sz w:val="24"/>
          <w:szCs w:val="24"/>
        </w:rPr>
        <w:t>shows</w:t>
      </w:r>
      <w:r w:rsidRPr="00C55FE2">
        <w:rPr>
          <w:rFonts w:ascii="Times New Roman" w:eastAsia="Times New Roman" w:hAnsi="Times New Roman" w:cs="Times New Roman"/>
          <w:spacing w:val="-4"/>
          <w:sz w:val="24"/>
          <w:szCs w:val="24"/>
        </w:rPr>
        <w:t xml:space="preserve"> </w:t>
      </w:r>
      <w:r w:rsidRPr="00C55FE2">
        <w:rPr>
          <w:rFonts w:ascii="Times New Roman" w:eastAsia="Times New Roman" w:hAnsi="Times New Roman" w:cs="Times New Roman"/>
          <w:sz w:val="24"/>
          <w:szCs w:val="24"/>
        </w:rPr>
        <w:t>this fact. This</w:t>
      </w:r>
      <w:r w:rsidRPr="00C55FE2">
        <w:rPr>
          <w:rFonts w:ascii="Times New Roman" w:eastAsia="Times New Roman" w:hAnsi="Times New Roman" w:cs="Times New Roman"/>
          <w:spacing w:val="-3"/>
          <w:sz w:val="24"/>
          <w:szCs w:val="24"/>
        </w:rPr>
        <w:t xml:space="preserve"> </w:t>
      </w:r>
      <w:r w:rsidRPr="00C55FE2">
        <w:rPr>
          <w:rFonts w:ascii="Times New Roman" w:eastAsia="Times New Roman" w:hAnsi="Times New Roman" w:cs="Times New Roman"/>
          <w:sz w:val="24"/>
          <w:szCs w:val="24"/>
        </w:rPr>
        <w:t>data</w:t>
      </w:r>
      <w:r w:rsidRPr="00C55FE2">
        <w:rPr>
          <w:rFonts w:ascii="Times New Roman" w:eastAsia="Times New Roman" w:hAnsi="Times New Roman" w:cs="Times New Roman"/>
          <w:spacing w:val="-2"/>
          <w:sz w:val="24"/>
          <w:szCs w:val="24"/>
        </w:rPr>
        <w:t xml:space="preserve"> </w:t>
      </w:r>
      <w:r w:rsidRPr="00C55FE2">
        <w:rPr>
          <w:rFonts w:ascii="Times New Roman" w:eastAsia="Times New Roman" w:hAnsi="Times New Roman" w:cs="Times New Roman"/>
          <w:sz w:val="24"/>
          <w:szCs w:val="24"/>
        </w:rPr>
        <w:t>was</w:t>
      </w:r>
      <w:r w:rsidRPr="00C55FE2">
        <w:rPr>
          <w:rFonts w:ascii="Times New Roman" w:eastAsia="Times New Roman" w:hAnsi="Times New Roman" w:cs="Times New Roman"/>
          <w:spacing w:val="-3"/>
          <w:sz w:val="24"/>
          <w:szCs w:val="24"/>
        </w:rPr>
        <w:t xml:space="preserve"> </w:t>
      </w:r>
      <w:r w:rsidRPr="00C55FE2">
        <w:rPr>
          <w:rFonts w:ascii="Times New Roman" w:eastAsia="Times New Roman" w:hAnsi="Times New Roman" w:cs="Times New Roman"/>
          <w:sz w:val="24"/>
          <w:szCs w:val="24"/>
        </w:rPr>
        <w:t>obtained from</w:t>
      </w:r>
      <w:r w:rsidRPr="00C55FE2">
        <w:rPr>
          <w:rFonts w:ascii="Times New Roman" w:eastAsia="Times New Roman" w:hAnsi="Times New Roman" w:cs="Times New Roman"/>
          <w:spacing w:val="-10"/>
          <w:sz w:val="24"/>
          <w:szCs w:val="24"/>
        </w:rPr>
        <w:t xml:space="preserve"> </w:t>
      </w:r>
      <w:r w:rsidRPr="00C55FE2">
        <w:rPr>
          <w:rFonts w:ascii="Times New Roman" w:eastAsia="Times New Roman" w:hAnsi="Times New Roman" w:cs="Times New Roman"/>
          <w:sz w:val="24"/>
          <w:szCs w:val="24"/>
        </w:rPr>
        <w:t xml:space="preserve">the project office of Jimma </w:t>
      </w:r>
      <w:r w:rsidR="00D95B18">
        <w:rPr>
          <w:rFonts w:ascii="Times New Roman" w:eastAsia="Times New Roman" w:hAnsi="Times New Roman" w:cs="Times New Roman"/>
          <w:sz w:val="24"/>
          <w:szCs w:val="24"/>
        </w:rPr>
        <w:t>Zone Construction Office</w:t>
      </w:r>
      <w:r w:rsidRPr="00C55FE2">
        <w:rPr>
          <w:rFonts w:ascii="Times New Roman" w:eastAsia="Times New Roman" w:hAnsi="Times New Roman" w:cs="Times New Roman"/>
          <w:sz w:val="24"/>
          <w:szCs w:val="24"/>
        </w:rPr>
        <w:t xml:space="preserve"> in </w:t>
      </w:r>
      <w:r w:rsidR="00D95B18">
        <w:rPr>
          <w:rFonts w:ascii="Times New Roman" w:eastAsia="Times New Roman" w:hAnsi="Times New Roman" w:cs="Times New Roman"/>
          <w:sz w:val="24"/>
          <w:szCs w:val="24"/>
        </w:rPr>
        <w:t>February 2024</w:t>
      </w:r>
      <w:r w:rsidRPr="00C55FE2">
        <w:rPr>
          <w:rFonts w:ascii="Times New Roman" w:eastAsia="Times New Roman" w:hAnsi="Times New Roman" w:cs="Times New Roman"/>
          <w:sz w:val="24"/>
          <w:szCs w:val="24"/>
        </w:rPr>
        <w:t xml:space="preserve"> to confirm that there is a practical problem of delay and cost overrun.</w:t>
      </w:r>
    </w:p>
    <w:p w:rsidR="005015B0" w:rsidRPr="00E309D1" w:rsidRDefault="00E309D1" w:rsidP="00E309D1">
      <w:pPr>
        <w:pStyle w:val="Caption"/>
        <w:rPr>
          <w:rFonts w:ascii="Times New Roman" w:hAnsi="Times New Roman" w:cs="Times New Roman"/>
          <w:i/>
          <w:sz w:val="24"/>
        </w:rPr>
      </w:pPr>
      <w:bookmarkStart w:id="13" w:name="_Toc178452895"/>
      <w:r w:rsidRPr="00E309D1">
        <w:rPr>
          <w:rFonts w:ascii="Times New Roman" w:hAnsi="Times New Roman" w:cs="Times New Roman"/>
          <w:i/>
          <w:sz w:val="24"/>
        </w:rPr>
        <w:t xml:space="preserve">Table </w:t>
      </w:r>
      <w:r w:rsidRPr="00E309D1">
        <w:rPr>
          <w:rFonts w:ascii="Times New Roman" w:hAnsi="Times New Roman" w:cs="Times New Roman"/>
          <w:i/>
          <w:sz w:val="24"/>
        </w:rPr>
        <w:fldChar w:fldCharType="begin"/>
      </w:r>
      <w:r w:rsidRPr="00E309D1">
        <w:rPr>
          <w:rFonts w:ascii="Times New Roman" w:hAnsi="Times New Roman" w:cs="Times New Roman"/>
          <w:i/>
          <w:sz w:val="24"/>
        </w:rPr>
        <w:instrText xml:space="preserve"> SEQ Table \* ARABIC </w:instrText>
      </w:r>
      <w:r w:rsidRPr="00E309D1">
        <w:rPr>
          <w:rFonts w:ascii="Times New Roman" w:hAnsi="Times New Roman" w:cs="Times New Roman"/>
          <w:i/>
          <w:sz w:val="24"/>
        </w:rPr>
        <w:fldChar w:fldCharType="separate"/>
      </w:r>
      <w:r w:rsidR="002D4AE4">
        <w:rPr>
          <w:rFonts w:ascii="Times New Roman" w:hAnsi="Times New Roman" w:cs="Times New Roman"/>
          <w:i/>
          <w:noProof/>
          <w:sz w:val="24"/>
        </w:rPr>
        <w:t>1</w:t>
      </w:r>
      <w:r w:rsidRPr="00E309D1">
        <w:rPr>
          <w:rFonts w:ascii="Times New Roman" w:hAnsi="Times New Roman" w:cs="Times New Roman"/>
          <w:i/>
          <w:sz w:val="24"/>
        </w:rPr>
        <w:fldChar w:fldCharType="end"/>
      </w:r>
      <w:r w:rsidRPr="00E309D1">
        <w:rPr>
          <w:rFonts w:ascii="Times New Roman" w:hAnsi="Times New Roman" w:cs="Times New Roman"/>
          <w:i/>
          <w:sz w:val="24"/>
        </w:rPr>
        <w:t xml:space="preserve">: </w:t>
      </w:r>
      <w:r w:rsidR="005015B0" w:rsidRPr="00E309D1">
        <w:rPr>
          <w:rFonts w:ascii="Times New Roman" w:hAnsi="Times New Roman" w:cs="Times New Roman"/>
          <w:i/>
          <w:sz w:val="24"/>
        </w:rPr>
        <w:t>The status of Jimma Zone infrastructure projects</w:t>
      </w:r>
      <w:bookmarkEnd w:id="13"/>
    </w:p>
    <w:tbl>
      <w:tblPr>
        <w:tblStyle w:val="TableGrid"/>
        <w:tblW w:w="10598" w:type="dxa"/>
        <w:tblLayout w:type="fixed"/>
        <w:tblLook w:val="04A0" w:firstRow="1" w:lastRow="0" w:firstColumn="1" w:lastColumn="0" w:noHBand="0" w:noVBand="1"/>
      </w:tblPr>
      <w:tblGrid>
        <w:gridCol w:w="1951"/>
        <w:gridCol w:w="992"/>
        <w:gridCol w:w="863"/>
        <w:gridCol w:w="990"/>
        <w:gridCol w:w="969"/>
        <w:gridCol w:w="1275"/>
        <w:gridCol w:w="1296"/>
        <w:gridCol w:w="1130"/>
        <w:gridCol w:w="1132"/>
      </w:tblGrid>
      <w:tr w:rsidR="00DF6D9B" w:rsidTr="00DF6D9B">
        <w:trPr>
          <w:trHeight w:val="285"/>
        </w:trPr>
        <w:tc>
          <w:tcPr>
            <w:tcW w:w="1951" w:type="dxa"/>
            <w:vMerge w:val="restart"/>
          </w:tcPr>
          <w:p w:rsidR="003A22BE" w:rsidRDefault="003A22BE" w:rsidP="00D95B18">
            <w:pPr>
              <w:jc w:val="both"/>
              <w:rPr>
                <w:rFonts w:ascii="Times New Roman" w:hAnsi="Times New Roman" w:cs="Times New Roman"/>
                <w:sz w:val="24"/>
                <w:szCs w:val="28"/>
              </w:rPr>
            </w:pPr>
            <w:r>
              <w:rPr>
                <w:rFonts w:ascii="Times New Roman" w:hAnsi="Times New Roman" w:cs="Times New Roman"/>
                <w:sz w:val="24"/>
                <w:szCs w:val="28"/>
              </w:rPr>
              <w:t xml:space="preserve">Project name </w:t>
            </w:r>
          </w:p>
        </w:tc>
        <w:tc>
          <w:tcPr>
            <w:tcW w:w="992" w:type="dxa"/>
            <w:vMerge w:val="restart"/>
          </w:tcPr>
          <w:p w:rsidR="003A22BE" w:rsidRDefault="003A22BE" w:rsidP="00D95B18">
            <w:pPr>
              <w:jc w:val="both"/>
              <w:rPr>
                <w:rFonts w:ascii="Times New Roman" w:hAnsi="Times New Roman" w:cs="Times New Roman"/>
                <w:sz w:val="24"/>
                <w:szCs w:val="28"/>
              </w:rPr>
            </w:pPr>
            <w:r>
              <w:rPr>
                <w:rFonts w:ascii="Times New Roman" w:hAnsi="Times New Roman" w:cs="Times New Roman"/>
                <w:sz w:val="24"/>
                <w:szCs w:val="28"/>
              </w:rPr>
              <w:t xml:space="preserve">Project Site </w:t>
            </w:r>
          </w:p>
        </w:tc>
        <w:tc>
          <w:tcPr>
            <w:tcW w:w="863" w:type="dxa"/>
            <w:vMerge w:val="restart"/>
          </w:tcPr>
          <w:p w:rsidR="003A22BE" w:rsidRDefault="003A22BE" w:rsidP="00D95B18">
            <w:pPr>
              <w:jc w:val="both"/>
              <w:rPr>
                <w:rFonts w:ascii="Times New Roman" w:hAnsi="Times New Roman" w:cs="Times New Roman"/>
                <w:sz w:val="24"/>
                <w:szCs w:val="28"/>
              </w:rPr>
            </w:pPr>
            <w:r>
              <w:rPr>
                <w:rFonts w:ascii="Times New Roman" w:hAnsi="Times New Roman" w:cs="Times New Roman"/>
                <w:sz w:val="24"/>
                <w:szCs w:val="28"/>
              </w:rPr>
              <w:t xml:space="preserve">Year started </w:t>
            </w:r>
          </w:p>
        </w:tc>
        <w:tc>
          <w:tcPr>
            <w:tcW w:w="1959" w:type="dxa"/>
            <w:gridSpan w:val="2"/>
          </w:tcPr>
          <w:p w:rsidR="003A22BE" w:rsidRDefault="003A22BE" w:rsidP="00D95B18">
            <w:pPr>
              <w:jc w:val="both"/>
              <w:rPr>
                <w:rFonts w:ascii="Times New Roman" w:hAnsi="Times New Roman" w:cs="Times New Roman"/>
                <w:sz w:val="24"/>
                <w:szCs w:val="28"/>
              </w:rPr>
            </w:pPr>
            <w:r>
              <w:rPr>
                <w:rFonts w:ascii="Times New Roman" w:hAnsi="Times New Roman" w:cs="Times New Roman"/>
                <w:sz w:val="24"/>
                <w:szCs w:val="28"/>
              </w:rPr>
              <w:t xml:space="preserve">No. of Days </w:t>
            </w:r>
          </w:p>
        </w:tc>
        <w:tc>
          <w:tcPr>
            <w:tcW w:w="1275" w:type="dxa"/>
            <w:vMerge w:val="restart"/>
          </w:tcPr>
          <w:p w:rsidR="003A22BE" w:rsidRDefault="003A22BE" w:rsidP="00D95B18">
            <w:pPr>
              <w:jc w:val="both"/>
              <w:rPr>
                <w:rFonts w:ascii="Times New Roman" w:hAnsi="Times New Roman" w:cs="Times New Roman"/>
                <w:sz w:val="24"/>
                <w:szCs w:val="28"/>
              </w:rPr>
            </w:pPr>
            <w:r>
              <w:rPr>
                <w:rFonts w:ascii="Times New Roman" w:hAnsi="Times New Roman" w:cs="Times New Roman"/>
                <w:sz w:val="24"/>
                <w:szCs w:val="28"/>
              </w:rPr>
              <w:t>Initial Budget plan(ETB)</w:t>
            </w:r>
          </w:p>
        </w:tc>
        <w:tc>
          <w:tcPr>
            <w:tcW w:w="1296" w:type="dxa"/>
            <w:vMerge w:val="restart"/>
          </w:tcPr>
          <w:p w:rsidR="003A22BE" w:rsidRDefault="003A22BE" w:rsidP="00D95B18">
            <w:pPr>
              <w:jc w:val="both"/>
              <w:rPr>
                <w:rFonts w:ascii="Times New Roman" w:hAnsi="Times New Roman" w:cs="Times New Roman"/>
                <w:sz w:val="24"/>
                <w:szCs w:val="28"/>
              </w:rPr>
            </w:pPr>
            <w:r w:rsidRPr="00C55FE2">
              <w:rPr>
                <w:rFonts w:ascii="Times New Roman" w:eastAsia="Times New Roman" w:hAnsi="Times New Roman" w:cs="Times New Roman"/>
                <w:sz w:val="24"/>
              </w:rPr>
              <w:t>Total</w:t>
            </w:r>
            <w:r w:rsidRPr="00C55FE2">
              <w:rPr>
                <w:rFonts w:ascii="Times New Roman" w:eastAsia="Times New Roman" w:hAnsi="Times New Roman" w:cs="Times New Roman"/>
                <w:spacing w:val="-15"/>
                <w:sz w:val="24"/>
              </w:rPr>
              <w:t xml:space="preserve"> </w:t>
            </w:r>
            <w:r w:rsidRPr="00C55FE2">
              <w:rPr>
                <w:rFonts w:ascii="Times New Roman" w:eastAsia="Times New Roman" w:hAnsi="Times New Roman" w:cs="Times New Roman"/>
                <w:sz w:val="24"/>
              </w:rPr>
              <w:t>cost</w:t>
            </w:r>
            <w:r w:rsidRPr="00C55FE2">
              <w:rPr>
                <w:rFonts w:ascii="Times New Roman" w:eastAsia="Times New Roman" w:hAnsi="Times New Roman" w:cs="Times New Roman"/>
                <w:spacing w:val="-15"/>
                <w:sz w:val="24"/>
              </w:rPr>
              <w:t xml:space="preserve"> </w:t>
            </w:r>
            <w:r w:rsidRPr="00C55FE2">
              <w:rPr>
                <w:rFonts w:ascii="Times New Roman" w:eastAsia="Times New Roman" w:hAnsi="Times New Roman" w:cs="Times New Roman"/>
                <w:sz w:val="24"/>
              </w:rPr>
              <w:t>to- date (ETB</w:t>
            </w:r>
          </w:p>
        </w:tc>
        <w:tc>
          <w:tcPr>
            <w:tcW w:w="1130" w:type="dxa"/>
            <w:vMerge w:val="restart"/>
          </w:tcPr>
          <w:p w:rsidR="003A22BE" w:rsidRDefault="003A22BE" w:rsidP="00D95B18">
            <w:pPr>
              <w:jc w:val="both"/>
              <w:rPr>
                <w:rFonts w:ascii="Times New Roman" w:hAnsi="Times New Roman" w:cs="Times New Roman"/>
                <w:sz w:val="24"/>
                <w:szCs w:val="28"/>
              </w:rPr>
            </w:pPr>
            <w:r>
              <w:rPr>
                <w:rFonts w:ascii="Times New Roman" w:hAnsi="Times New Roman" w:cs="Times New Roman"/>
                <w:sz w:val="24"/>
                <w:szCs w:val="28"/>
              </w:rPr>
              <w:t xml:space="preserve">Budget source </w:t>
            </w:r>
          </w:p>
        </w:tc>
        <w:tc>
          <w:tcPr>
            <w:tcW w:w="1132" w:type="dxa"/>
            <w:vMerge w:val="restart"/>
          </w:tcPr>
          <w:p w:rsidR="003A22BE" w:rsidRDefault="003A22BE" w:rsidP="00D95B18">
            <w:pPr>
              <w:jc w:val="both"/>
              <w:rPr>
                <w:rFonts w:ascii="Times New Roman" w:hAnsi="Times New Roman" w:cs="Times New Roman"/>
                <w:sz w:val="24"/>
                <w:szCs w:val="28"/>
              </w:rPr>
            </w:pPr>
            <w:r>
              <w:rPr>
                <w:rFonts w:ascii="Times New Roman" w:hAnsi="Times New Roman" w:cs="Times New Roman"/>
                <w:sz w:val="24"/>
                <w:szCs w:val="28"/>
              </w:rPr>
              <w:t>Current progress</w:t>
            </w:r>
          </w:p>
        </w:tc>
      </w:tr>
      <w:tr w:rsidR="00DF6D9B" w:rsidTr="00DF6D9B">
        <w:trPr>
          <w:trHeight w:val="251"/>
        </w:trPr>
        <w:tc>
          <w:tcPr>
            <w:tcW w:w="1951" w:type="dxa"/>
            <w:vMerge/>
          </w:tcPr>
          <w:p w:rsidR="003A22BE" w:rsidRDefault="003A22BE" w:rsidP="00D95B18">
            <w:pPr>
              <w:jc w:val="both"/>
              <w:rPr>
                <w:rFonts w:ascii="Times New Roman" w:hAnsi="Times New Roman" w:cs="Times New Roman"/>
                <w:sz w:val="24"/>
                <w:szCs w:val="28"/>
              </w:rPr>
            </w:pPr>
          </w:p>
        </w:tc>
        <w:tc>
          <w:tcPr>
            <w:tcW w:w="992" w:type="dxa"/>
            <w:vMerge/>
          </w:tcPr>
          <w:p w:rsidR="003A22BE" w:rsidRDefault="003A22BE" w:rsidP="00D95B18">
            <w:pPr>
              <w:jc w:val="both"/>
              <w:rPr>
                <w:rFonts w:ascii="Times New Roman" w:hAnsi="Times New Roman" w:cs="Times New Roman"/>
                <w:sz w:val="24"/>
                <w:szCs w:val="28"/>
              </w:rPr>
            </w:pPr>
          </w:p>
        </w:tc>
        <w:tc>
          <w:tcPr>
            <w:tcW w:w="863" w:type="dxa"/>
            <w:vMerge/>
          </w:tcPr>
          <w:p w:rsidR="003A22BE" w:rsidRDefault="003A22BE" w:rsidP="00D95B18">
            <w:pPr>
              <w:jc w:val="both"/>
              <w:rPr>
                <w:rFonts w:ascii="Times New Roman" w:hAnsi="Times New Roman" w:cs="Times New Roman"/>
                <w:sz w:val="24"/>
                <w:szCs w:val="28"/>
              </w:rPr>
            </w:pPr>
          </w:p>
        </w:tc>
        <w:tc>
          <w:tcPr>
            <w:tcW w:w="990" w:type="dxa"/>
          </w:tcPr>
          <w:p w:rsidR="003A22BE" w:rsidRDefault="003A22BE" w:rsidP="00D95B18">
            <w:pPr>
              <w:jc w:val="both"/>
              <w:rPr>
                <w:rFonts w:ascii="Times New Roman" w:hAnsi="Times New Roman" w:cs="Times New Roman"/>
                <w:sz w:val="24"/>
                <w:szCs w:val="28"/>
              </w:rPr>
            </w:pPr>
            <w:r>
              <w:rPr>
                <w:rFonts w:ascii="Times New Roman" w:hAnsi="Times New Roman" w:cs="Times New Roman"/>
                <w:sz w:val="24"/>
                <w:szCs w:val="28"/>
              </w:rPr>
              <w:t xml:space="preserve">Planned </w:t>
            </w:r>
          </w:p>
        </w:tc>
        <w:tc>
          <w:tcPr>
            <w:tcW w:w="969" w:type="dxa"/>
          </w:tcPr>
          <w:p w:rsidR="003A22BE" w:rsidRDefault="003A22BE" w:rsidP="00D95B18">
            <w:pPr>
              <w:jc w:val="both"/>
              <w:rPr>
                <w:rFonts w:ascii="Times New Roman" w:hAnsi="Times New Roman" w:cs="Times New Roman"/>
                <w:sz w:val="24"/>
                <w:szCs w:val="28"/>
              </w:rPr>
            </w:pPr>
            <w:r>
              <w:rPr>
                <w:rFonts w:ascii="Times New Roman" w:hAnsi="Times New Roman" w:cs="Times New Roman"/>
                <w:sz w:val="24"/>
                <w:szCs w:val="28"/>
              </w:rPr>
              <w:t xml:space="preserve">Current </w:t>
            </w:r>
          </w:p>
        </w:tc>
        <w:tc>
          <w:tcPr>
            <w:tcW w:w="1275" w:type="dxa"/>
            <w:vMerge/>
          </w:tcPr>
          <w:p w:rsidR="003A22BE" w:rsidRDefault="003A22BE" w:rsidP="00D95B18">
            <w:pPr>
              <w:jc w:val="both"/>
              <w:rPr>
                <w:rFonts w:ascii="Times New Roman" w:hAnsi="Times New Roman" w:cs="Times New Roman"/>
                <w:sz w:val="24"/>
                <w:szCs w:val="28"/>
              </w:rPr>
            </w:pPr>
          </w:p>
        </w:tc>
        <w:tc>
          <w:tcPr>
            <w:tcW w:w="1296" w:type="dxa"/>
            <w:vMerge/>
          </w:tcPr>
          <w:p w:rsidR="003A22BE" w:rsidRDefault="003A22BE" w:rsidP="00D95B18">
            <w:pPr>
              <w:jc w:val="both"/>
              <w:rPr>
                <w:rFonts w:ascii="Times New Roman" w:hAnsi="Times New Roman" w:cs="Times New Roman"/>
                <w:sz w:val="24"/>
                <w:szCs w:val="28"/>
              </w:rPr>
            </w:pPr>
          </w:p>
        </w:tc>
        <w:tc>
          <w:tcPr>
            <w:tcW w:w="1130" w:type="dxa"/>
            <w:vMerge/>
          </w:tcPr>
          <w:p w:rsidR="003A22BE" w:rsidRDefault="003A22BE" w:rsidP="00D95B18">
            <w:pPr>
              <w:jc w:val="both"/>
              <w:rPr>
                <w:rFonts w:ascii="Times New Roman" w:hAnsi="Times New Roman" w:cs="Times New Roman"/>
                <w:sz w:val="24"/>
                <w:szCs w:val="28"/>
              </w:rPr>
            </w:pPr>
          </w:p>
        </w:tc>
        <w:tc>
          <w:tcPr>
            <w:tcW w:w="1132" w:type="dxa"/>
            <w:vMerge/>
          </w:tcPr>
          <w:p w:rsidR="003A22BE" w:rsidRDefault="003A22BE" w:rsidP="00D95B18">
            <w:pPr>
              <w:jc w:val="both"/>
              <w:rPr>
                <w:rFonts w:ascii="Times New Roman" w:hAnsi="Times New Roman" w:cs="Times New Roman"/>
                <w:sz w:val="24"/>
                <w:szCs w:val="28"/>
              </w:rPr>
            </w:pPr>
          </w:p>
        </w:tc>
      </w:tr>
      <w:tr w:rsidR="00DF6D9B" w:rsidTr="00DF6D9B">
        <w:tc>
          <w:tcPr>
            <w:tcW w:w="1951" w:type="dxa"/>
          </w:tcPr>
          <w:p w:rsidR="00DF6D9B" w:rsidRDefault="00DF6D9B" w:rsidP="00D95B18">
            <w:pPr>
              <w:jc w:val="both"/>
              <w:rPr>
                <w:rFonts w:ascii="Times New Roman" w:hAnsi="Times New Roman" w:cs="Times New Roman"/>
                <w:sz w:val="24"/>
                <w:szCs w:val="28"/>
              </w:rPr>
            </w:pPr>
            <w:r>
              <w:rPr>
                <w:rFonts w:ascii="Times New Roman" w:hAnsi="Times New Roman" w:cs="Times New Roman"/>
                <w:sz w:val="24"/>
                <w:szCs w:val="28"/>
              </w:rPr>
              <w:t xml:space="preserve">Expansion Shenen Gibe Hospital </w:t>
            </w:r>
          </w:p>
        </w:tc>
        <w:tc>
          <w:tcPr>
            <w:tcW w:w="992" w:type="dxa"/>
          </w:tcPr>
          <w:p w:rsidR="00DF6D9B" w:rsidRDefault="00DF6D9B" w:rsidP="00D95B18">
            <w:pPr>
              <w:jc w:val="both"/>
              <w:rPr>
                <w:rFonts w:ascii="Times New Roman" w:hAnsi="Times New Roman" w:cs="Times New Roman"/>
                <w:sz w:val="24"/>
                <w:szCs w:val="28"/>
              </w:rPr>
            </w:pPr>
            <w:r>
              <w:rPr>
                <w:rFonts w:ascii="Times New Roman" w:hAnsi="Times New Roman" w:cs="Times New Roman"/>
                <w:sz w:val="24"/>
                <w:szCs w:val="28"/>
              </w:rPr>
              <w:t xml:space="preserve">Jimma town </w:t>
            </w:r>
          </w:p>
        </w:tc>
        <w:tc>
          <w:tcPr>
            <w:tcW w:w="863" w:type="dxa"/>
          </w:tcPr>
          <w:p w:rsidR="00DF6D9B" w:rsidRDefault="00DF6D9B" w:rsidP="00D95B18">
            <w:pPr>
              <w:jc w:val="both"/>
              <w:rPr>
                <w:rFonts w:ascii="Times New Roman" w:hAnsi="Times New Roman" w:cs="Times New Roman"/>
                <w:sz w:val="24"/>
                <w:szCs w:val="28"/>
              </w:rPr>
            </w:pPr>
            <w:r>
              <w:rPr>
                <w:rFonts w:ascii="Times New Roman" w:hAnsi="Times New Roman" w:cs="Times New Roman"/>
                <w:sz w:val="24"/>
                <w:szCs w:val="28"/>
              </w:rPr>
              <w:t>2019</w:t>
            </w:r>
          </w:p>
        </w:tc>
        <w:tc>
          <w:tcPr>
            <w:tcW w:w="990" w:type="dxa"/>
            <w:vAlign w:val="center"/>
          </w:tcPr>
          <w:p w:rsidR="00DF6D9B" w:rsidRDefault="00DF6D9B">
            <w:pPr>
              <w:rPr>
                <w:sz w:val="24"/>
                <w:szCs w:val="24"/>
              </w:rPr>
            </w:pPr>
            <w:r>
              <w:rPr>
                <w:rStyle w:val="fontstyle01"/>
              </w:rPr>
              <w:t xml:space="preserve">400 days </w:t>
            </w:r>
          </w:p>
        </w:tc>
        <w:tc>
          <w:tcPr>
            <w:tcW w:w="969" w:type="dxa"/>
            <w:vAlign w:val="center"/>
          </w:tcPr>
          <w:p w:rsidR="00DF6D9B" w:rsidRDefault="00DF6D9B">
            <w:pPr>
              <w:rPr>
                <w:sz w:val="24"/>
                <w:szCs w:val="24"/>
              </w:rPr>
            </w:pPr>
            <w:r>
              <w:rPr>
                <w:rStyle w:val="fontstyle01"/>
              </w:rPr>
              <w:t>1460 days</w:t>
            </w:r>
          </w:p>
        </w:tc>
        <w:tc>
          <w:tcPr>
            <w:tcW w:w="1275" w:type="dxa"/>
            <w:vAlign w:val="center"/>
          </w:tcPr>
          <w:p w:rsidR="00DF6D9B" w:rsidRDefault="00DF6D9B">
            <w:pPr>
              <w:rPr>
                <w:sz w:val="24"/>
                <w:szCs w:val="24"/>
              </w:rPr>
            </w:pPr>
            <w:r>
              <w:rPr>
                <w:rStyle w:val="fontstyle01"/>
              </w:rPr>
              <w:t>170, 730, 434.49</w:t>
            </w:r>
          </w:p>
        </w:tc>
        <w:tc>
          <w:tcPr>
            <w:tcW w:w="1296" w:type="dxa"/>
            <w:vAlign w:val="center"/>
          </w:tcPr>
          <w:p w:rsidR="00DF6D9B" w:rsidRDefault="00DF6D9B">
            <w:pPr>
              <w:rPr>
                <w:sz w:val="24"/>
                <w:szCs w:val="24"/>
              </w:rPr>
            </w:pPr>
            <w:r>
              <w:rPr>
                <w:rStyle w:val="fontstyle01"/>
              </w:rPr>
              <w:t>135, 845,133.48</w:t>
            </w:r>
          </w:p>
        </w:tc>
        <w:tc>
          <w:tcPr>
            <w:tcW w:w="1130" w:type="dxa"/>
            <w:vAlign w:val="center"/>
          </w:tcPr>
          <w:p w:rsidR="00DF6D9B" w:rsidRDefault="00DF6D9B">
            <w:pPr>
              <w:rPr>
                <w:sz w:val="24"/>
                <w:szCs w:val="24"/>
              </w:rPr>
            </w:pPr>
            <w:r>
              <w:rPr>
                <w:rStyle w:val="fontstyle01"/>
              </w:rPr>
              <w:t>75%</w:t>
            </w:r>
          </w:p>
        </w:tc>
        <w:tc>
          <w:tcPr>
            <w:tcW w:w="1132" w:type="dxa"/>
            <w:vAlign w:val="center"/>
          </w:tcPr>
          <w:p w:rsidR="00DF6D9B" w:rsidRDefault="00DF6D9B">
            <w:pPr>
              <w:rPr>
                <w:sz w:val="24"/>
                <w:szCs w:val="24"/>
              </w:rPr>
            </w:pPr>
            <w:r>
              <w:rPr>
                <w:rStyle w:val="fontstyle01"/>
              </w:rPr>
              <w:t xml:space="preserve">400 days </w:t>
            </w:r>
          </w:p>
        </w:tc>
      </w:tr>
      <w:tr w:rsidR="00DF6D9B" w:rsidTr="00DF6D9B">
        <w:tc>
          <w:tcPr>
            <w:tcW w:w="1951" w:type="dxa"/>
          </w:tcPr>
          <w:p w:rsidR="003A22BE" w:rsidRDefault="007871FB" w:rsidP="00D95B18">
            <w:pPr>
              <w:jc w:val="both"/>
              <w:rPr>
                <w:rFonts w:ascii="Times New Roman" w:hAnsi="Times New Roman" w:cs="Times New Roman"/>
                <w:sz w:val="24"/>
                <w:szCs w:val="28"/>
              </w:rPr>
            </w:pPr>
            <w:r>
              <w:rPr>
                <w:rFonts w:ascii="Times New Roman" w:eastAsia="Times New Roman" w:hAnsi="Times New Roman" w:cs="Times New Roman"/>
                <w:sz w:val="24"/>
                <w:szCs w:val="24"/>
              </w:rPr>
              <w:t>Shene</w:t>
            </w:r>
            <w:r w:rsidRPr="007512D1">
              <w:rPr>
                <w:rFonts w:ascii="Times New Roman" w:eastAsia="Times New Roman" w:hAnsi="Times New Roman" w:cs="Times New Roman"/>
                <w:sz w:val="24"/>
                <w:szCs w:val="24"/>
              </w:rPr>
              <w:t>n Gibe Cultural Hall project</w:t>
            </w:r>
          </w:p>
        </w:tc>
        <w:tc>
          <w:tcPr>
            <w:tcW w:w="992" w:type="dxa"/>
          </w:tcPr>
          <w:p w:rsidR="003A22BE" w:rsidRDefault="006A4469" w:rsidP="00D95B18">
            <w:pPr>
              <w:jc w:val="both"/>
              <w:rPr>
                <w:rFonts w:ascii="Times New Roman" w:hAnsi="Times New Roman" w:cs="Times New Roman"/>
                <w:sz w:val="24"/>
                <w:szCs w:val="28"/>
              </w:rPr>
            </w:pPr>
            <w:r>
              <w:rPr>
                <w:rFonts w:ascii="Times New Roman" w:hAnsi="Times New Roman" w:cs="Times New Roman"/>
                <w:sz w:val="24"/>
                <w:szCs w:val="28"/>
              </w:rPr>
              <w:t xml:space="preserve">Jimma Town </w:t>
            </w:r>
          </w:p>
        </w:tc>
        <w:tc>
          <w:tcPr>
            <w:tcW w:w="863" w:type="dxa"/>
          </w:tcPr>
          <w:p w:rsidR="003A22BE" w:rsidRDefault="006A4469" w:rsidP="00D95B18">
            <w:pPr>
              <w:jc w:val="both"/>
              <w:rPr>
                <w:rFonts w:ascii="Times New Roman" w:hAnsi="Times New Roman" w:cs="Times New Roman"/>
                <w:sz w:val="24"/>
                <w:szCs w:val="28"/>
              </w:rPr>
            </w:pPr>
            <w:r>
              <w:rPr>
                <w:rFonts w:ascii="Times New Roman" w:hAnsi="Times New Roman" w:cs="Times New Roman"/>
                <w:sz w:val="24"/>
                <w:szCs w:val="28"/>
              </w:rPr>
              <w:t>2022</w:t>
            </w:r>
          </w:p>
        </w:tc>
        <w:tc>
          <w:tcPr>
            <w:tcW w:w="990" w:type="dxa"/>
          </w:tcPr>
          <w:p w:rsidR="003A22BE" w:rsidRDefault="00DF6D9B" w:rsidP="00D95B18">
            <w:pPr>
              <w:jc w:val="both"/>
              <w:rPr>
                <w:rFonts w:ascii="Times New Roman" w:hAnsi="Times New Roman" w:cs="Times New Roman"/>
                <w:sz w:val="24"/>
                <w:szCs w:val="28"/>
              </w:rPr>
            </w:pPr>
            <w:r>
              <w:rPr>
                <w:rFonts w:ascii="Times New Roman" w:hAnsi="Times New Roman" w:cs="Times New Roman"/>
                <w:sz w:val="24"/>
                <w:szCs w:val="28"/>
              </w:rPr>
              <w:t xml:space="preserve">1460 days </w:t>
            </w:r>
          </w:p>
        </w:tc>
        <w:tc>
          <w:tcPr>
            <w:tcW w:w="969" w:type="dxa"/>
          </w:tcPr>
          <w:p w:rsidR="003A22BE" w:rsidRDefault="00DF6D9B" w:rsidP="00D95B18">
            <w:pPr>
              <w:jc w:val="both"/>
              <w:rPr>
                <w:rFonts w:ascii="Times New Roman" w:hAnsi="Times New Roman" w:cs="Times New Roman"/>
                <w:sz w:val="24"/>
                <w:szCs w:val="28"/>
              </w:rPr>
            </w:pPr>
            <w:r>
              <w:rPr>
                <w:rFonts w:ascii="Times New Roman" w:hAnsi="Times New Roman" w:cs="Times New Roman"/>
                <w:sz w:val="24"/>
                <w:szCs w:val="28"/>
              </w:rPr>
              <w:t xml:space="preserve">1095 days </w:t>
            </w:r>
          </w:p>
        </w:tc>
        <w:tc>
          <w:tcPr>
            <w:tcW w:w="1275" w:type="dxa"/>
          </w:tcPr>
          <w:p w:rsidR="003A22BE" w:rsidRDefault="003A22BE" w:rsidP="00D95B18">
            <w:pPr>
              <w:jc w:val="both"/>
              <w:rPr>
                <w:rFonts w:ascii="Times New Roman" w:hAnsi="Times New Roman" w:cs="Times New Roman"/>
                <w:sz w:val="24"/>
                <w:szCs w:val="28"/>
              </w:rPr>
            </w:pPr>
          </w:p>
        </w:tc>
        <w:tc>
          <w:tcPr>
            <w:tcW w:w="1296" w:type="dxa"/>
          </w:tcPr>
          <w:p w:rsidR="003A22BE" w:rsidRDefault="003A22BE" w:rsidP="00D95B18">
            <w:pPr>
              <w:jc w:val="both"/>
              <w:rPr>
                <w:rFonts w:ascii="Times New Roman" w:hAnsi="Times New Roman" w:cs="Times New Roman"/>
                <w:sz w:val="24"/>
                <w:szCs w:val="28"/>
              </w:rPr>
            </w:pPr>
          </w:p>
        </w:tc>
        <w:tc>
          <w:tcPr>
            <w:tcW w:w="1130" w:type="dxa"/>
          </w:tcPr>
          <w:p w:rsidR="003A22BE" w:rsidRDefault="00DF6D9B" w:rsidP="00D95B18">
            <w:pPr>
              <w:jc w:val="both"/>
              <w:rPr>
                <w:rFonts w:ascii="Times New Roman" w:hAnsi="Times New Roman" w:cs="Times New Roman"/>
                <w:sz w:val="24"/>
                <w:szCs w:val="28"/>
              </w:rPr>
            </w:pPr>
            <w:r>
              <w:rPr>
                <w:rFonts w:ascii="Times New Roman" w:hAnsi="Times New Roman" w:cs="Times New Roman"/>
                <w:sz w:val="24"/>
                <w:szCs w:val="28"/>
              </w:rPr>
              <w:t>65%</w:t>
            </w:r>
          </w:p>
        </w:tc>
        <w:tc>
          <w:tcPr>
            <w:tcW w:w="1132" w:type="dxa"/>
          </w:tcPr>
          <w:p w:rsidR="003A22BE" w:rsidRDefault="003A22BE" w:rsidP="00D95B18">
            <w:pPr>
              <w:jc w:val="both"/>
              <w:rPr>
                <w:rFonts w:ascii="Times New Roman" w:hAnsi="Times New Roman" w:cs="Times New Roman"/>
                <w:sz w:val="24"/>
                <w:szCs w:val="28"/>
              </w:rPr>
            </w:pPr>
          </w:p>
        </w:tc>
      </w:tr>
      <w:tr w:rsidR="00DF6D9B" w:rsidTr="00DF6D9B">
        <w:tc>
          <w:tcPr>
            <w:tcW w:w="1951" w:type="dxa"/>
          </w:tcPr>
          <w:p w:rsidR="003A22BE" w:rsidRDefault="006A4469" w:rsidP="00D95B18">
            <w:pPr>
              <w:jc w:val="both"/>
              <w:rPr>
                <w:rFonts w:ascii="Times New Roman" w:hAnsi="Times New Roman" w:cs="Times New Roman"/>
                <w:sz w:val="24"/>
                <w:szCs w:val="28"/>
              </w:rPr>
            </w:pPr>
            <w:r>
              <w:rPr>
                <w:rFonts w:ascii="Times New Roman" w:hAnsi="Times New Roman" w:cs="Times New Roman"/>
                <w:sz w:val="24"/>
                <w:szCs w:val="28"/>
              </w:rPr>
              <w:t>Ifa</w:t>
            </w:r>
            <w:r w:rsidR="00927330">
              <w:rPr>
                <w:rFonts w:ascii="Times New Roman" w:hAnsi="Times New Roman" w:cs="Times New Roman"/>
                <w:sz w:val="24"/>
                <w:szCs w:val="28"/>
              </w:rPr>
              <w:t xml:space="preserve"> </w:t>
            </w:r>
            <w:r w:rsidR="007871FB">
              <w:rPr>
                <w:rFonts w:ascii="Times New Roman" w:hAnsi="Times New Roman" w:cs="Times New Roman"/>
                <w:sz w:val="24"/>
                <w:szCs w:val="28"/>
              </w:rPr>
              <w:t>Boru Secondary school</w:t>
            </w:r>
          </w:p>
        </w:tc>
        <w:tc>
          <w:tcPr>
            <w:tcW w:w="992" w:type="dxa"/>
          </w:tcPr>
          <w:p w:rsidR="003A22BE" w:rsidRDefault="006A4469" w:rsidP="00D95B18">
            <w:pPr>
              <w:jc w:val="both"/>
              <w:rPr>
                <w:rFonts w:ascii="Times New Roman" w:hAnsi="Times New Roman" w:cs="Times New Roman"/>
                <w:sz w:val="24"/>
                <w:szCs w:val="28"/>
              </w:rPr>
            </w:pPr>
            <w:r>
              <w:rPr>
                <w:rFonts w:ascii="Times New Roman" w:hAnsi="Times New Roman" w:cs="Times New Roman"/>
                <w:sz w:val="24"/>
                <w:szCs w:val="28"/>
              </w:rPr>
              <w:t>Jimma Town</w:t>
            </w:r>
          </w:p>
        </w:tc>
        <w:tc>
          <w:tcPr>
            <w:tcW w:w="863" w:type="dxa"/>
          </w:tcPr>
          <w:p w:rsidR="003A22BE" w:rsidRDefault="006A4469" w:rsidP="00D95B18">
            <w:pPr>
              <w:jc w:val="both"/>
              <w:rPr>
                <w:rFonts w:ascii="Times New Roman" w:hAnsi="Times New Roman" w:cs="Times New Roman"/>
                <w:sz w:val="24"/>
                <w:szCs w:val="28"/>
              </w:rPr>
            </w:pPr>
            <w:r>
              <w:rPr>
                <w:rFonts w:ascii="Times New Roman" w:hAnsi="Times New Roman" w:cs="Times New Roman"/>
                <w:sz w:val="24"/>
                <w:szCs w:val="28"/>
              </w:rPr>
              <w:t>2020</w:t>
            </w:r>
          </w:p>
        </w:tc>
        <w:tc>
          <w:tcPr>
            <w:tcW w:w="990" w:type="dxa"/>
          </w:tcPr>
          <w:p w:rsidR="003A22BE" w:rsidRDefault="00DF6D9B" w:rsidP="00D95B18">
            <w:pPr>
              <w:jc w:val="both"/>
              <w:rPr>
                <w:rFonts w:ascii="Times New Roman" w:hAnsi="Times New Roman" w:cs="Times New Roman"/>
                <w:sz w:val="24"/>
                <w:szCs w:val="28"/>
              </w:rPr>
            </w:pPr>
            <w:r>
              <w:rPr>
                <w:rFonts w:ascii="Times New Roman" w:hAnsi="Times New Roman" w:cs="Times New Roman"/>
                <w:sz w:val="24"/>
                <w:szCs w:val="28"/>
              </w:rPr>
              <w:t xml:space="preserve">365 days </w:t>
            </w:r>
          </w:p>
        </w:tc>
        <w:tc>
          <w:tcPr>
            <w:tcW w:w="969" w:type="dxa"/>
          </w:tcPr>
          <w:p w:rsidR="003A22BE" w:rsidRDefault="00DF6D9B" w:rsidP="00D95B18">
            <w:pPr>
              <w:jc w:val="both"/>
              <w:rPr>
                <w:rFonts w:ascii="Times New Roman" w:hAnsi="Times New Roman" w:cs="Times New Roman"/>
                <w:sz w:val="24"/>
                <w:szCs w:val="28"/>
              </w:rPr>
            </w:pPr>
            <w:r>
              <w:rPr>
                <w:rFonts w:ascii="Times New Roman" w:hAnsi="Times New Roman" w:cs="Times New Roman"/>
                <w:sz w:val="24"/>
                <w:szCs w:val="28"/>
              </w:rPr>
              <w:t xml:space="preserve">1095 days </w:t>
            </w:r>
          </w:p>
        </w:tc>
        <w:tc>
          <w:tcPr>
            <w:tcW w:w="1275" w:type="dxa"/>
          </w:tcPr>
          <w:p w:rsidR="003A22BE" w:rsidRDefault="003A22BE" w:rsidP="00D95B18">
            <w:pPr>
              <w:jc w:val="both"/>
              <w:rPr>
                <w:rFonts w:ascii="Times New Roman" w:hAnsi="Times New Roman" w:cs="Times New Roman"/>
                <w:sz w:val="24"/>
                <w:szCs w:val="28"/>
              </w:rPr>
            </w:pPr>
          </w:p>
        </w:tc>
        <w:tc>
          <w:tcPr>
            <w:tcW w:w="1296" w:type="dxa"/>
          </w:tcPr>
          <w:p w:rsidR="003A22BE" w:rsidRDefault="003A22BE" w:rsidP="00D95B18">
            <w:pPr>
              <w:jc w:val="both"/>
              <w:rPr>
                <w:rFonts w:ascii="Times New Roman" w:hAnsi="Times New Roman" w:cs="Times New Roman"/>
                <w:sz w:val="24"/>
                <w:szCs w:val="28"/>
              </w:rPr>
            </w:pPr>
          </w:p>
        </w:tc>
        <w:tc>
          <w:tcPr>
            <w:tcW w:w="1130" w:type="dxa"/>
          </w:tcPr>
          <w:p w:rsidR="003A22BE" w:rsidRDefault="00DF6D9B" w:rsidP="00D95B18">
            <w:pPr>
              <w:jc w:val="both"/>
              <w:rPr>
                <w:rFonts w:ascii="Times New Roman" w:hAnsi="Times New Roman" w:cs="Times New Roman"/>
                <w:sz w:val="24"/>
                <w:szCs w:val="28"/>
              </w:rPr>
            </w:pPr>
            <w:r>
              <w:rPr>
                <w:rFonts w:ascii="Times New Roman" w:hAnsi="Times New Roman" w:cs="Times New Roman"/>
                <w:sz w:val="24"/>
                <w:szCs w:val="28"/>
              </w:rPr>
              <w:t>89%</w:t>
            </w:r>
          </w:p>
        </w:tc>
        <w:tc>
          <w:tcPr>
            <w:tcW w:w="1132" w:type="dxa"/>
          </w:tcPr>
          <w:p w:rsidR="003A22BE" w:rsidRDefault="003A22BE" w:rsidP="00D95B18">
            <w:pPr>
              <w:jc w:val="both"/>
              <w:rPr>
                <w:rFonts w:ascii="Times New Roman" w:hAnsi="Times New Roman" w:cs="Times New Roman"/>
                <w:sz w:val="24"/>
                <w:szCs w:val="28"/>
              </w:rPr>
            </w:pPr>
          </w:p>
        </w:tc>
      </w:tr>
    </w:tbl>
    <w:p w:rsidR="003A22BE" w:rsidRPr="00C55FE2" w:rsidRDefault="005015B0" w:rsidP="003A22BE">
      <w:pPr>
        <w:widowControl w:val="0"/>
        <w:autoSpaceDE w:val="0"/>
        <w:autoSpaceDN w:val="0"/>
        <w:spacing w:after="0" w:line="240" w:lineRule="auto"/>
        <w:ind w:left="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Source: Jimma Zone Construction Office (2024)</w:t>
      </w:r>
    </w:p>
    <w:p w:rsidR="00B333DA" w:rsidRDefault="00B333DA" w:rsidP="003A22BE">
      <w:pPr>
        <w:jc w:val="both"/>
        <w:rPr>
          <w:rFonts w:ascii="Times New Roman" w:eastAsia="Times New Roman" w:hAnsi="Times New Roman" w:cs="Times New Roman"/>
          <w:sz w:val="24"/>
          <w:szCs w:val="24"/>
        </w:rPr>
      </w:pPr>
    </w:p>
    <w:p w:rsidR="003A22BE" w:rsidRDefault="00C55FE2" w:rsidP="003A22BE">
      <w:pPr>
        <w:jc w:val="both"/>
        <w:rPr>
          <w:rFonts w:ascii="Times New Roman" w:eastAsia="Times New Roman" w:hAnsi="Times New Roman" w:cs="Times New Roman"/>
          <w:sz w:val="24"/>
          <w:szCs w:val="24"/>
        </w:rPr>
      </w:pPr>
      <w:r w:rsidRPr="00C55FE2">
        <w:rPr>
          <w:rFonts w:ascii="Times New Roman" w:eastAsia="Times New Roman" w:hAnsi="Times New Roman" w:cs="Times New Roman"/>
          <w:sz w:val="24"/>
          <w:szCs w:val="24"/>
        </w:rPr>
        <w:t xml:space="preserve">Within this context, it is important to investigate risk management practices affecting ongoing </w:t>
      </w:r>
      <w:r w:rsidR="003A22BE">
        <w:rPr>
          <w:rFonts w:ascii="Times New Roman" w:eastAsia="Times New Roman" w:hAnsi="Times New Roman" w:cs="Times New Roman"/>
          <w:sz w:val="24"/>
          <w:szCs w:val="24"/>
        </w:rPr>
        <w:t>Infrastructure projects Case of Jimma Zone different woreda</w:t>
      </w:r>
      <w:r w:rsidRPr="00C55FE2">
        <w:rPr>
          <w:rFonts w:ascii="Times New Roman" w:eastAsia="Times New Roman" w:hAnsi="Times New Roman" w:cs="Times New Roman"/>
          <w:sz w:val="24"/>
          <w:szCs w:val="24"/>
        </w:rPr>
        <w:t>. But, it is not to claim that risk is the only factor for delay and cost over</w:t>
      </w:r>
      <w:r w:rsidR="003A22BE">
        <w:rPr>
          <w:rFonts w:ascii="Times New Roman" w:eastAsia="Times New Roman" w:hAnsi="Times New Roman" w:cs="Times New Roman"/>
          <w:sz w:val="24"/>
          <w:szCs w:val="24"/>
        </w:rPr>
        <w:t xml:space="preserve">run. With these basic contexts, </w:t>
      </w:r>
      <w:r w:rsidRPr="00C55FE2">
        <w:rPr>
          <w:rFonts w:ascii="Times New Roman" w:eastAsia="Times New Roman" w:hAnsi="Times New Roman" w:cs="Times New Roman"/>
          <w:sz w:val="24"/>
          <w:szCs w:val="24"/>
        </w:rPr>
        <w:t>this study attempts to answer the following questions:</w:t>
      </w:r>
    </w:p>
    <w:p w:rsidR="003A22BE" w:rsidRPr="003A22BE" w:rsidRDefault="00A42C37" w:rsidP="003A22BE">
      <w:pPr>
        <w:pStyle w:val="ListParagraph"/>
        <w:numPr>
          <w:ilvl w:val="0"/>
          <w:numId w:val="6"/>
        </w:numPr>
        <w:jc w:val="both"/>
        <w:rPr>
          <w:rFonts w:ascii="Times New Roman" w:eastAsia="Times New Roman" w:hAnsi="Times New Roman" w:cs="Times New Roman"/>
          <w:sz w:val="24"/>
          <w:szCs w:val="24"/>
        </w:rPr>
      </w:pPr>
      <w:r w:rsidRPr="003A22BE">
        <w:rPr>
          <w:rFonts w:ascii="Times New Roman" w:hAnsi="Times New Roman" w:cs="Times New Roman"/>
          <w:sz w:val="24"/>
          <w:szCs w:val="24"/>
        </w:rPr>
        <w:t>What are the key financial risks faced by infrastructure projects in Jimma Zone?</w:t>
      </w:r>
    </w:p>
    <w:p w:rsidR="003A22BE" w:rsidRPr="003A22BE" w:rsidRDefault="00A42C37" w:rsidP="003A22BE">
      <w:pPr>
        <w:pStyle w:val="ListParagraph"/>
        <w:numPr>
          <w:ilvl w:val="0"/>
          <w:numId w:val="6"/>
        </w:numPr>
        <w:jc w:val="both"/>
        <w:rPr>
          <w:rFonts w:ascii="Times New Roman" w:eastAsia="Times New Roman" w:hAnsi="Times New Roman" w:cs="Times New Roman"/>
          <w:sz w:val="24"/>
          <w:szCs w:val="24"/>
        </w:rPr>
      </w:pPr>
      <w:r w:rsidRPr="003A22BE">
        <w:rPr>
          <w:rFonts w:ascii="Times New Roman" w:hAnsi="Times New Roman" w:cs="Times New Roman"/>
          <w:sz w:val="24"/>
          <w:szCs w:val="24"/>
        </w:rPr>
        <w:t>What is the current financial risk management practices implemented in infrastructure projects in Jimma Zone?</w:t>
      </w:r>
    </w:p>
    <w:p w:rsidR="003A22BE" w:rsidRPr="003A22BE" w:rsidRDefault="00A42C37" w:rsidP="003A22BE">
      <w:pPr>
        <w:pStyle w:val="ListParagraph"/>
        <w:numPr>
          <w:ilvl w:val="0"/>
          <w:numId w:val="6"/>
        </w:numPr>
        <w:jc w:val="both"/>
        <w:rPr>
          <w:rFonts w:ascii="Times New Roman" w:eastAsia="Times New Roman" w:hAnsi="Times New Roman" w:cs="Times New Roman"/>
          <w:sz w:val="24"/>
          <w:szCs w:val="24"/>
        </w:rPr>
      </w:pPr>
      <w:r w:rsidRPr="003A22BE">
        <w:rPr>
          <w:rFonts w:ascii="Times New Roman" w:hAnsi="Times New Roman" w:cs="Times New Roman"/>
          <w:sz w:val="24"/>
          <w:szCs w:val="24"/>
        </w:rPr>
        <w:t>How effective are these financial risk management practices in mitigating the identified risks?</w:t>
      </w:r>
    </w:p>
    <w:p w:rsidR="003A22BE" w:rsidRPr="003A22BE" w:rsidRDefault="00A42C37" w:rsidP="003A22BE">
      <w:pPr>
        <w:pStyle w:val="ListParagraph"/>
        <w:numPr>
          <w:ilvl w:val="0"/>
          <w:numId w:val="6"/>
        </w:numPr>
        <w:jc w:val="both"/>
        <w:rPr>
          <w:rFonts w:ascii="Times New Roman" w:eastAsia="Times New Roman" w:hAnsi="Times New Roman" w:cs="Times New Roman"/>
          <w:sz w:val="24"/>
          <w:szCs w:val="24"/>
        </w:rPr>
      </w:pPr>
      <w:r w:rsidRPr="003A22BE">
        <w:rPr>
          <w:rFonts w:ascii="Times New Roman" w:hAnsi="Times New Roman" w:cs="Times New Roman"/>
          <w:sz w:val="24"/>
          <w:szCs w:val="24"/>
        </w:rPr>
        <w:t>What are the challenges and barriers to effective financial risk management in infrastructure projects in Jimma Zone?</w:t>
      </w:r>
    </w:p>
    <w:p w:rsidR="00A42C37" w:rsidRPr="003A22BE" w:rsidRDefault="00A42C37" w:rsidP="003A22BE">
      <w:pPr>
        <w:pStyle w:val="ListParagraph"/>
        <w:numPr>
          <w:ilvl w:val="0"/>
          <w:numId w:val="6"/>
        </w:numPr>
        <w:jc w:val="both"/>
        <w:rPr>
          <w:rFonts w:ascii="Times New Roman" w:eastAsia="Times New Roman" w:hAnsi="Times New Roman" w:cs="Times New Roman"/>
          <w:sz w:val="24"/>
          <w:szCs w:val="24"/>
        </w:rPr>
      </w:pPr>
      <w:r w:rsidRPr="003A22BE">
        <w:rPr>
          <w:rFonts w:ascii="Times New Roman" w:hAnsi="Times New Roman" w:cs="Times New Roman"/>
          <w:sz w:val="24"/>
          <w:szCs w:val="24"/>
        </w:rPr>
        <w:t>What strategies and recommendations can be proposed to enhance financial risk management in infrastructure projects in Jimma Zone</w:t>
      </w:r>
    </w:p>
    <w:p w:rsidR="008C07D0" w:rsidRDefault="008C07D0" w:rsidP="00E00ED2">
      <w:pPr>
        <w:pStyle w:val="Heading2"/>
        <w:numPr>
          <w:ilvl w:val="1"/>
          <w:numId w:val="1"/>
        </w:numPr>
      </w:pPr>
      <w:bookmarkStart w:id="14" w:name="_Toc180196186"/>
      <w:r>
        <w:t>Objectives Of the study</w:t>
      </w:r>
      <w:bookmarkEnd w:id="14"/>
      <w:r>
        <w:t xml:space="preserve"> </w:t>
      </w:r>
    </w:p>
    <w:p w:rsidR="00A42C37" w:rsidRDefault="008C07D0" w:rsidP="00F57304">
      <w:pPr>
        <w:pStyle w:val="Heading3"/>
        <w:numPr>
          <w:ilvl w:val="2"/>
          <w:numId w:val="1"/>
        </w:numPr>
      </w:pPr>
      <w:bookmarkStart w:id="15" w:name="_Toc180196187"/>
      <w:r>
        <w:t>General Objectives</w:t>
      </w:r>
      <w:bookmarkEnd w:id="15"/>
    </w:p>
    <w:p w:rsidR="00A42C37" w:rsidRPr="00A42C37" w:rsidRDefault="00A42C37" w:rsidP="00A42C37">
      <w:pPr>
        <w:jc w:val="both"/>
        <w:rPr>
          <w:rFonts w:ascii="Times New Roman" w:hAnsi="Times New Roman" w:cs="Times New Roman"/>
          <w:sz w:val="24"/>
          <w:szCs w:val="28"/>
        </w:rPr>
      </w:pPr>
      <w:r>
        <w:rPr>
          <w:rFonts w:ascii="Times New Roman" w:hAnsi="Times New Roman" w:cs="Times New Roman"/>
          <w:sz w:val="24"/>
          <w:szCs w:val="28"/>
        </w:rPr>
        <w:t xml:space="preserve">The general objectives of this study to assess the </w:t>
      </w:r>
      <w:r w:rsidRPr="00A42C37">
        <w:rPr>
          <w:rFonts w:ascii="Times New Roman" w:hAnsi="Times New Roman" w:cs="Times New Roman"/>
          <w:sz w:val="24"/>
          <w:szCs w:val="28"/>
        </w:rPr>
        <w:t>Financial Risk Management in Infrastructure Projects: A Case Study of Jimma Zone</w:t>
      </w:r>
      <w:r>
        <w:rPr>
          <w:rFonts w:ascii="Times New Roman" w:hAnsi="Times New Roman" w:cs="Times New Roman"/>
          <w:sz w:val="24"/>
          <w:szCs w:val="28"/>
        </w:rPr>
        <w:t>.</w:t>
      </w:r>
    </w:p>
    <w:p w:rsidR="008C07D0" w:rsidRDefault="008C07D0" w:rsidP="00F57304">
      <w:pPr>
        <w:pStyle w:val="Heading3"/>
        <w:numPr>
          <w:ilvl w:val="2"/>
          <w:numId w:val="1"/>
        </w:numPr>
      </w:pPr>
      <w:bookmarkStart w:id="16" w:name="_Toc180196188"/>
      <w:r>
        <w:t>Specific objectives</w:t>
      </w:r>
      <w:bookmarkEnd w:id="16"/>
    </w:p>
    <w:p w:rsidR="00F57304" w:rsidRDefault="00A42C37" w:rsidP="00FE0CDA">
      <w:pPr>
        <w:pStyle w:val="ListParagraph"/>
        <w:numPr>
          <w:ilvl w:val="0"/>
          <w:numId w:val="5"/>
        </w:numPr>
        <w:spacing w:line="360" w:lineRule="auto"/>
        <w:rPr>
          <w:rFonts w:ascii="Times New Roman" w:hAnsi="Times New Roman" w:cs="Times New Roman"/>
          <w:sz w:val="24"/>
          <w:szCs w:val="24"/>
        </w:rPr>
      </w:pPr>
      <w:r w:rsidRPr="00F57304">
        <w:rPr>
          <w:rFonts w:ascii="Times New Roman" w:hAnsi="Times New Roman" w:cs="Times New Roman"/>
          <w:sz w:val="24"/>
          <w:szCs w:val="24"/>
        </w:rPr>
        <w:t>To identify and analyze the financial risks associated with infrastructure projects in Jimma Zone.</w:t>
      </w:r>
    </w:p>
    <w:p w:rsidR="00F57304" w:rsidRDefault="00A42C37" w:rsidP="00FE0CDA">
      <w:pPr>
        <w:pStyle w:val="ListParagraph"/>
        <w:numPr>
          <w:ilvl w:val="0"/>
          <w:numId w:val="5"/>
        </w:numPr>
        <w:spacing w:line="360" w:lineRule="auto"/>
        <w:rPr>
          <w:rFonts w:ascii="Times New Roman" w:hAnsi="Times New Roman" w:cs="Times New Roman"/>
          <w:sz w:val="24"/>
          <w:szCs w:val="24"/>
        </w:rPr>
      </w:pPr>
      <w:r w:rsidRPr="00F57304">
        <w:rPr>
          <w:rFonts w:ascii="Times New Roman" w:hAnsi="Times New Roman" w:cs="Times New Roman"/>
          <w:sz w:val="24"/>
          <w:szCs w:val="24"/>
        </w:rPr>
        <w:t>To assess the current financial risk management practices employed in infrastructure projects in Jimma Zone.</w:t>
      </w:r>
    </w:p>
    <w:p w:rsidR="00390D08" w:rsidRPr="00F57304" w:rsidRDefault="00A42C37" w:rsidP="00FE0CDA">
      <w:pPr>
        <w:pStyle w:val="ListParagraph"/>
        <w:numPr>
          <w:ilvl w:val="0"/>
          <w:numId w:val="5"/>
        </w:numPr>
        <w:spacing w:line="360" w:lineRule="auto"/>
        <w:rPr>
          <w:rFonts w:ascii="Times New Roman" w:hAnsi="Times New Roman" w:cs="Times New Roman"/>
          <w:sz w:val="24"/>
          <w:szCs w:val="24"/>
        </w:rPr>
      </w:pPr>
      <w:r w:rsidRPr="00F57304">
        <w:rPr>
          <w:rFonts w:ascii="Times New Roman" w:hAnsi="Times New Roman" w:cs="Times New Roman"/>
          <w:sz w:val="24"/>
          <w:szCs w:val="24"/>
        </w:rPr>
        <w:t>To propose effective strategies and recommendations for improving financial risk management in infrastructure projects in Jimma Zone.</w:t>
      </w:r>
    </w:p>
    <w:p w:rsidR="00390D08" w:rsidRDefault="00F57304" w:rsidP="0005291F">
      <w:pPr>
        <w:pStyle w:val="Heading2"/>
        <w:numPr>
          <w:ilvl w:val="1"/>
          <w:numId w:val="1"/>
        </w:numPr>
        <w:spacing w:after="240"/>
      </w:pPr>
      <w:bookmarkStart w:id="17" w:name="_Toc180196189"/>
      <w:r>
        <w:t xml:space="preserve">Significance of the </w:t>
      </w:r>
      <w:r w:rsidR="002A15C5">
        <w:t>Study</w:t>
      </w:r>
      <w:bookmarkEnd w:id="17"/>
      <w:r w:rsidR="002A15C5">
        <w:t xml:space="preserve"> </w:t>
      </w:r>
    </w:p>
    <w:p w:rsidR="009C07EF" w:rsidRDefault="0005291F" w:rsidP="00FE0CDA">
      <w:pPr>
        <w:spacing w:line="360" w:lineRule="auto"/>
        <w:jc w:val="both"/>
        <w:rPr>
          <w:rFonts w:ascii="Times New Roman" w:hAnsi="Times New Roman" w:cs="Times New Roman"/>
          <w:sz w:val="24"/>
          <w:szCs w:val="28"/>
        </w:rPr>
      </w:pPr>
      <w:r w:rsidRPr="0005291F">
        <w:rPr>
          <w:rFonts w:ascii="Times New Roman" w:hAnsi="Times New Roman" w:cs="Times New Roman"/>
          <w:sz w:val="24"/>
          <w:szCs w:val="28"/>
        </w:rPr>
        <w:t xml:space="preserve">The study of financial risk management in infrastructure projects </w:t>
      </w:r>
      <w:r>
        <w:rPr>
          <w:rFonts w:ascii="Times New Roman" w:hAnsi="Times New Roman" w:cs="Times New Roman"/>
          <w:sz w:val="24"/>
          <w:szCs w:val="28"/>
        </w:rPr>
        <w:t xml:space="preserve">in Case of Jimma </w:t>
      </w:r>
      <w:r w:rsidR="00BF2D43">
        <w:rPr>
          <w:rFonts w:ascii="Times New Roman" w:hAnsi="Times New Roman" w:cs="Times New Roman"/>
          <w:sz w:val="24"/>
          <w:szCs w:val="28"/>
        </w:rPr>
        <w:t>Zone</w:t>
      </w:r>
      <w:r>
        <w:rPr>
          <w:rFonts w:ascii="Times New Roman" w:hAnsi="Times New Roman" w:cs="Times New Roman"/>
          <w:sz w:val="24"/>
          <w:szCs w:val="28"/>
        </w:rPr>
        <w:t xml:space="preserve"> </w:t>
      </w:r>
      <w:r w:rsidRPr="0005291F">
        <w:rPr>
          <w:rFonts w:ascii="Times New Roman" w:hAnsi="Times New Roman" w:cs="Times New Roman"/>
          <w:sz w:val="24"/>
          <w:szCs w:val="28"/>
        </w:rPr>
        <w:t>holds significant importance due to its</w:t>
      </w:r>
      <w:r>
        <w:rPr>
          <w:rFonts w:ascii="Times New Roman" w:hAnsi="Times New Roman" w:cs="Times New Roman"/>
          <w:sz w:val="24"/>
          <w:szCs w:val="28"/>
        </w:rPr>
        <w:t xml:space="preserve"> impact on various stakeholders of the projects </w:t>
      </w:r>
      <w:r w:rsidRPr="0005291F">
        <w:rPr>
          <w:rFonts w:ascii="Times New Roman" w:hAnsi="Times New Roman" w:cs="Times New Roman"/>
          <w:sz w:val="24"/>
          <w:szCs w:val="28"/>
        </w:rPr>
        <w:t xml:space="preserve">and the broader economy. Firstly, effective risk management practices are crucial for mitigating potential financial losses associated with infrastructure investments, helping project </w:t>
      </w:r>
      <w:r>
        <w:rPr>
          <w:rFonts w:ascii="Times New Roman" w:hAnsi="Times New Roman" w:cs="Times New Roman"/>
          <w:sz w:val="24"/>
          <w:szCs w:val="28"/>
        </w:rPr>
        <w:t xml:space="preserve">Owners </w:t>
      </w:r>
      <w:r w:rsidRPr="0005291F">
        <w:rPr>
          <w:rFonts w:ascii="Times New Roman" w:hAnsi="Times New Roman" w:cs="Times New Roman"/>
          <w:sz w:val="24"/>
          <w:szCs w:val="28"/>
        </w:rPr>
        <w:t>minimize the impact of uncertainties and unforeseen events. Secondly, financial risk management ensures the viability and successful completion of infrastructure projects, which are essential for economic development, public welfare, and sustainability. By managing risks proactively, stakeholders can optimize resource allocation, reduce cost overrun</w:t>
      </w:r>
      <w:r>
        <w:rPr>
          <w:rFonts w:ascii="Times New Roman" w:hAnsi="Times New Roman" w:cs="Times New Roman"/>
          <w:sz w:val="24"/>
          <w:szCs w:val="28"/>
        </w:rPr>
        <w:t>s, and enhance project outcomes</w:t>
      </w:r>
      <w:r w:rsidR="00A5038F">
        <w:rPr>
          <w:rFonts w:ascii="Times New Roman" w:hAnsi="Times New Roman" w:cs="Times New Roman"/>
          <w:sz w:val="24"/>
          <w:szCs w:val="28"/>
        </w:rPr>
        <w:t>.</w:t>
      </w:r>
      <w:r w:rsidR="009C07EF">
        <w:rPr>
          <w:rFonts w:ascii="Times New Roman" w:hAnsi="Times New Roman" w:cs="Times New Roman"/>
          <w:sz w:val="24"/>
          <w:szCs w:val="28"/>
        </w:rPr>
        <w:t xml:space="preserve"> </w:t>
      </w:r>
    </w:p>
    <w:p w:rsidR="009C07EF" w:rsidRDefault="00A5038F" w:rsidP="00A42C37">
      <w:pPr>
        <w:jc w:val="both"/>
        <w:rPr>
          <w:rFonts w:ascii="Times New Roman" w:hAnsi="Times New Roman" w:cs="Times New Roman"/>
          <w:sz w:val="24"/>
          <w:szCs w:val="28"/>
        </w:rPr>
      </w:pPr>
      <w:r>
        <w:rPr>
          <w:rFonts w:ascii="Times New Roman" w:hAnsi="Times New Roman" w:cs="Times New Roman"/>
          <w:sz w:val="24"/>
          <w:szCs w:val="28"/>
        </w:rPr>
        <w:t xml:space="preserve"> </w:t>
      </w:r>
      <w:r w:rsidR="009C07EF" w:rsidRPr="009C07EF">
        <w:rPr>
          <w:rFonts w:ascii="Times New Roman" w:hAnsi="Times New Roman" w:cs="Times New Roman"/>
          <w:sz w:val="24"/>
          <w:szCs w:val="28"/>
        </w:rPr>
        <w:t xml:space="preserve">Moreover, </w:t>
      </w:r>
      <w:r w:rsidR="009C07EF">
        <w:rPr>
          <w:rFonts w:ascii="Times New Roman" w:hAnsi="Times New Roman" w:cs="Times New Roman"/>
          <w:sz w:val="24"/>
          <w:szCs w:val="28"/>
        </w:rPr>
        <w:t xml:space="preserve">the finding of this </w:t>
      </w:r>
      <w:r w:rsidR="009C07EF" w:rsidRPr="009C07EF">
        <w:rPr>
          <w:rFonts w:ascii="Times New Roman" w:hAnsi="Times New Roman" w:cs="Times New Roman"/>
          <w:sz w:val="24"/>
          <w:szCs w:val="28"/>
        </w:rPr>
        <w:t>research in financial risk management can inform policy and regulation development governing infrastructure investment and project delivery.</w:t>
      </w:r>
    </w:p>
    <w:p w:rsidR="00A42C37" w:rsidRPr="00A42C37" w:rsidRDefault="009C07EF" w:rsidP="00405963">
      <w:pPr>
        <w:spacing w:line="360" w:lineRule="auto"/>
        <w:jc w:val="both"/>
        <w:rPr>
          <w:rFonts w:ascii="Times New Roman" w:hAnsi="Times New Roman" w:cs="Times New Roman"/>
          <w:sz w:val="24"/>
          <w:szCs w:val="28"/>
        </w:rPr>
      </w:pPr>
      <w:r w:rsidRPr="009C07EF">
        <w:rPr>
          <w:rFonts w:ascii="Times New Roman" w:hAnsi="Times New Roman" w:cs="Times New Roman"/>
          <w:sz w:val="24"/>
          <w:szCs w:val="28"/>
        </w:rPr>
        <w:t>Overall, the study of financial risk management in infrastructure projects is essential for maximizing project benefits, safeguarding investments, promoting economic development, and advancing sustainable infrastructure practices to contribute to long-term prosperit</w:t>
      </w:r>
      <w:r>
        <w:rPr>
          <w:rFonts w:ascii="Times New Roman" w:hAnsi="Times New Roman" w:cs="Times New Roman"/>
          <w:sz w:val="24"/>
          <w:szCs w:val="28"/>
        </w:rPr>
        <w:t xml:space="preserve">y and resilience in communities, and </w:t>
      </w:r>
      <w:r w:rsidR="00A5038F" w:rsidRPr="00A5038F">
        <w:rPr>
          <w:rFonts w:ascii="Times New Roman" w:hAnsi="Times New Roman" w:cs="Times New Roman"/>
          <w:sz w:val="24"/>
          <w:szCs w:val="28"/>
        </w:rPr>
        <w:t xml:space="preserve">as </w:t>
      </w:r>
      <w:r>
        <w:rPr>
          <w:rFonts w:ascii="Times New Roman" w:hAnsi="Times New Roman" w:cs="Times New Roman"/>
          <w:sz w:val="24"/>
          <w:szCs w:val="28"/>
        </w:rPr>
        <w:t xml:space="preserve">a </w:t>
      </w:r>
      <w:r w:rsidR="00A5038F" w:rsidRPr="00A5038F">
        <w:rPr>
          <w:rFonts w:ascii="Times New Roman" w:hAnsi="Times New Roman" w:cs="Times New Roman"/>
          <w:sz w:val="24"/>
          <w:szCs w:val="28"/>
        </w:rPr>
        <w:t>student of project management and finance, the rese</w:t>
      </w:r>
      <w:r w:rsidR="00A5038F">
        <w:rPr>
          <w:rFonts w:ascii="Times New Roman" w:hAnsi="Times New Roman" w:cs="Times New Roman"/>
          <w:sz w:val="24"/>
          <w:szCs w:val="28"/>
        </w:rPr>
        <w:t>archer also gets experience of t</w:t>
      </w:r>
      <w:r w:rsidR="00A5038F" w:rsidRPr="00A5038F">
        <w:rPr>
          <w:rFonts w:ascii="Times New Roman" w:hAnsi="Times New Roman" w:cs="Times New Roman"/>
          <w:sz w:val="24"/>
          <w:szCs w:val="28"/>
        </w:rPr>
        <w:t xml:space="preserve">his area of project completion challenges. It may also help other </w:t>
      </w:r>
      <w:r w:rsidR="00A5038F">
        <w:rPr>
          <w:rFonts w:ascii="Times New Roman" w:hAnsi="Times New Roman" w:cs="Times New Roman"/>
          <w:sz w:val="24"/>
          <w:szCs w:val="28"/>
        </w:rPr>
        <w:t xml:space="preserve">researchers as a starting point </w:t>
      </w:r>
      <w:r w:rsidR="00A5038F" w:rsidRPr="00A5038F">
        <w:rPr>
          <w:rFonts w:ascii="Times New Roman" w:hAnsi="Times New Roman" w:cs="Times New Roman"/>
          <w:sz w:val="24"/>
          <w:szCs w:val="28"/>
        </w:rPr>
        <w:t>for further studies</w:t>
      </w:r>
    </w:p>
    <w:p w:rsidR="00390D08" w:rsidRDefault="00390D08" w:rsidP="00F57304">
      <w:pPr>
        <w:pStyle w:val="Heading2"/>
        <w:numPr>
          <w:ilvl w:val="1"/>
          <w:numId w:val="1"/>
        </w:numPr>
      </w:pPr>
      <w:bookmarkStart w:id="18" w:name="_Toc180196190"/>
      <w:r>
        <w:t>Scope of the study</w:t>
      </w:r>
      <w:bookmarkEnd w:id="18"/>
    </w:p>
    <w:p w:rsidR="00A42C37" w:rsidRDefault="00565673" w:rsidP="002A15C5">
      <w:pPr>
        <w:spacing w:line="360" w:lineRule="auto"/>
        <w:jc w:val="both"/>
        <w:rPr>
          <w:rFonts w:ascii="Times New Roman" w:hAnsi="Times New Roman" w:cs="Times New Roman"/>
          <w:sz w:val="24"/>
          <w:szCs w:val="28"/>
        </w:rPr>
      </w:pPr>
      <w:r w:rsidRPr="00565673">
        <w:rPr>
          <w:rFonts w:ascii="Times New Roman" w:hAnsi="Times New Roman" w:cs="Times New Roman"/>
          <w:sz w:val="24"/>
          <w:szCs w:val="28"/>
        </w:rPr>
        <w:t xml:space="preserve">This study is delimited to Jimma </w:t>
      </w:r>
      <w:r>
        <w:rPr>
          <w:rFonts w:ascii="Times New Roman" w:hAnsi="Times New Roman" w:cs="Times New Roman"/>
          <w:sz w:val="24"/>
          <w:szCs w:val="28"/>
        </w:rPr>
        <w:t>Zone Administration</w:t>
      </w:r>
      <w:r w:rsidRPr="00565673">
        <w:rPr>
          <w:rFonts w:ascii="Times New Roman" w:hAnsi="Times New Roman" w:cs="Times New Roman"/>
          <w:sz w:val="24"/>
          <w:szCs w:val="28"/>
        </w:rPr>
        <w:t xml:space="preserve"> owned </w:t>
      </w:r>
      <w:r>
        <w:rPr>
          <w:rFonts w:ascii="Times New Roman" w:hAnsi="Times New Roman" w:cs="Times New Roman"/>
          <w:sz w:val="24"/>
          <w:szCs w:val="28"/>
        </w:rPr>
        <w:t xml:space="preserve">Infrastructure projects </w:t>
      </w:r>
      <w:r w:rsidR="00927330">
        <w:rPr>
          <w:rFonts w:ascii="Times New Roman" w:hAnsi="Times New Roman" w:cs="Times New Roman"/>
          <w:sz w:val="24"/>
          <w:szCs w:val="28"/>
        </w:rPr>
        <w:t xml:space="preserve">which is found in Jimma city and </w:t>
      </w:r>
      <w:r>
        <w:rPr>
          <w:rFonts w:ascii="Times New Roman" w:hAnsi="Times New Roman" w:cs="Times New Roman"/>
          <w:sz w:val="24"/>
          <w:szCs w:val="28"/>
        </w:rPr>
        <w:t xml:space="preserve">that are not yet </w:t>
      </w:r>
      <w:r w:rsidRPr="00565673">
        <w:rPr>
          <w:rFonts w:ascii="Times New Roman" w:hAnsi="Times New Roman" w:cs="Times New Roman"/>
          <w:sz w:val="24"/>
          <w:szCs w:val="28"/>
        </w:rPr>
        <w:t>finalized. Specifically, risk management methods and how the m</w:t>
      </w:r>
      <w:r>
        <w:rPr>
          <w:rFonts w:ascii="Times New Roman" w:hAnsi="Times New Roman" w:cs="Times New Roman"/>
          <w:sz w:val="24"/>
          <w:szCs w:val="28"/>
        </w:rPr>
        <w:t xml:space="preserve">ajor stakeholders include it in </w:t>
      </w:r>
      <w:r w:rsidRPr="00565673">
        <w:rPr>
          <w:rFonts w:ascii="Times New Roman" w:hAnsi="Times New Roman" w:cs="Times New Roman"/>
          <w:sz w:val="24"/>
          <w:szCs w:val="28"/>
        </w:rPr>
        <w:t>their plan, major risk factors and how risk factors related to material a</w:t>
      </w:r>
      <w:r>
        <w:rPr>
          <w:rFonts w:ascii="Times New Roman" w:hAnsi="Times New Roman" w:cs="Times New Roman"/>
          <w:sz w:val="24"/>
          <w:szCs w:val="28"/>
        </w:rPr>
        <w:t xml:space="preserve">nd human resources are </w:t>
      </w:r>
      <w:r w:rsidRPr="00565673">
        <w:rPr>
          <w:rFonts w:ascii="Times New Roman" w:hAnsi="Times New Roman" w:cs="Times New Roman"/>
          <w:sz w:val="24"/>
          <w:szCs w:val="28"/>
        </w:rPr>
        <w:t>managed were explored within the scope of this study. In term</w:t>
      </w:r>
      <w:r>
        <w:rPr>
          <w:rFonts w:ascii="Times New Roman" w:hAnsi="Times New Roman" w:cs="Times New Roman"/>
          <w:sz w:val="24"/>
          <w:szCs w:val="28"/>
        </w:rPr>
        <w:t xml:space="preserve">s of geographical location, the </w:t>
      </w:r>
      <w:r w:rsidR="009C07EF">
        <w:rPr>
          <w:rFonts w:ascii="Times New Roman" w:hAnsi="Times New Roman" w:cs="Times New Roman"/>
          <w:sz w:val="24"/>
          <w:szCs w:val="28"/>
        </w:rPr>
        <w:t>scope is limited to six</w:t>
      </w:r>
      <w:r>
        <w:rPr>
          <w:rFonts w:ascii="Times New Roman" w:hAnsi="Times New Roman" w:cs="Times New Roman"/>
          <w:sz w:val="24"/>
          <w:szCs w:val="28"/>
        </w:rPr>
        <w:t xml:space="preserve"> </w:t>
      </w:r>
      <w:r w:rsidR="009C07EF">
        <w:rPr>
          <w:rFonts w:ascii="Times New Roman" w:hAnsi="Times New Roman" w:cs="Times New Roman"/>
          <w:sz w:val="24"/>
          <w:szCs w:val="28"/>
        </w:rPr>
        <w:t xml:space="preserve">selected Infrastructure projects of Jimma Zone </w:t>
      </w:r>
      <w:r>
        <w:rPr>
          <w:rFonts w:ascii="Times New Roman" w:hAnsi="Times New Roman" w:cs="Times New Roman"/>
          <w:sz w:val="24"/>
          <w:szCs w:val="28"/>
        </w:rPr>
        <w:t xml:space="preserve">controlled by Jimma Zone Projects and Construction </w:t>
      </w:r>
      <w:r w:rsidR="009C07EF">
        <w:rPr>
          <w:rFonts w:ascii="Times New Roman" w:hAnsi="Times New Roman" w:cs="Times New Roman"/>
          <w:sz w:val="24"/>
          <w:szCs w:val="28"/>
        </w:rPr>
        <w:t xml:space="preserve">management </w:t>
      </w:r>
      <w:r>
        <w:rPr>
          <w:rFonts w:ascii="Times New Roman" w:hAnsi="Times New Roman" w:cs="Times New Roman"/>
          <w:sz w:val="24"/>
          <w:szCs w:val="28"/>
        </w:rPr>
        <w:t>office</w:t>
      </w:r>
      <w:r w:rsidR="00833C8B">
        <w:rPr>
          <w:rFonts w:ascii="Times New Roman" w:hAnsi="Times New Roman" w:cs="Times New Roman"/>
          <w:sz w:val="24"/>
          <w:szCs w:val="28"/>
        </w:rPr>
        <w:t xml:space="preserve"> </w:t>
      </w:r>
      <w:r>
        <w:rPr>
          <w:rFonts w:ascii="Times New Roman" w:hAnsi="Times New Roman" w:cs="Times New Roman"/>
          <w:sz w:val="24"/>
          <w:szCs w:val="28"/>
        </w:rPr>
        <w:t xml:space="preserve">where </w:t>
      </w:r>
      <w:r w:rsidRPr="00565673">
        <w:rPr>
          <w:rFonts w:ascii="Times New Roman" w:hAnsi="Times New Roman" w:cs="Times New Roman"/>
          <w:sz w:val="24"/>
          <w:szCs w:val="28"/>
        </w:rPr>
        <w:t>the ongoing projects are located.</w:t>
      </w:r>
    </w:p>
    <w:p w:rsidR="00A42C37" w:rsidRDefault="009C07EF" w:rsidP="00BE2011">
      <w:pPr>
        <w:pStyle w:val="Heading2"/>
        <w:numPr>
          <w:ilvl w:val="1"/>
          <w:numId w:val="1"/>
        </w:numPr>
        <w:spacing w:after="240"/>
      </w:pPr>
      <w:bookmarkStart w:id="19" w:name="_Toc180196191"/>
      <w:r>
        <w:t>Ethical Consideration</w:t>
      </w:r>
      <w:bookmarkEnd w:id="19"/>
    </w:p>
    <w:p w:rsidR="009C07EF" w:rsidRPr="009C07EF" w:rsidRDefault="00BE2011" w:rsidP="00FE0CDA">
      <w:pPr>
        <w:spacing w:line="360" w:lineRule="auto"/>
        <w:jc w:val="both"/>
        <w:rPr>
          <w:rFonts w:ascii="Times New Roman" w:hAnsi="Times New Roman" w:cs="Times New Roman"/>
          <w:sz w:val="24"/>
          <w:szCs w:val="28"/>
        </w:rPr>
      </w:pPr>
      <w:r w:rsidRPr="00BE2011">
        <w:rPr>
          <w:rFonts w:ascii="Times New Roman" w:hAnsi="Times New Roman" w:cs="Times New Roman"/>
          <w:sz w:val="24"/>
          <w:szCs w:val="28"/>
        </w:rPr>
        <w:t>When conducting research on "Financial Risk Management in Infrastructure Projects: Cases of Jimma Zone," it is essential to consider various ethical considerations to ensure the integrity and credibility of the study. Firstly, researchers must prioritize obtaining informed consent from all participants involved in the study, including project managers, stakeholders, and other relevant individuals, by clearly explaining the purpose of the research, potential risks, and benefits of participation. Confidentiality and anonymity should be maintained to protect the privacy of participants, and data should be securely stored and only accessed by authoriz</w:t>
      </w:r>
      <w:r w:rsidR="00B824D8">
        <w:rPr>
          <w:rFonts w:ascii="Times New Roman" w:hAnsi="Times New Roman" w:cs="Times New Roman"/>
          <w:sz w:val="24"/>
          <w:szCs w:val="28"/>
        </w:rPr>
        <w:t xml:space="preserve">ed personnel. </w:t>
      </w:r>
      <w:r w:rsidRPr="00BE2011">
        <w:rPr>
          <w:rFonts w:ascii="Times New Roman" w:hAnsi="Times New Roman" w:cs="Times New Roman"/>
          <w:sz w:val="24"/>
          <w:szCs w:val="28"/>
        </w:rPr>
        <w:t>Transparency in reporting findings and acknowledging sources appropriately is crucial to uphold academic integrity and give credit to existing knowledge. Furthermore, researchers should consider the potential impact of the study on the local community and infrastructure projects in Jimma Zone, aiming to contribute positively to the development and welfare of the region while minimizing any potential harm or negative consequences. Overall, upholding ethical standards th</w:t>
      </w:r>
      <w:r w:rsidR="00B824D8">
        <w:rPr>
          <w:rFonts w:ascii="Times New Roman" w:hAnsi="Times New Roman" w:cs="Times New Roman"/>
          <w:sz w:val="24"/>
          <w:szCs w:val="28"/>
        </w:rPr>
        <w:t>roughout the research is crucial</w:t>
      </w:r>
      <w:r w:rsidRPr="00BE2011">
        <w:rPr>
          <w:rFonts w:ascii="Times New Roman" w:hAnsi="Times New Roman" w:cs="Times New Roman"/>
          <w:sz w:val="24"/>
          <w:szCs w:val="28"/>
        </w:rPr>
        <w:t>.</w:t>
      </w:r>
    </w:p>
    <w:p w:rsidR="009C07EF" w:rsidRPr="009C07EF" w:rsidRDefault="009C07EF" w:rsidP="00BE2011">
      <w:pPr>
        <w:pStyle w:val="Heading2"/>
        <w:numPr>
          <w:ilvl w:val="1"/>
          <w:numId w:val="1"/>
        </w:numPr>
        <w:spacing w:after="240"/>
      </w:pPr>
      <w:bookmarkStart w:id="20" w:name="_Toc180196192"/>
      <w:r>
        <w:t>Organization of the Research</w:t>
      </w:r>
      <w:bookmarkEnd w:id="20"/>
      <w:r>
        <w:t xml:space="preserve"> </w:t>
      </w:r>
    </w:p>
    <w:p w:rsidR="0049314C" w:rsidRDefault="0093730B" w:rsidP="00B824D8">
      <w:pPr>
        <w:spacing w:line="360" w:lineRule="auto"/>
        <w:jc w:val="both"/>
        <w:rPr>
          <w:rFonts w:ascii="Times New Roman" w:hAnsi="Times New Roman" w:cs="Times New Roman"/>
          <w:sz w:val="24"/>
          <w:szCs w:val="28"/>
        </w:rPr>
      </w:pPr>
      <w:r w:rsidRPr="0093730B">
        <w:rPr>
          <w:rFonts w:ascii="Times New Roman" w:hAnsi="Times New Roman" w:cs="Times New Roman"/>
          <w:sz w:val="24"/>
          <w:szCs w:val="28"/>
        </w:rPr>
        <w:t xml:space="preserve">This study will be organized into five different chapters with heading and sub-heading titles. The first chapter will present with background, statement of the problem, objectives, research questions, and significance of the study. The second chapter reveals a review of related literature and empirical works and it begins with </w:t>
      </w:r>
      <w:r w:rsidR="007A6972">
        <w:rPr>
          <w:rFonts w:ascii="Times New Roman" w:hAnsi="Times New Roman" w:cs="Times New Roman"/>
          <w:sz w:val="24"/>
          <w:szCs w:val="28"/>
        </w:rPr>
        <w:t xml:space="preserve">theoretical Literature, </w:t>
      </w:r>
      <w:r w:rsidRPr="0093730B">
        <w:rPr>
          <w:rFonts w:ascii="Times New Roman" w:hAnsi="Times New Roman" w:cs="Times New Roman"/>
          <w:sz w:val="24"/>
          <w:szCs w:val="28"/>
        </w:rPr>
        <w:t xml:space="preserve">concepts </w:t>
      </w:r>
      <w:r w:rsidR="007A6972">
        <w:rPr>
          <w:rFonts w:ascii="Times New Roman" w:hAnsi="Times New Roman" w:cs="Times New Roman"/>
          <w:sz w:val="24"/>
          <w:szCs w:val="28"/>
        </w:rPr>
        <w:t>Project and risk management</w:t>
      </w:r>
      <w:r w:rsidRPr="0093730B">
        <w:rPr>
          <w:rFonts w:ascii="Times New Roman" w:hAnsi="Times New Roman" w:cs="Times New Roman"/>
          <w:sz w:val="24"/>
          <w:szCs w:val="28"/>
        </w:rPr>
        <w:t>. The third chapter will deal with research methods including research design, data collection tools, data sources, and method of data analysis. The fourth chapter will present data analysis and presentation. The final chapter will reveal a summary of major findings, a conclusion, and pos</w:t>
      </w:r>
      <w:r w:rsidR="00B824D8">
        <w:rPr>
          <w:rFonts w:ascii="Times New Roman" w:hAnsi="Times New Roman" w:cs="Times New Roman"/>
          <w:sz w:val="24"/>
          <w:szCs w:val="28"/>
        </w:rPr>
        <w:t>sible recommendation</w:t>
      </w:r>
    </w:p>
    <w:p w:rsidR="003A4766" w:rsidRDefault="003A4766" w:rsidP="00B824D8">
      <w:pPr>
        <w:spacing w:line="360" w:lineRule="auto"/>
        <w:jc w:val="both"/>
        <w:rPr>
          <w:rFonts w:ascii="Times New Roman" w:hAnsi="Times New Roman" w:cs="Times New Roman"/>
          <w:sz w:val="24"/>
          <w:szCs w:val="28"/>
        </w:rPr>
      </w:pPr>
    </w:p>
    <w:p w:rsidR="003A4766" w:rsidRDefault="003A4766" w:rsidP="00B824D8">
      <w:pPr>
        <w:spacing w:line="360" w:lineRule="auto"/>
        <w:jc w:val="both"/>
        <w:rPr>
          <w:rFonts w:ascii="Times New Roman" w:hAnsi="Times New Roman" w:cs="Times New Roman"/>
          <w:sz w:val="24"/>
          <w:szCs w:val="28"/>
        </w:rPr>
      </w:pPr>
    </w:p>
    <w:p w:rsidR="003A4766" w:rsidRDefault="003A4766" w:rsidP="00B824D8">
      <w:pPr>
        <w:spacing w:line="360" w:lineRule="auto"/>
        <w:jc w:val="both"/>
        <w:rPr>
          <w:rFonts w:ascii="Times New Roman" w:hAnsi="Times New Roman" w:cs="Times New Roman"/>
          <w:sz w:val="24"/>
          <w:szCs w:val="28"/>
        </w:rPr>
      </w:pPr>
    </w:p>
    <w:p w:rsidR="003A4766" w:rsidRDefault="003A4766" w:rsidP="00B824D8">
      <w:pPr>
        <w:spacing w:line="360" w:lineRule="auto"/>
        <w:jc w:val="both"/>
        <w:rPr>
          <w:rFonts w:ascii="Times New Roman" w:hAnsi="Times New Roman" w:cs="Times New Roman"/>
          <w:sz w:val="24"/>
          <w:szCs w:val="28"/>
        </w:rPr>
      </w:pPr>
    </w:p>
    <w:p w:rsidR="008C07D0" w:rsidRDefault="00390D08" w:rsidP="00390D08">
      <w:pPr>
        <w:pStyle w:val="Heading1"/>
        <w:spacing w:before="0"/>
        <w:jc w:val="center"/>
      </w:pPr>
      <w:bookmarkStart w:id="21" w:name="_Toc180196193"/>
      <w:r>
        <w:t>Chapter Two</w:t>
      </w:r>
      <w:bookmarkEnd w:id="21"/>
    </w:p>
    <w:p w:rsidR="00390D08" w:rsidRDefault="00390D08" w:rsidP="00EE4EFE">
      <w:pPr>
        <w:pStyle w:val="Heading1"/>
        <w:numPr>
          <w:ilvl w:val="0"/>
          <w:numId w:val="1"/>
        </w:numPr>
        <w:spacing w:before="0" w:after="240"/>
        <w:jc w:val="center"/>
      </w:pPr>
      <w:bookmarkStart w:id="22" w:name="_Toc180196194"/>
      <w:r>
        <w:t>Review of Related Literature</w:t>
      </w:r>
      <w:bookmarkEnd w:id="22"/>
    </w:p>
    <w:p w:rsidR="00390D08" w:rsidRDefault="00390D08" w:rsidP="00390D08">
      <w:pPr>
        <w:spacing w:line="360" w:lineRule="auto"/>
        <w:jc w:val="both"/>
        <w:rPr>
          <w:rFonts w:ascii="Times New Roman" w:hAnsi="Times New Roman" w:cs="Times New Roman"/>
          <w:sz w:val="24"/>
        </w:rPr>
      </w:pPr>
      <w:r w:rsidRPr="00390D08">
        <w:rPr>
          <w:rFonts w:ascii="Times New Roman" w:hAnsi="Times New Roman" w:cs="Times New Roman"/>
          <w:sz w:val="24"/>
        </w:rPr>
        <w:t>This chapter contains the first feature of the research; the theoretical and empirical fundamentals of the research. It consists of definitions of relevant concepts and a broad review of the existing body of literature on project risk, risk management, risk awareness, risks in the construction sector and the overall risk management processes. This chapter will finally finish by demonstrating the overall conceptual framework followed by the study</w:t>
      </w:r>
    </w:p>
    <w:p w:rsidR="004A73E0" w:rsidRPr="00BB1F42" w:rsidRDefault="004A73E0" w:rsidP="00EE4EFE">
      <w:pPr>
        <w:pStyle w:val="Heading2"/>
        <w:numPr>
          <w:ilvl w:val="1"/>
          <w:numId w:val="1"/>
        </w:numPr>
        <w:spacing w:after="240"/>
      </w:pPr>
      <w:bookmarkStart w:id="23" w:name="_Toc180196195"/>
      <w:r w:rsidRPr="00BB1F42">
        <w:t>Theoretical Review</w:t>
      </w:r>
      <w:bookmarkEnd w:id="23"/>
    </w:p>
    <w:p w:rsidR="00390D08" w:rsidRDefault="004A73E0" w:rsidP="004A73E0">
      <w:pPr>
        <w:spacing w:line="360" w:lineRule="auto"/>
        <w:jc w:val="both"/>
        <w:rPr>
          <w:rFonts w:ascii="Times New Roman" w:hAnsi="Times New Roman" w:cs="Times New Roman"/>
          <w:sz w:val="24"/>
        </w:rPr>
      </w:pPr>
      <w:r w:rsidRPr="004A73E0">
        <w:rPr>
          <w:rFonts w:ascii="Times New Roman" w:hAnsi="Times New Roman" w:cs="Times New Roman"/>
          <w:sz w:val="24"/>
        </w:rPr>
        <w:t>It is important to understand relevant concepts before they can be managed or knowledge about</w:t>
      </w:r>
      <w:r>
        <w:rPr>
          <w:rFonts w:ascii="Times New Roman" w:hAnsi="Times New Roman" w:cs="Times New Roman"/>
          <w:sz w:val="24"/>
        </w:rPr>
        <w:t xml:space="preserve"> </w:t>
      </w:r>
      <w:r w:rsidRPr="004A73E0">
        <w:rPr>
          <w:rFonts w:ascii="Times New Roman" w:hAnsi="Times New Roman" w:cs="Times New Roman"/>
          <w:sz w:val="24"/>
        </w:rPr>
        <w:t>them can be developed. Therefore this part describes the theoretical rationale of project risk, risk</w:t>
      </w:r>
      <w:r>
        <w:rPr>
          <w:rFonts w:ascii="Times New Roman" w:hAnsi="Times New Roman" w:cs="Times New Roman"/>
          <w:sz w:val="24"/>
        </w:rPr>
        <w:t xml:space="preserve"> </w:t>
      </w:r>
      <w:r w:rsidRPr="004A73E0">
        <w:rPr>
          <w:rFonts w:ascii="Times New Roman" w:hAnsi="Times New Roman" w:cs="Times New Roman"/>
          <w:sz w:val="24"/>
        </w:rPr>
        <w:t>management and reviews discussions on construction sector risks. Therefore this part will start</w:t>
      </w:r>
      <w:r>
        <w:rPr>
          <w:rFonts w:ascii="Times New Roman" w:hAnsi="Times New Roman" w:cs="Times New Roman"/>
          <w:sz w:val="24"/>
        </w:rPr>
        <w:t xml:space="preserve"> </w:t>
      </w:r>
      <w:r w:rsidRPr="004A73E0">
        <w:rPr>
          <w:rFonts w:ascii="Times New Roman" w:hAnsi="Times New Roman" w:cs="Times New Roman"/>
          <w:sz w:val="24"/>
        </w:rPr>
        <w:t>the theoretical analysis with sections on defining risk, uncertainty, risk management and its</w:t>
      </w:r>
      <w:r>
        <w:rPr>
          <w:rFonts w:ascii="Times New Roman" w:hAnsi="Times New Roman" w:cs="Times New Roman"/>
          <w:sz w:val="24"/>
        </w:rPr>
        <w:t xml:space="preserve"> </w:t>
      </w:r>
      <w:r w:rsidRPr="004A73E0">
        <w:rPr>
          <w:rFonts w:ascii="Times New Roman" w:hAnsi="Times New Roman" w:cs="Times New Roman"/>
          <w:sz w:val="24"/>
        </w:rPr>
        <w:t>corresponding facets</w:t>
      </w:r>
      <w:r w:rsidR="00527EA2">
        <w:rPr>
          <w:rFonts w:ascii="Times New Roman" w:hAnsi="Times New Roman" w:cs="Times New Roman"/>
          <w:sz w:val="24"/>
        </w:rPr>
        <w:t>.</w:t>
      </w:r>
    </w:p>
    <w:p w:rsidR="00EE4EFE" w:rsidRDefault="00EE4EFE" w:rsidP="008E2163">
      <w:pPr>
        <w:pStyle w:val="ListParagraph"/>
        <w:numPr>
          <w:ilvl w:val="2"/>
          <w:numId w:val="1"/>
        </w:numPr>
        <w:spacing w:line="360" w:lineRule="auto"/>
        <w:jc w:val="both"/>
        <w:rPr>
          <w:rFonts w:ascii="Times New Roman" w:hAnsi="Times New Roman" w:cs="Times New Roman"/>
          <w:b/>
          <w:sz w:val="28"/>
        </w:rPr>
      </w:pPr>
      <w:r w:rsidRPr="00EE4EFE">
        <w:rPr>
          <w:rFonts w:ascii="Times New Roman" w:hAnsi="Times New Roman" w:cs="Times New Roman"/>
          <w:b/>
          <w:sz w:val="28"/>
        </w:rPr>
        <w:t xml:space="preserve">Project  </w:t>
      </w:r>
      <w:r w:rsidR="008E2163">
        <w:rPr>
          <w:rFonts w:ascii="Times New Roman" w:hAnsi="Times New Roman" w:cs="Times New Roman"/>
          <w:b/>
          <w:sz w:val="28"/>
        </w:rPr>
        <w:t>and project risk management</w:t>
      </w:r>
    </w:p>
    <w:p w:rsidR="00C95CA3" w:rsidRPr="00C95CA3" w:rsidRDefault="00C95CA3" w:rsidP="00C95CA3">
      <w:pPr>
        <w:pStyle w:val="ListParagraph"/>
        <w:numPr>
          <w:ilvl w:val="0"/>
          <w:numId w:val="21"/>
        </w:numPr>
        <w:spacing w:line="360" w:lineRule="auto"/>
        <w:jc w:val="both"/>
        <w:rPr>
          <w:rFonts w:ascii="Times New Roman" w:hAnsi="Times New Roman" w:cs="Times New Roman"/>
          <w:b/>
          <w:sz w:val="28"/>
        </w:rPr>
      </w:pPr>
      <w:r>
        <w:rPr>
          <w:rFonts w:ascii="Times New Roman" w:hAnsi="Times New Roman" w:cs="Times New Roman"/>
          <w:b/>
          <w:sz w:val="28"/>
        </w:rPr>
        <w:t>Definition</w:t>
      </w:r>
    </w:p>
    <w:p w:rsidR="00EE4EFE" w:rsidRDefault="00EE4EFE" w:rsidP="00EE4EFE">
      <w:pPr>
        <w:spacing w:line="360" w:lineRule="auto"/>
        <w:jc w:val="both"/>
        <w:rPr>
          <w:rFonts w:ascii="Times New Roman" w:hAnsi="Times New Roman" w:cs="Times New Roman"/>
          <w:sz w:val="24"/>
        </w:rPr>
      </w:pPr>
      <w:r w:rsidRPr="00EE4EFE">
        <w:rPr>
          <w:rFonts w:ascii="Times New Roman" w:hAnsi="Times New Roman" w:cs="Times New Roman"/>
          <w:sz w:val="24"/>
        </w:rPr>
        <w:t>Many definitions had been given to the project by different authors, due to the</w:t>
      </w:r>
      <w:r>
        <w:rPr>
          <w:rFonts w:ascii="Times New Roman" w:hAnsi="Times New Roman" w:cs="Times New Roman"/>
          <w:sz w:val="24"/>
        </w:rPr>
        <w:t xml:space="preserve"> fact </w:t>
      </w:r>
      <w:r w:rsidRPr="00EE4EFE">
        <w:rPr>
          <w:rFonts w:ascii="Times New Roman" w:hAnsi="Times New Roman" w:cs="Times New Roman"/>
          <w:sz w:val="24"/>
        </w:rPr>
        <w:t>that project is a multidisciplinary word that has a d</w:t>
      </w:r>
      <w:r>
        <w:rPr>
          <w:rFonts w:ascii="Times New Roman" w:hAnsi="Times New Roman" w:cs="Times New Roman"/>
          <w:sz w:val="24"/>
        </w:rPr>
        <w:t xml:space="preserve">ifferent meaning from different </w:t>
      </w:r>
      <w:r w:rsidRPr="00EE4EFE">
        <w:rPr>
          <w:rFonts w:ascii="Times New Roman" w:hAnsi="Times New Roman" w:cs="Times New Roman"/>
          <w:sz w:val="24"/>
        </w:rPr>
        <w:t xml:space="preserve">perspectives and orientations. Engineers, Architects, </w:t>
      </w:r>
      <w:r>
        <w:rPr>
          <w:rFonts w:ascii="Times New Roman" w:hAnsi="Times New Roman" w:cs="Times New Roman"/>
          <w:sz w:val="24"/>
        </w:rPr>
        <w:t xml:space="preserve">Managers, and so on, have their </w:t>
      </w:r>
      <w:r w:rsidRPr="00EE4EFE">
        <w:rPr>
          <w:rFonts w:ascii="Times New Roman" w:hAnsi="Times New Roman" w:cs="Times New Roman"/>
          <w:sz w:val="24"/>
        </w:rPr>
        <w:t>definitions coined out from their experiences as far as their professions are c</w:t>
      </w:r>
      <w:r>
        <w:rPr>
          <w:rFonts w:ascii="Times New Roman" w:hAnsi="Times New Roman" w:cs="Times New Roman"/>
          <w:sz w:val="24"/>
        </w:rPr>
        <w:t xml:space="preserve">oncerned. </w:t>
      </w:r>
      <w:r w:rsidRPr="00EE4EFE">
        <w:rPr>
          <w:rFonts w:ascii="Times New Roman" w:hAnsi="Times New Roman" w:cs="Times New Roman"/>
          <w:sz w:val="24"/>
        </w:rPr>
        <w:t xml:space="preserve">Their definition depends on their areas of study </w:t>
      </w:r>
      <w:r>
        <w:rPr>
          <w:rFonts w:ascii="Times New Roman" w:hAnsi="Times New Roman" w:cs="Times New Roman"/>
          <w:sz w:val="24"/>
        </w:rPr>
        <w:t xml:space="preserve">and the point of view that each </w:t>
      </w:r>
      <w:r w:rsidRPr="00EE4EFE">
        <w:rPr>
          <w:rFonts w:ascii="Times New Roman" w:hAnsi="Times New Roman" w:cs="Times New Roman"/>
          <w:sz w:val="24"/>
        </w:rPr>
        <w:t>scholar used. But to have a comprehensive understandin</w:t>
      </w:r>
      <w:r>
        <w:rPr>
          <w:rFonts w:ascii="Times New Roman" w:hAnsi="Times New Roman" w:cs="Times New Roman"/>
          <w:sz w:val="24"/>
        </w:rPr>
        <w:t xml:space="preserve">g of a project, it is better to refer to different </w:t>
      </w:r>
      <w:r w:rsidRPr="00EE4EFE">
        <w:rPr>
          <w:rFonts w:ascii="Times New Roman" w:hAnsi="Times New Roman" w:cs="Times New Roman"/>
          <w:sz w:val="24"/>
        </w:rPr>
        <w:t xml:space="preserve">definitions. Project as an initiative to bring about change </w:t>
      </w:r>
      <w:r>
        <w:rPr>
          <w:rFonts w:ascii="Times New Roman" w:hAnsi="Times New Roman" w:cs="Times New Roman"/>
          <w:sz w:val="24"/>
        </w:rPr>
        <w:t xml:space="preserve">in order to </w:t>
      </w:r>
      <w:r w:rsidRPr="00EE4EFE">
        <w:rPr>
          <w:rFonts w:ascii="Times New Roman" w:hAnsi="Times New Roman" w:cs="Times New Roman"/>
          <w:sz w:val="24"/>
        </w:rPr>
        <w:t xml:space="preserve">achieve specific objectives, within a timescale, in a </w:t>
      </w:r>
      <w:r>
        <w:rPr>
          <w:rFonts w:ascii="Times New Roman" w:hAnsi="Times New Roman" w:cs="Times New Roman"/>
          <w:sz w:val="24"/>
        </w:rPr>
        <w:t>given context with an allocated budget.</w:t>
      </w:r>
    </w:p>
    <w:p w:rsidR="007336E4" w:rsidRDefault="00EE4EFE" w:rsidP="00EE4EFE">
      <w:pPr>
        <w:spacing w:line="360" w:lineRule="auto"/>
        <w:jc w:val="both"/>
        <w:rPr>
          <w:rFonts w:ascii="Times New Roman" w:hAnsi="Times New Roman" w:cs="Times New Roman"/>
          <w:sz w:val="24"/>
        </w:rPr>
      </w:pPr>
      <w:r w:rsidRPr="00EE4EFE">
        <w:rPr>
          <w:rFonts w:ascii="Times New Roman" w:hAnsi="Times New Roman" w:cs="Times New Roman"/>
          <w:sz w:val="24"/>
        </w:rPr>
        <w:t xml:space="preserve">According to </w:t>
      </w:r>
      <w:sdt>
        <w:sdtPr>
          <w:rPr>
            <w:rFonts w:ascii="Times New Roman" w:hAnsi="Times New Roman" w:cs="Times New Roman"/>
            <w:sz w:val="24"/>
          </w:rPr>
          <w:id w:val="1780833717"/>
          <w:citation/>
        </w:sdtPr>
        <w:sdtContent>
          <w:r>
            <w:rPr>
              <w:rFonts w:ascii="Times New Roman" w:hAnsi="Times New Roman" w:cs="Times New Roman"/>
              <w:sz w:val="24"/>
            </w:rPr>
            <w:fldChar w:fldCharType="begin"/>
          </w:r>
          <w:r w:rsidR="007A3C4C">
            <w:rPr>
              <w:rFonts w:ascii="Times New Roman" w:hAnsi="Times New Roman" w:cs="Times New Roman"/>
              <w:sz w:val="24"/>
            </w:rPr>
            <w:instrText xml:space="preserve">CITATION Placeholder1 \l 1033 </w:instrText>
          </w:r>
          <w:r>
            <w:rPr>
              <w:rFonts w:ascii="Times New Roman" w:hAnsi="Times New Roman" w:cs="Times New Roman"/>
              <w:sz w:val="24"/>
            </w:rPr>
            <w:fldChar w:fldCharType="separate"/>
          </w:r>
          <w:r w:rsidR="00D13235" w:rsidRPr="00D13235">
            <w:rPr>
              <w:rFonts w:ascii="Times New Roman" w:hAnsi="Times New Roman" w:cs="Times New Roman"/>
              <w:noProof/>
              <w:sz w:val="24"/>
            </w:rPr>
            <w:t>(PMI, 2017)</w:t>
          </w:r>
          <w:r>
            <w:rPr>
              <w:rFonts w:ascii="Times New Roman" w:hAnsi="Times New Roman" w:cs="Times New Roman"/>
              <w:sz w:val="24"/>
            </w:rPr>
            <w:fldChar w:fldCharType="end"/>
          </w:r>
        </w:sdtContent>
      </w:sdt>
      <w:r w:rsidRPr="00EE4EFE">
        <w:rPr>
          <w:rFonts w:ascii="Times New Roman" w:hAnsi="Times New Roman" w:cs="Times New Roman"/>
          <w:sz w:val="24"/>
        </w:rPr>
        <w:t>, a project is defined as a t</w:t>
      </w:r>
      <w:r>
        <w:rPr>
          <w:rFonts w:ascii="Times New Roman" w:hAnsi="Times New Roman" w:cs="Times New Roman"/>
          <w:sz w:val="24"/>
        </w:rPr>
        <w:t xml:space="preserve">emporary endeavor undertaken to </w:t>
      </w:r>
      <w:r w:rsidRPr="00EE4EFE">
        <w:rPr>
          <w:rFonts w:ascii="Times New Roman" w:hAnsi="Times New Roman" w:cs="Times New Roman"/>
          <w:sz w:val="24"/>
        </w:rPr>
        <w:t xml:space="preserve">create a unique product, service, or result. The temporary nature </w:t>
      </w:r>
      <w:r w:rsidR="007336E4">
        <w:rPr>
          <w:rFonts w:ascii="Times New Roman" w:hAnsi="Times New Roman" w:cs="Times New Roman"/>
          <w:sz w:val="24"/>
        </w:rPr>
        <w:t xml:space="preserve">of projects indicates </w:t>
      </w:r>
      <w:r w:rsidRPr="00EE4EFE">
        <w:rPr>
          <w:rFonts w:ascii="Times New Roman" w:hAnsi="Times New Roman" w:cs="Times New Roman"/>
          <w:sz w:val="24"/>
        </w:rPr>
        <w:t>that a project has a definite beginning and end. Temp</w:t>
      </w:r>
      <w:r w:rsidR="007336E4">
        <w:rPr>
          <w:rFonts w:ascii="Times New Roman" w:hAnsi="Times New Roman" w:cs="Times New Roman"/>
          <w:sz w:val="24"/>
        </w:rPr>
        <w:t xml:space="preserve">orary does not necessarily mean </w:t>
      </w:r>
      <w:r w:rsidRPr="00EE4EFE">
        <w:rPr>
          <w:rFonts w:ascii="Times New Roman" w:hAnsi="Times New Roman" w:cs="Times New Roman"/>
          <w:sz w:val="24"/>
        </w:rPr>
        <w:t>the duration of the project is short. It refers to t</w:t>
      </w:r>
      <w:r w:rsidR="007336E4">
        <w:rPr>
          <w:rFonts w:ascii="Times New Roman" w:hAnsi="Times New Roman" w:cs="Times New Roman"/>
          <w:sz w:val="24"/>
        </w:rPr>
        <w:t xml:space="preserve">he project’s engagement and its </w:t>
      </w:r>
      <w:r w:rsidRPr="00EE4EFE">
        <w:rPr>
          <w:rFonts w:ascii="Times New Roman" w:hAnsi="Times New Roman" w:cs="Times New Roman"/>
          <w:sz w:val="24"/>
        </w:rPr>
        <w:t>longevity. Temporarily does not typically apply to the product, s</w:t>
      </w:r>
      <w:r w:rsidR="007336E4">
        <w:rPr>
          <w:rFonts w:ascii="Times New Roman" w:hAnsi="Times New Roman" w:cs="Times New Roman"/>
          <w:sz w:val="24"/>
        </w:rPr>
        <w:t xml:space="preserve">ervice, or result </w:t>
      </w:r>
      <w:r w:rsidRPr="00EE4EFE">
        <w:rPr>
          <w:rFonts w:ascii="Times New Roman" w:hAnsi="Times New Roman" w:cs="Times New Roman"/>
          <w:sz w:val="24"/>
        </w:rPr>
        <w:t>created by the project; most projects are undertak</w:t>
      </w:r>
      <w:r w:rsidR="007336E4">
        <w:rPr>
          <w:rFonts w:ascii="Times New Roman" w:hAnsi="Times New Roman" w:cs="Times New Roman"/>
          <w:sz w:val="24"/>
        </w:rPr>
        <w:t>en to create a lasting outcome.</w:t>
      </w:r>
    </w:p>
    <w:p w:rsidR="00EE4EFE" w:rsidRPr="00EE4EFE" w:rsidRDefault="00EE4EFE" w:rsidP="00EE4EFE">
      <w:pPr>
        <w:spacing w:line="360" w:lineRule="auto"/>
        <w:jc w:val="both"/>
        <w:rPr>
          <w:rFonts w:ascii="Times New Roman" w:hAnsi="Times New Roman" w:cs="Times New Roman"/>
          <w:sz w:val="24"/>
        </w:rPr>
      </w:pPr>
      <w:r w:rsidRPr="00EE4EFE">
        <w:rPr>
          <w:rFonts w:ascii="Times New Roman" w:hAnsi="Times New Roman" w:cs="Times New Roman"/>
          <w:sz w:val="24"/>
        </w:rPr>
        <w:t>Every project creates a unique product, service,</w:t>
      </w:r>
      <w:r w:rsidR="007336E4">
        <w:rPr>
          <w:rFonts w:ascii="Times New Roman" w:hAnsi="Times New Roman" w:cs="Times New Roman"/>
          <w:sz w:val="24"/>
        </w:rPr>
        <w:t xml:space="preserve"> or result. Although repetitive </w:t>
      </w:r>
      <w:r w:rsidRPr="00EE4EFE">
        <w:rPr>
          <w:rFonts w:ascii="Times New Roman" w:hAnsi="Times New Roman" w:cs="Times New Roman"/>
          <w:sz w:val="24"/>
        </w:rPr>
        <w:t>elements may be present in some project deliverable s, and activities, this repetition</w:t>
      </w:r>
      <w:r w:rsidR="007336E4">
        <w:rPr>
          <w:rFonts w:ascii="Times New Roman" w:hAnsi="Times New Roman" w:cs="Times New Roman"/>
          <w:sz w:val="24"/>
        </w:rPr>
        <w:t xml:space="preserve"> </w:t>
      </w:r>
      <w:r w:rsidRPr="00EE4EFE">
        <w:rPr>
          <w:rFonts w:ascii="Times New Roman" w:hAnsi="Times New Roman" w:cs="Times New Roman"/>
          <w:sz w:val="24"/>
        </w:rPr>
        <w:t>does not change the fundamental, unique</w:t>
      </w:r>
      <w:r w:rsidR="007336E4">
        <w:rPr>
          <w:rFonts w:ascii="Times New Roman" w:hAnsi="Times New Roman" w:cs="Times New Roman"/>
          <w:sz w:val="24"/>
        </w:rPr>
        <w:t xml:space="preserve"> </w:t>
      </w:r>
      <w:r w:rsidRPr="00EE4EFE">
        <w:rPr>
          <w:rFonts w:ascii="Times New Roman" w:hAnsi="Times New Roman" w:cs="Times New Roman"/>
          <w:sz w:val="24"/>
        </w:rPr>
        <w:t>characteristi</w:t>
      </w:r>
      <w:r w:rsidR="007336E4">
        <w:rPr>
          <w:rFonts w:ascii="Times New Roman" w:hAnsi="Times New Roman" w:cs="Times New Roman"/>
          <w:sz w:val="24"/>
        </w:rPr>
        <w:t xml:space="preserve">cs of the project work. Because </w:t>
      </w:r>
      <w:r w:rsidRPr="00EE4EFE">
        <w:rPr>
          <w:rFonts w:ascii="Times New Roman" w:hAnsi="Times New Roman" w:cs="Times New Roman"/>
          <w:sz w:val="24"/>
        </w:rPr>
        <w:t>of the unique nature of projects, there may be unce</w:t>
      </w:r>
      <w:r w:rsidR="007336E4">
        <w:rPr>
          <w:rFonts w:ascii="Times New Roman" w:hAnsi="Times New Roman" w:cs="Times New Roman"/>
          <w:sz w:val="24"/>
        </w:rPr>
        <w:t xml:space="preserve">rtainties or differences in the </w:t>
      </w:r>
      <w:r w:rsidRPr="00EE4EFE">
        <w:rPr>
          <w:rFonts w:ascii="Times New Roman" w:hAnsi="Times New Roman" w:cs="Times New Roman"/>
          <w:sz w:val="24"/>
        </w:rPr>
        <w:t>products, services, or results that the project creates.</w:t>
      </w:r>
    </w:p>
    <w:p w:rsidR="00EE4EFE" w:rsidRDefault="00EE4EFE" w:rsidP="00EE4EFE">
      <w:pPr>
        <w:spacing w:line="360" w:lineRule="auto"/>
        <w:jc w:val="both"/>
        <w:rPr>
          <w:rFonts w:ascii="Times New Roman" w:hAnsi="Times New Roman" w:cs="Times New Roman"/>
          <w:sz w:val="24"/>
        </w:rPr>
      </w:pPr>
      <w:r w:rsidRPr="00EE4EFE">
        <w:rPr>
          <w:rFonts w:ascii="Times New Roman" w:hAnsi="Times New Roman" w:cs="Times New Roman"/>
          <w:sz w:val="24"/>
        </w:rPr>
        <w:t>Many other scholars and books prefer to define and exp</w:t>
      </w:r>
      <w:r w:rsidR="007336E4">
        <w:rPr>
          <w:rFonts w:ascii="Times New Roman" w:hAnsi="Times New Roman" w:cs="Times New Roman"/>
          <w:sz w:val="24"/>
        </w:rPr>
        <w:t xml:space="preserve">lain projects by describing the </w:t>
      </w:r>
      <w:r w:rsidRPr="00EE4EFE">
        <w:rPr>
          <w:rFonts w:ascii="Times New Roman" w:hAnsi="Times New Roman" w:cs="Times New Roman"/>
          <w:sz w:val="24"/>
        </w:rPr>
        <w:t>common characteristics of projects instead of giving a d</w:t>
      </w:r>
      <w:r w:rsidR="007336E4">
        <w:rPr>
          <w:rFonts w:ascii="Times New Roman" w:hAnsi="Times New Roman" w:cs="Times New Roman"/>
          <w:sz w:val="24"/>
        </w:rPr>
        <w:t xml:space="preserve">irect definition so that anyone can define a project by </w:t>
      </w:r>
      <w:r w:rsidRPr="00EE4EFE">
        <w:rPr>
          <w:rFonts w:ascii="Times New Roman" w:hAnsi="Times New Roman" w:cs="Times New Roman"/>
          <w:sz w:val="24"/>
        </w:rPr>
        <w:t xml:space="preserve">integrating these features </w:t>
      </w:r>
      <w:r w:rsidR="007336E4">
        <w:rPr>
          <w:rFonts w:ascii="Times New Roman" w:hAnsi="Times New Roman" w:cs="Times New Roman"/>
          <w:sz w:val="24"/>
        </w:rPr>
        <w:t xml:space="preserve">of projects. Different scholars </w:t>
      </w:r>
      <w:r w:rsidRPr="00EE4EFE">
        <w:rPr>
          <w:rFonts w:ascii="Times New Roman" w:hAnsi="Times New Roman" w:cs="Times New Roman"/>
          <w:sz w:val="24"/>
        </w:rPr>
        <w:t>provide the unique features of projects.</w:t>
      </w:r>
    </w:p>
    <w:p w:rsidR="005D0959" w:rsidRDefault="005D0959" w:rsidP="005D0959">
      <w:pPr>
        <w:spacing w:line="360" w:lineRule="auto"/>
        <w:jc w:val="both"/>
        <w:rPr>
          <w:rFonts w:ascii="Times New Roman" w:hAnsi="Times New Roman" w:cs="Times New Roman"/>
          <w:sz w:val="24"/>
        </w:rPr>
      </w:pPr>
      <w:r w:rsidRPr="005D0959">
        <w:rPr>
          <w:rFonts w:ascii="Times New Roman" w:hAnsi="Times New Roman" w:cs="Times New Roman"/>
          <w:sz w:val="24"/>
        </w:rPr>
        <w:t xml:space="preserve">Regardless of specific features of particular </w:t>
      </w:r>
      <w:r>
        <w:rPr>
          <w:rFonts w:ascii="Times New Roman" w:hAnsi="Times New Roman" w:cs="Times New Roman"/>
          <w:sz w:val="24"/>
        </w:rPr>
        <w:t xml:space="preserve">projects, below are some common </w:t>
      </w:r>
      <w:r w:rsidRPr="005D0959">
        <w:rPr>
          <w:rFonts w:ascii="Times New Roman" w:hAnsi="Times New Roman" w:cs="Times New Roman"/>
          <w:sz w:val="24"/>
        </w:rPr>
        <w:t>ch</w:t>
      </w:r>
      <w:r>
        <w:rPr>
          <w:rFonts w:ascii="Times New Roman" w:hAnsi="Times New Roman" w:cs="Times New Roman"/>
          <w:sz w:val="24"/>
        </w:rPr>
        <w:t xml:space="preserve">aracteristics for all projects: </w:t>
      </w:r>
      <w:r w:rsidRPr="005D0959">
        <w:rPr>
          <w:rFonts w:ascii="Times New Roman" w:hAnsi="Times New Roman" w:cs="Times New Roman"/>
          <w:sz w:val="24"/>
        </w:rPr>
        <w:t>A project can be considered to be any serie</w:t>
      </w:r>
      <w:r>
        <w:rPr>
          <w:rFonts w:ascii="Times New Roman" w:hAnsi="Times New Roman" w:cs="Times New Roman"/>
          <w:sz w:val="24"/>
        </w:rPr>
        <w:t xml:space="preserve">s of activities and tasks that: </w:t>
      </w:r>
      <w:r w:rsidRPr="005D0959">
        <w:rPr>
          <w:rFonts w:ascii="Times New Roman" w:hAnsi="Times New Roman" w:cs="Times New Roman"/>
          <w:sz w:val="24"/>
        </w:rPr>
        <w:t>Have a specific objective to be complete</w:t>
      </w:r>
      <w:r>
        <w:rPr>
          <w:rFonts w:ascii="Times New Roman" w:hAnsi="Times New Roman" w:cs="Times New Roman"/>
          <w:sz w:val="24"/>
        </w:rPr>
        <w:t>d within certain specifications, h</w:t>
      </w:r>
      <w:r w:rsidRPr="005D0959">
        <w:rPr>
          <w:rFonts w:ascii="Times New Roman" w:hAnsi="Times New Roman" w:cs="Times New Roman"/>
          <w:sz w:val="24"/>
        </w:rPr>
        <w:t>ave defined</w:t>
      </w:r>
      <w:r>
        <w:rPr>
          <w:rFonts w:ascii="Times New Roman" w:hAnsi="Times New Roman" w:cs="Times New Roman"/>
          <w:sz w:val="24"/>
        </w:rPr>
        <w:t xml:space="preserve"> start and end dates, h</w:t>
      </w:r>
      <w:r w:rsidRPr="005D0959">
        <w:rPr>
          <w:rFonts w:ascii="Times New Roman" w:hAnsi="Times New Roman" w:cs="Times New Roman"/>
          <w:sz w:val="24"/>
        </w:rPr>
        <w:t>av</w:t>
      </w:r>
      <w:r>
        <w:rPr>
          <w:rFonts w:ascii="Times New Roman" w:hAnsi="Times New Roman" w:cs="Times New Roman"/>
          <w:sz w:val="24"/>
        </w:rPr>
        <w:t>e funding limits, if applicable, c</w:t>
      </w:r>
      <w:r w:rsidRPr="005D0959">
        <w:rPr>
          <w:rFonts w:ascii="Times New Roman" w:hAnsi="Times New Roman" w:cs="Times New Roman"/>
          <w:sz w:val="24"/>
        </w:rPr>
        <w:t>onsum</w:t>
      </w:r>
      <w:r>
        <w:rPr>
          <w:rFonts w:ascii="Times New Roman" w:hAnsi="Times New Roman" w:cs="Times New Roman"/>
          <w:sz w:val="24"/>
        </w:rPr>
        <w:t xml:space="preserve">e human and nonhuman resources, </w:t>
      </w:r>
      <w:r w:rsidRPr="005D0959">
        <w:rPr>
          <w:rFonts w:ascii="Times New Roman" w:hAnsi="Times New Roman" w:cs="Times New Roman"/>
          <w:sz w:val="24"/>
        </w:rPr>
        <w:t xml:space="preserve">such as </w:t>
      </w:r>
      <w:r>
        <w:rPr>
          <w:rFonts w:ascii="Times New Roman" w:hAnsi="Times New Roman" w:cs="Times New Roman"/>
          <w:sz w:val="24"/>
        </w:rPr>
        <w:t>(</w:t>
      </w:r>
      <w:r w:rsidRPr="005D0959">
        <w:rPr>
          <w:rFonts w:ascii="Times New Roman" w:hAnsi="Times New Roman" w:cs="Times New Roman"/>
          <w:sz w:val="24"/>
        </w:rPr>
        <w:t>money, people, equipment</w:t>
      </w:r>
      <w:r>
        <w:rPr>
          <w:rFonts w:ascii="Times New Roman" w:hAnsi="Times New Roman" w:cs="Times New Roman"/>
          <w:sz w:val="24"/>
        </w:rPr>
        <w:t xml:space="preserve">) and finally projects are </w:t>
      </w:r>
      <w:r w:rsidRPr="005D0959">
        <w:rPr>
          <w:rFonts w:ascii="Times New Roman" w:hAnsi="Times New Roman" w:cs="Times New Roman"/>
          <w:sz w:val="24"/>
        </w:rPr>
        <w:t>multifunctional meaning cuts across several functional lines</w:t>
      </w:r>
      <w:r>
        <w:rPr>
          <w:rFonts w:ascii="Times New Roman" w:hAnsi="Times New Roman" w:cs="Times New Roman"/>
          <w:sz w:val="24"/>
        </w:rPr>
        <w:t>.</w:t>
      </w:r>
    </w:p>
    <w:p w:rsidR="005D0959" w:rsidRDefault="005D0959" w:rsidP="005D0959">
      <w:pPr>
        <w:spacing w:line="360" w:lineRule="auto"/>
        <w:jc w:val="both"/>
        <w:rPr>
          <w:rFonts w:ascii="Times New Roman" w:hAnsi="Times New Roman" w:cs="Times New Roman"/>
          <w:sz w:val="24"/>
        </w:rPr>
      </w:pPr>
      <w:r>
        <w:rPr>
          <w:rFonts w:ascii="Times New Roman" w:hAnsi="Times New Roman" w:cs="Times New Roman"/>
          <w:sz w:val="24"/>
        </w:rPr>
        <w:t xml:space="preserve">So, </w:t>
      </w:r>
      <w:r w:rsidRPr="005D0959">
        <w:rPr>
          <w:rFonts w:ascii="Times New Roman" w:hAnsi="Times New Roman" w:cs="Times New Roman"/>
          <w:sz w:val="24"/>
        </w:rPr>
        <w:t xml:space="preserve">project is organized work toward a predefined </w:t>
      </w:r>
      <w:r>
        <w:rPr>
          <w:rFonts w:ascii="Times New Roman" w:hAnsi="Times New Roman" w:cs="Times New Roman"/>
          <w:sz w:val="24"/>
        </w:rPr>
        <w:t xml:space="preserve">goal or objective that requires resources and effort, a </w:t>
      </w:r>
      <w:r w:rsidRPr="005D0959">
        <w:rPr>
          <w:rFonts w:ascii="Times New Roman" w:hAnsi="Times New Roman" w:cs="Times New Roman"/>
          <w:sz w:val="24"/>
        </w:rPr>
        <w:t>unique (and therefore risky) pro</w:t>
      </w:r>
      <w:r>
        <w:rPr>
          <w:rFonts w:ascii="Times New Roman" w:hAnsi="Times New Roman" w:cs="Times New Roman"/>
          <w:sz w:val="24"/>
        </w:rPr>
        <w:t>ject having a budget and sched</w:t>
      </w:r>
      <w:r w:rsidR="00C95CA3">
        <w:rPr>
          <w:rFonts w:ascii="Times New Roman" w:hAnsi="Times New Roman" w:cs="Times New Roman"/>
          <w:sz w:val="24"/>
        </w:rPr>
        <w:t>ule</w:t>
      </w:r>
      <w:r>
        <w:rPr>
          <w:rFonts w:ascii="Times New Roman" w:hAnsi="Times New Roman" w:cs="Times New Roman"/>
          <w:sz w:val="24"/>
        </w:rPr>
        <w:t xml:space="preserve"> </w:t>
      </w:r>
      <w:sdt>
        <w:sdtPr>
          <w:rPr>
            <w:rFonts w:ascii="Times New Roman" w:hAnsi="Times New Roman" w:cs="Times New Roman"/>
            <w:sz w:val="24"/>
          </w:rPr>
          <w:id w:val="1389681809"/>
          <w:citation/>
        </w:sdtPr>
        <w:sdtContent>
          <w:r w:rsidR="00C95CA3">
            <w:rPr>
              <w:rFonts w:ascii="Times New Roman" w:hAnsi="Times New Roman" w:cs="Times New Roman"/>
              <w:sz w:val="24"/>
            </w:rPr>
            <w:fldChar w:fldCharType="begin"/>
          </w:r>
          <w:r w:rsidR="00C95CA3">
            <w:rPr>
              <w:rFonts w:ascii="Times New Roman" w:hAnsi="Times New Roman" w:cs="Times New Roman"/>
              <w:sz w:val="24"/>
            </w:rPr>
            <w:instrText xml:space="preserve"> CITATION Pin22 \l 1033 </w:instrText>
          </w:r>
          <w:r w:rsidR="00C95CA3">
            <w:rPr>
              <w:rFonts w:ascii="Times New Roman" w:hAnsi="Times New Roman" w:cs="Times New Roman"/>
              <w:sz w:val="24"/>
            </w:rPr>
            <w:fldChar w:fldCharType="separate"/>
          </w:r>
          <w:r w:rsidR="00D13235" w:rsidRPr="00D13235">
            <w:rPr>
              <w:rFonts w:ascii="Times New Roman" w:hAnsi="Times New Roman" w:cs="Times New Roman"/>
              <w:noProof/>
              <w:sz w:val="24"/>
            </w:rPr>
            <w:t>(Pinto, 2022)</w:t>
          </w:r>
          <w:r w:rsidR="00C95CA3">
            <w:rPr>
              <w:rFonts w:ascii="Times New Roman" w:hAnsi="Times New Roman" w:cs="Times New Roman"/>
              <w:sz w:val="24"/>
            </w:rPr>
            <w:fldChar w:fldCharType="end"/>
          </w:r>
        </w:sdtContent>
      </w:sdt>
      <w:r w:rsidR="00C95CA3">
        <w:rPr>
          <w:rFonts w:ascii="Times New Roman" w:hAnsi="Times New Roman" w:cs="Times New Roman"/>
          <w:sz w:val="24"/>
        </w:rPr>
        <w:t>.</w:t>
      </w:r>
    </w:p>
    <w:p w:rsidR="008B26AC" w:rsidRPr="008B26AC" w:rsidRDefault="008B26AC" w:rsidP="008B26AC">
      <w:pPr>
        <w:pStyle w:val="ListParagraph"/>
        <w:numPr>
          <w:ilvl w:val="0"/>
          <w:numId w:val="21"/>
        </w:numPr>
        <w:spacing w:line="360" w:lineRule="auto"/>
        <w:jc w:val="both"/>
        <w:rPr>
          <w:rFonts w:ascii="Times New Roman" w:hAnsi="Times New Roman" w:cs="Times New Roman"/>
          <w:b/>
          <w:sz w:val="28"/>
        </w:rPr>
      </w:pPr>
      <w:r w:rsidRPr="008B26AC">
        <w:rPr>
          <w:rFonts w:ascii="Times New Roman" w:hAnsi="Times New Roman" w:cs="Times New Roman"/>
          <w:b/>
          <w:sz w:val="28"/>
        </w:rPr>
        <w:t>Project Risk Management</w:t>
      </w:r>
    </w:p>
    <w:p w:rsidR="008B26AC" w:rsidRDefault="008B26AC" w:rsidP="008B26AC">
      <w:pPr>
        <w:spacing w:line="360" w:lineRule="auto"/>
        <w:jc w:val="both"/>
        <w:rPr>
          <w:rFonts w:ascii="Times New Roman" w:hAnsi="Times New Roman" w:cs="Times New Roman"/>
          <w:sz w:val="24"/>
        </w:rPr>
      </w:pPr>
      <w:r w:rsidRPr="008B26AC">
        <w:rPr>
          <w:rFonts w:ascii="Times New Roman" w:hAnsi="Times New Roman" w:cs="Times New Roman"/>
          <w:sz w:val="24"/>
        </w:rPr>
        <w:t>A project is a temporary, unique and time-limited p</w:t>
      </w:r>
      <w:r>
        <w:rPr>
          <w:rFonts w:ascii="Times New Roman" w:hAnsi="Times New Roman" w:cs="Times New Roman"/>
          <w:sz w:val="24"/>
        </w:rPr>
        <w:t xml:space="preserve">iece of work, in which multiple </w:t>
      </w:r>
      <w:r w:rsidRPr="008B26AC">
        <w:rPr>
          <w:rFonts w:ascii="Times New Roman" w:hAnsi="Times New Roman" w:cs="Times New Roman"/>
          <w:sz w:val="24"/>
        </w:rPr>
        <w:t>activities typically must be carried out in order to ach</w:t>
      </w:r>
      <w:r>
        <w:rPr>
          <w:rFonts w:ascii="Times New Roman" w:hAnsi="Times New Roman" w:cs="Times New Roman"/>
          <w:sz w:val="24"/>
        </w:rPr>
        <w:t xml:space="preserve">ieve specified objectives </w:t>
      </w:r>
      <w:sdt>
        <w:sdtPr>
          <w:rPr>
            <w:rFonts w:ascii="Times New Roman" w:hAnsi="Times New Roman" w:cs="Times New Roman"/>
            <w:sz w:val="24"/>
          </w:rPr>
          <w:id w:val="-437140233"/>
          <w:citation/>
        </w:sdtPr>
        <w:sdtContent>
          <w:r w:rsidR="00433EAA">
            <w:rPr>
              <w:rFonts w:ascii="Times New Roman" w:hAnsi="Times New Roman" w:cs="Times New Roman"/>
              <w:sz w:val="24"/>
            </w:rPr>
            <w:fldChar w:fldCharType="begin"/>
          </w:r>
          <w:r w:rsidR="007A3C4C">
            <w:rPr>
              <w:rFonts w:ascii="Times New Roman" w:hAnsi="Times New Roman" w:cs="Times New Roman"/>
              <w:sz w:val="24"/>
            </w:rPr>
            <w:instrText xml:space="preserve">CITATION Placeholder1 \l 1033 </w:instrText>
          </w:r>
          <w:r w:rsidR="00433EAA">
            <w:rPr>
              <w:rFonts w:ascii="Times New Roman" w:hAnsi="Times New Roman" w:cs="Times New Roman"/>
              <w:sz w:val="24"/>
            </w:rPr>
            <w:fldChar w:fldCharType="separate"/>
          </w:r>
          <w:r w:rsidR="00D13235" w:rsidRPr="00D13235">
            <w:rPr>
              <w:rFonts w:ascii="Times New Roman" w:hAnsi="Times New Roman" w:cs="Times New Roman"/>
              <w:noProof/>
              <w:sz w:val="24"/>
            </w:rPr>
            <w:t>(PMI, 2017)</w:t>
          </w:r>
          <w:r w:rsidR="00433EAA">
            <w:rPr>
              <w:rFonts w:ascii="Times New Roman" w:hAnsi="Times New Roman" w:cs="Times New Roman"/>
              <w:sz w:val="24"/>
            </w:rPr>
            <w:fldChar w:fldCharType="end"/>
          </w:r>
        </w:sdtContent>
      </w:sdt>
      <w:r w:rsidRPr="008B26AC">
        <w:rPr>
          <w:rFonts w:ascii="Times New Roman" w:hAnsi="Times New Roman" w:cs="Times New Roman"/>
          <w:sz w:val="24"/>
        </w:rPr>
        <w:t>. To carry out those activities, multiple stakeholde</w:t>
      </w:r>
      <w:r>
        <w:rPr>
          <w:rFonts w:ascii="Times New Roman" w:hAnsi="Times New Roman" w:cs="Times New Roman"/>
          <w:sz w:val="24"/>
        </w:rPr>
        <w:t xml:space="preserve">rs from different organizations </w:t>
      </w:r>
      <w:r w:rsidRPr="008B26AC">
        <w:rPr>
          <w:rFonts w:ascii="Times New Roman" w:hAnsi="Times New Roman" w:cs="Times New Roman"/>
          <w:sz w:val="24"/>
        </w:rPr>
        <w:t>and based in different locations typically work togethe</w:t>
      </w:r>
      <w:r>
        <w:rPr>
          <w:rFonts w:ascii="Times New Roman" w:hAnsi="Times New Roman" w:cs="Times New Roman"/>
          <w:sz w:val="24"/>
        </w:rPr>
        <w:t xml:space="preserve">r. Every project, whether it is </w:t>
      </w:r>
      <w:r w:rsidRPr="008B26AC">
        <w:rPr>
          <w:rFonts w:ascii="Times New Roman" w:hAnsi="Times New Roman" w:cs="Times New Roman"/>
          <w:sz w:val="24"/>
        </w:rPr>
        <w:t>simple or complex, small or large, faces different uncertainties throughout its course.</w:t>
      </w:r>
      <w:r w:rsidRPr="008B26AC">
        <w:rPr>
          <w:rFonts w:ascii="Times New Roman" w:hAnsi="Times New Roman" w:cs="Times New Roman"/>
          <w:sz w:val="24"/>
        </w:rPr>
        <w:cr/>
        <w:t>This uncertainty is so crucial in determining a pro</w:t>
      </w:r>
      <w:r>
        <w:rPr>
          <w:rFonts w:ascii="Times New Roman" w:hAnsi="Times New Roman" w:cs="Times New Roman"/>
          <w:sz w:val="24"/>
        </w:rPr>
        <w:t xml:space="preserve">ject’s likelihood of success or </w:t>
      </w:r>
      <w:r w:rsidRPr="008B26AC">
        <w:rPr>
          <w:rFonts w:ascii="Times New Roman" w:hAnsi="Times New Roman" w:cs="Times New Roman"/>
          <w:sz w:val="24"/>
        </w:rPr>
        <w:t xml:space="preserve">failure, and </w:t>
      </w:r>
      <w:r>
        <w:rPr>
          <w:rFonts w:ascii="Times New Roman" w:hAnsi="Times New Roman" w:cs="Times New Roman"/>
          <w:sz w:val="24"/>
        </w:rPr>
        <w:t>is referred to as project risk.</w:t>
      </w:r>
    </w:p>
    <w:p w:rsidR="003C026C" w:rsidRDefault="008B26AC" w:rsidP="008B26AC">
      <w:pPr>
        <w:spacing w:line="360" w:lineRule="auto"/>
        <w:jc w:val="both"/>
        <w:rPr>
          <w:rFonts w:ascii="Times New Roman" w:hAnsi="Times New Roman" w:cs="Times New Roman"/>
          <w:sz w:val="24"/>
        </w:rPr>
      </w:pPr>
      <w:r w:rsidRPr="008B26AC">
        <w:rPr>
          <w:rFonts w:ascii="Times New Roman" w:hAnsi="Times New Roman" w:cs="Times New Roman"/>
          <w:sz w:val="24"/>
        </w:rPr>
        <w:t>Risk is mainly related to negative events that occu</w:t>
      </w:r>
      <w:r>
        <w:rPr>
          <w:rFonts w:ascii="Times New Roman" w:hAnsi="Times New Roman" w:cs="Times New Roman"/>
          <w:sz w:val="24"/>
        </w:rPr>
        <w:t xml:space="preserve">r during a project, whereas the </w:t>
      </w:r>
      <w:r w:rsidRPr="008B26AC">
        <w:rPr>
          <w:rFonts w:ascii="Times New Roman" w:hAnsi="Times New Roman" w:cs="Times New Roman"/>
          <w:sz w:val="24"/>
        </w:rPr>
        <w:t>Association for Project Management (APM) and t</w:t>
      </w:r>
      <w:r w:rsidR="003C026C">
        <w:rPr>
          <w:rFonts w:ascii="Times New Roman" w:hAnsi="Times New Roman" w:cs="Times New Roman"/>
          <w:sz w:val="24"/>
        </w:rPr>
        <w:t xml:space="preserve">he Project Management Institute </w:t>
      </w:r>
      <w:r w:rsidRPr="008B26AC">
        <w:rPr>
          <w:rFonts w:ascii="Times New Roman" w:hAnsi="Times New Roman" w:cs="Times New Roman"/>
          <w:sz w:val="24"/>
        </w:rPr>
        <w:t>(PMI) describe risk as sometimes having positive an</w:t>
      </w:r>
      <w:r w:rsidR="003C026C">
        <w:rPr>
          <w:rFonts w:ascii="Times New Roman" w:hAnsi="Times New Roman" w:cs="Times New Roman"/>
          <w:sz w:val="24"/>
        </w:rPr>
        <w:t>d sometimes negative impacts on a project.</w:t>
      </w:r>
    </w:p>
    <w:p w:rsidR="00C95CA3" w:rsidRDefault="008B26AC" w:rsidP="008B26AC">
      <w:pPr>
        <w:spacing w:line="360" w:lineRule="auto"/>
        <w:jc w:val="both"/>
        <w:rPr>
          <w:rFonts w:ascii="Times New Roman" w:hAnsi="Times New Roman" w:cs="Times New Roman"/>
          <w:sz w:val="24"/>
        </w:rPr>
      </w:pPr>
      <w:r w:rsidRPr="008B26AC">
        <w:rPr>
          <w:rFonts w:ascii="Times New Roman" w:hAnsi="Times New Roman" w:cs="Times New Roman"/>
          <w:sz w:val="24"/>
        </w:rPr>
        <w:t>Project risk can be defined as an uncertain event or cond</w:t>
      </w:r>
      <w:r w:rsidR="003C026C">
        <w:rPr>
          <w:rFonts w:ascii="Times New Roman" w:hAnsi="Times New Roman" w:cs="Times New Roman"/>
          <w:sz w:val="24"/>
        </w:rPr>
        <w:t xml:space="preserve">ition that, if it occurs, has a </w:t>
      </w:r>
      <w:r w:rsidRPr="008B26AC">
        <w:rPr>
          <w:rFonts w:ascii="Times New Roman" w:hAnsi="Times New Roman" w:cs="Times New Roman"/>
          <w:sz w:val="24"/>
        </w:rPr>
        <w:t>positive or a negative effect on at least one project object</w:t>
      </w:r>
      <w:r w:rsidR="003C026C">
        <w:rPr>
          <w:rFonts w:ascii="Times New Roman" w:hAnsi="Times New Roman" w:cs="Times New Roman"/>
          <w:sz w:val="24"/>
        </w:rPr>
        <w:t xml:space="preserve">ive, such as time, cost, scope, </w:t>
      </w:r>
      <w:r w:rsidRPr="008B26AC">
        <w:rPr>
          <w:rFonts w:ascii="Times New Roman" w:hAnsi="Times New Roman" w:cs="Times New Roman"/>
          <w:sz w:val="24"/>
        </w:rPr>
        <w:t xml:space="preserve">or quality </w:t>
      </w:r>
      <w:sdt>
        <w:sdtPr>
          <w:rPr>
            <w:rFonts w:ascii="Times New Roman" w:hAnsi="Times New Roman" w:cs="Times New Roman"/>
            <w:sz w:val="24"/>
          </w:rPr>
          <w:id w:val="632450941"/>
          <w:citation/>
        </w:sdtPr>
        <w:sdtContent>
          <w:r w:rsidR="00433EAA">
            <w:rPr>
              <w:rFonts w:ascii="Times New Roman" w:hAnsi="Times New Roman" w:cs="Times New Roman"/>
              <w:sz w:val="24"/>
            </w:rPr>
            <w:fldChar w:fldCharType="begin"/>
          </w:r>
          <w:r w:rsidR="007A3C4C">
            <w:rPr>
              <w:rFonts w:ascii="Times New Roman" w:hAnsi="Times New Roman" w:cs="Times New Roman"/>
              <w:sz w:val="24"/>
            </w:rPr>
            <w:instrText xml:space="preserve">CITATION Placeholder1 \l 1033 </w:instrText>
          </w:r>
          <w:r w:rsidR="00433EAA">
            <w:rPr>
              <w:rFonts w:ascii="Times New Roman" w:hAnsi="Times New Roman" w:cs="Times New Roman"/>
              <w:sz w:val="24"/>
            </w:rPr>
            <w:fldChar w:fldCharType="separate"/>
          </w:r>
          <w:r w:rsidR="00D13235" w:rsidRPr="00D13235">
            <w:rPr>
              <w:rFonts w:ascii="Times New Roman" w:hAnsi="Times New Roman" w:cs="Times New Roman"/>
              <w:noProof/>
              <w:sz w:val="24"/>
            </w:rPr>
            <w:t>(PMI, 2017)</w:t>
          </w:r>
          <w:r w:rsidR="00433EAA">
            <w:rPr>
              <w:rFonts w:ascii="Times New Roman" w:hAnsi="Times New Roman" w:cs="Times New Roman"/>
              <w:sz w:val="24"/>
            </w:rPr>
            <w:fldChar w:fldCharType="end"/>
          </w:r>
        </w:sdtContent>
      </w:sdt>
      <w:r w:rsidR="00433EAA">
        <w:rPr>
          <w:rFonts w:ascii="Times New Roman" w:hAnsi="Times New Roman" w:cs="Times New Roman"/>
          <w:sz w:val="24"/>
        </w:rPr>
        <w:t>.</w:t>
      </w:r>
    </w:p>
    <w:p w:rsidR="003C026C" w:rsidRPr="003C026C" w:rsidRDefault="003C026C" w:rsidP="003C026C">
      <w:pPr>
        <w:spacing w:line="360" w:lineRule="auto"/>
        <w:jc w:val="both"/>
        <w:rPr>
          <w:rFonts w:ascii="Times New Roman" w:hAnsi="Times New Roman" w:cs="Times New Roman"/>
          <w:sz w:val="24"/>
        </w:rPr>
      </w:pPr>
      <w:r>
        <w:rPr>
          <w:rFonts w:ascii="Times New Roman" w:hAnsi="Times New Roman" w:cs="Times New Roman"/>
          <w:sz w:val="24"/>
        </w:rPr>
        <w:t>P</w:t>
      </w:r>
      <w:r w:rsidRPr="003C026C">
        <w:rPr>
          <w:rFonts w:ascii="Times New Roman" w:hAnsi="Times New Roman" w:cs="Times New Roman"/>
          <w:sz w:val="24"/>
        </w:rPr>
        <w:t>roject risk is an uncertain event or set of circumstanc</w:t>
      </w:r>
      <w:r>
        <w:rPr>
          <w:rFonts w:ascii="Times New Roman" w:hAnsi="Times New Roman" w:cs="Times New Roman"/>
          <w:sz w:val="24"/>
        </w:rPr>
        <w:t xml:space="preserve">es which, should it occur, will </w:t>
      </w:r>
      <w:r w:rsidRPr="003C026C">
        <w:rPr>
          <w:rFonts w:ascii="Times New Roman" w:hAnsi="Times New Roman" w:cs="Times New Roman"/>
          <w:sz w:val="24"/>
        </w:rPr>
        <w:t xml:space="preserve">have an effect on achievement of one or more objectives </w:t>
      </w:r>
      <w:sdt>
        <w:sdtPr>
          <w:rPr>
            <w:rFonts w:ascii="Times New Roman" w:hAnsi="Times New Roman" w:cs="Times New Roman"/>
            <w:sz w:val="24"/>
          </w:rPr>
          <w:id w:val="812369431"/>
          <w:citation/>
        </w:sdtPr>
        <w:sdtContent>
          <w:r w:rsidR="00BF2D43">
            <w:rPr>
              <w:rFonts w:ascii="Times New Roman" w:hAnsi="Times New Roman" w:cs="Times New Roman"/>
              <w:sz w:val="24"/>
            </w:rPr>
            <w:fldChar w:fldCharType="begin"/>
          </w:r>
          <w:r w:rsidR="00BF2D43">
            <w:rPr>
              <w:rFonts w:ascii="Times New Roman" w:hAnsi="Times New Roman" w:cs="Times New Roman"/>
              <w:sz w:val="24"/>
            </w:rPr>
            <w:instrText xml:space="preserve">CITATION Ins13 \l 1033 </w:instrText>
          </w:r>
          <w:r w:rsidR="00BF2D43">
            <w:rPr>
              <w:rFonts w:ascii="Times New Roman" w:hAnsi="Times New Roman" w:cs="Times New Roman"/>
              <w:sz w:val="24"/>
            </w:rPr>
            <w:fldChar w:fldCharType="separate"/>
          </w:r>
          <w:r w:rsidR="00D13235" w:rsidRPr="00D13235">
            <w:rPr>
              <w:rFonts w:ascii="Times New Roman" w:hAnsi="Times New Roman" w:cs="Times New Roman"/>
              <w:noProof/>
              <w:sz w:val="24"/>
            </w:rPr>
            <w:t>(APMI, 2012)</w:t>
          </w:r>
          <w:r w:rsidR="00BF2D43">
            <w:rPr>
              <w:rFonts w:ascii="Times New Roman" w:hAnsi="Times New Roman" w:cs="Times New Roman"/>
              <w:sz w:val="24"/>
            </w:rPr>
            <w:fldChar w:fldCharType="end"/>
          </w:r>
        </w:sdtContent>
      </w:sdt>
      <w:r w:rsidRPr="003C026C">
        <w:rPr>
          <w:rFonts w:ascii="Times New Roman" w:hAnsi="Times New Roman" w:cs="Times New Roman"/>
          <w:sz w:val="24"/>
        </w:rPr>
        <w:t>.</w:t>
      </w:r>
    </w:p>
    <w:p w:rsidR="003C026C" w:rsidRDefault="003C026C" w:rsidP="003C026C">
      <w:pPr>
        <w:spacing w:line="360" w:lineRule="auto"/>
        <w:jc w:val="both"/>
        <w:rPr>
          <w:rFonts w:ascii="Times New Roman" w:hAnsi="Times New Roman" w:cs="Times New Roman"/>
          <w:sz w:val="24"/>
        </w:rPr>
      </w:pPr>
      <w:r w:rsidRPr="003C026C">
        <w:rPr>
          <w:rFonts w:ascii="Times New Roman" w:hAnsi="Times New Roman" w:cs="Times New Roman"/>
          <w:sz w:val="24"/>
        </w:rPr>
        <w:t>From these two definitions, we can say that project</w:t>
      </w:r>
      <w:r w:rsidR="00A43E0A">
        <w:rPr>
          <w:rFonts w:ascii="Times New Roman" w:hAnsi="Times New Roman" w:cs="Times New Roman"/>
          <w:sz w:val="24"/>
        </w:rPr>
        <w:t xml:space="preserve"> risk is an uncertain </w:t>
      </w:r>
      <w:r w:rsidR="00433EAA">
        <w:rPr>
          <w:rFonts w:ascii="Times New Roman" w:hAnsi="Times New Roman" w:cs="Times New Roman"/>
          <w:sz w:val="24"/>
        </w:rPr>
        <w:t>phenomenon</w:t>
      </w:r>
      <w:r w:rsidR="00A43E0A">
        <w:rPr>
          <w:rFonts w:ascii="Times New Roman" w:hAnsi="Times New Roman" w:cs="Times New Roman"/>
          <w:sz w:val="24"/>
        </w:rPr>
        <w:t xml:space="preserve"> </w:t>
      </w:r>
      <w:r w:rsidRPr="003C026C">
        <w:rPr>
          <w:rFonts w:ascii="Times New Roman" w:hAnsi="Times New Roman" w:cs="Times New Roman"/>
          <w:sz w:val="24"/>
        </w:rPr>
        <w:t>that can influence the outcome of a project. Thus, in or</w:t>
      </w:r>
      <w:r w:rsidR="00A43E0A">
        <w:rPr>
          <w:rFonts w:ascii="Times New Roman" w:hAnsi="Times New Roman" w:cs="Times New Roman"/>
          <w:sz w:val="24"/>
        </w:rPr>
        <w:t xml:space="preserve">der to ensure that project risk </w:t>
      </w:r>
      <w:r w:rsidRPr="003C026C">
        <w:rPr>
          <w:rFonts w:ascii="Times New Roman" w:hAnsi="Times New Roman" w:cs="Times New Roman"/>
          <w:sz w:val="24"/>
        </w:rPr>
        <w:t>induces minimal negative outcomes, project risk mana</w:t>
      </w:r>
      <w:r w:rsidR="00A43E0A">
        <w:rPr>
          <w:rFonts w:ascii="Times New Roman" w:hAnsi="Times New Roman" w:cs="Times New Roman"/>
          <w:sz w:val="24"/>
        </w:rPr>
        <w:t xml:space="preserve">gement is essential, especially </w:t>
      </w:r>
      <w:r w:rsidRPr="003C026C">
        <w:rPr>
          <w:rFonts w:ascii="Times New Roman" w:hAnsi="Times New Roman" w:cs="Times New Roman"/>
          <w:sz w:val="24"/>
        </w:rPr>
        <w:t>for large or complex projects. Many previous publicati</w:t>
      </w:r>
      <w:r w:rsidR="00A43E0A">
        <w:rPr>
          <w:rFonts w:ascii="Times New Roman" w:hAnsi="Times New Roman" w:cs="Times New Roman"/>
          <w:sz w:val="24"/>
        </w:rPr>
        <w:t xml:space="preserve">ons concur that project failure </w:t>
      </w:r>
      <w:r w:rsidRPr="003C026C">
        <w:rPr>
          <w:rFonts w:ascii="Times New Roman" w:hAnsi="Times New Roman" w:cs="Times New Roman"/>
          <w:sz w:val="24"/>
        </w:rPr>
        <w:t>is closely associated with ineffectual risk management in failing projects.</w:t>
      </w:r>
    </w:p>
    <w:p w:rsidR="005D0959" w:rsidRDefault="009B41F3" w:rsidP="00EE4EFE">
      <w:pPr>
        <w:spacing w:line="360" w:lineRule="auto"/>
        <w:jc w:val="both"/>
        <w:rPr>
          <w:rFonts w:ascii="Times New Roman" w:hAnsi="Times New Roman" w:cs="Times New Roman"/>
          <w:sz w:val="24"/>
        </w:rPr>
      </w:pPr>
      <w:r w:rsidRPr="009B41F3">
        <w:rPr>
          <w:rFonts w:ascii="Times New Roman" w:hAnsi="Times New Roman" w:cs="Times New Roman"/>
          <w:sz w:val="24"/>
        </w:rPr>
        <w:t>Risk Management has enormous impact on project</w:t>
      </w:r>
      <w:r>
        <w:rPr>
          <w:rFonts w:ascii="Times New Roman" w:hAnsi="Times New Roman" w:cs="Times New Roman"/>
          <w:sz w:val="24"/>
        </w:rPr>
        <w:t xml:space="preserve"> success and failure. Without a </w:t>
      </w:r>
      <w:r w:rsidRPr="009B41F3">
        <w:rPr>
          <w:rFonts w:ascii="Times New Roman" w:hAnsi="Times New Roman" w:cs="Times New Roman"/>
          <w:sz w:val="24"/>
        </w:rPr>
        <w:t>proper Risk Management plan in place, there is a hi</w:t>
      </w:r>
      <w:r>
        <w:rPr>
          <w:rFonts w:ascii="Times New Roman" w:hAnsi="Times New Roman" w:cs="Times New Roman"/>
          <w:sz w:val="24"/>
        </w:rPr>
        <w:t xml:space="preserve">gh probability for any project, </w:t>
      </w:r>
      <w:r w:rsidRPr="009B41F3">
        <w:rPr>
          <w:rFonts w:ascii="Times New Roman" w:hAnsi="Times New Roman" w:cs="Times New Roman"/>
          <w:sz w:val="24"/>
        </w:rPr>
        <w:t>especially large and complex projects to encounter ma</w:t>
      </w:r>
      <w:r>
        <w:rPr>
          <w:rFonts w:ascii="Times New Roman" w:hAnsi="Times New Roman" w:cs="Times New Roman"/>
          <w:sz w:val="24"/>
        </w:rPr>
        <w:t xml:space="preserve">ny uncertainties and ultimately </w:t>
      </w:r>
      <w:r w:rsidRPr="009B41F3">
        <w:rPr>
          <w:rFonts w:ascii="Times New Roman" w:hAnsi="Times New Roman" w:cs="Times New Roman"/>
          <w:sz w:val="24"/>
        </w:rPr>
        <w:t>failure. The main goal of project Risk Management is t</w:t>
      </w:r>
      <w:r>
        <w:rPr>
          <w:rFonts w:ascii="Times New Roman" w:hAnsi="Times New Roman" w:cs="Times New Roman"/>
          <w:sz w:val="24"/>
        </w:rPr>
        <w:t xml:space="preserve">o identify any associated risks </w:t>
      </w:r>
      <w:r w:rsidRPr="009B41F3">
        <w:rPr>
          <w:rFonts w:ascii="Times New Roman" w:hAnsi="Times New Roman" w:cs="Times New Roman"/>
          <w:sz w:val="24"/>
        </w:rPr>
        <w:t xml:space="preserve">and take preventative and corrective measures </w:t>
      </w:r>
      <w:r>
        <w:rPr>
          <w:rFonts w:ascii="Times New Roman" w:hAnsi="Times New Roman" w:cs="Times New Roman"/>
          <w:sz w:val="24"/>
        </w:rPr>
        <w:t xml:space="preserve">in order to prevent or minimize </w:t>
      </w:r>
      <w:r w:rsidRPr="009B41F3">
        <w:rPr>
          <w:rFonts w:ascii="Times New Roman" w:hAnsi="Times New Roman" w:cs="Times New Roman"/>
          <w:sz w:val="24"/>
        </w:rPr>
        <w:t>negative impacts. Project risk can evolve in many di</w:t>
      </w:r>
      <w:r>
        <w:rPr>
          <w:rFonts w:ascii="Times New Roman" w:hAnsi="Times New Roman" w:cs="Times New Roman"/>
          <w:sz w:val="24"/>
        </w:rPr>
        <w:t xml:space="preserve">fferent forms, according to the </w:t>
      </w:r>
      <w:r w:rsidRPr="009B41F3">
        <w:rPr>
          <w:rFonts w:ascii="Times New Roman" w:hAnsi="Times New Roman" w:cs="Times New Roman"/>
          <w:sz w:val="24"/>
        </w:rPr>
        <w:t>specific sector</w:t>
      </w:r>
    </w:p>
    <w:p w:rsidR="00440CB0" w:rsidRPr="001E5369" w:rsidRDefault="00440CB0" w:rsidP="001E5369">
      <w:pPr>
        <w:pStyle w:val="Heading2"/>
        <w:numPr>
          <w:ilvl w:val="1"/>
          <w:numId w:val="1"/>
        </w:numPr>
        <w:rPr>
          <w:sz w:val="24"/>
        </w:rPr>
      </w:pPr>
      <w:bookmarkStart w:id="24" w:name="_Toc180196196"/>
      <w:r w:rsidRPr="001E5369">
        <w:t>Risk</w:t>
      </w:r>
      <w:r w:rsidR="00E069B3" w:rsidRPr="001E5369">
        <w:t xml:space="preserve"> and Uncertainty</w:t>
      </w:r>
      <w:bookmarkEnd w:id="24"/>
    </w:p>
    <w:p w:rsidR="00FE0CDA" w:rsidRDefault="00FE0CDA" w:rsidP="00FE0CDA">
      <w:pPr>
        <w:spacing w:line="360" w:lineRule="auto"/>
        <w:jc w:val="both"/>
        <w:rPr>
          <w:rFonts w:ascii="Times New Roman" w:hAnsi="Times New Roman" w:cs="Times New Roman"/>
          <w:sz w:val="24"/>
        </w:rPr>
      </w:pPr>
      <w:r w:rsidRPr="00FE0CDA">
        <w:rPr>
          <w:rFonts w:ascii="Times New Roman" w:hAnsi="Times New Roman" w:cs="Times New Roman"/>
          <w:sz w:val="24"/>
        </w:rPr>
        <w:t xml:space="preserve">The International Organization for Standardization </w:t>
      </w:r>
      <w:sdt>
        <w:sdtPr>
          <w:rPr>
            <w:rFonts w:ascii="Times New Roman" w:hAnsi="Times New Roman" w:cs="Times New Roman"/>
            <w:sz w:val="24"/>
          </w:rPr>
          <w:id w:val="-1151217350"/>
          <w:citation/>
        </w:sdtPr>
        <w:sdtContent>
          <w:r w:rsidR="00143F99">
            <w:rPr>
              <w:rFonts w:ascii="Times New Roman" w:hAnsi="Times New Roman" w:cs="Times New Roman"/>
              <w:sz w:val="24"/>
            </w:rPr>
            <w:fldChar w:fldCharType="begin"/>
          </w:r>
          <w:r w:rsidR="00E069B3">
            <w:rPr>
              <w:rFonts w:ascii="Times New Roman" w:hAnsi="Times New Roman" w:cs="Times New Roman"/>
              <w:sz w:val="24"/>
            </w:rPr>
            <w:instrText xml:space="preserve">CITATION IOS09 \l 1033 </w:instrText>
          </w:r>
          <w:r w:rsidR="00143F99">
            <w:rPr>
              <w:rFonts w:ascii="Times New Roman" w:hAnsi="Times New Roman" w:cs="Times New Roman"/>
              <w:sz w:val="24"/>
            </w:rPr>
            <w:fldChar w:fldCharType="separate"/>
          </w:r>
          <w:r w:rsidR="00D13235" w:rsidRPr="00D13235">
            <w:rPr>
              <w:rFonts w:ascii="Times New Roman" w:hAnsi="Times New Roman" w:cs="Times New Roman"/>
              <w:noProof/>
              <w:sz w:val="24"/>
            </w:rPr>
            <w:t>(ISO, 2009)</w:t>
          </w:r>
          <w:r w:rsidR="00143F99">
            <w:rPr>
              <w:rFonts w:ascii="Times New Roman" w:hAnsi="Times New Roman" w:cs="Times New Roman"/>
              <w:sz w:val="24"/>
            </w:rPr>
            <w:fldChar w:fldCharType="end"/>
          </w:r>
        </w:sdtContent>
      </w:sdt>
      <w:r w:rsidR="00E069B3">
        <w:rPr>
          <w:rFonts w:ascii="Times New Roman" w:hAnsi="Times New Roman" w:cs="Times New Roman"/>
          <w:sz w:val="24"/>
        </w:rPr>
        <w:t xml:space="preserve">, </w:t>
      </w:r>
      <w:r>
        <w:rPr>
          <w:rFonts w:ascii="Times New Roman" w:hAnsi="Times New Roman" w:cs="Times New Roman"/>
          <w:sz w:val="24"/>
        </w:rPr>
        <w:t xml:space="preserve">defines risk as an effect of </w:t>
      </w:r>
      <w:r w:rsidRPr="00FE0CDA">
        <w:rPr>
          <w:rFonts w:ascii="Times New Roman" w:hAnsi="Times New Roman" w:cs="Times New Roman"/>
          <w:sz w:val="24"/>
        </w:rPr>
        <w:t xml:space="preserve">uncertainty on objectives and is often expressed in terms of a </w:t>
      </w:r>
      <w:r>
        <w:rPr>
          <w:rFonts w:ascii="Times New Roman" w:hAnsi="Times New Roman" w:cs="Times New Roman"/>
          <w:sz w:val="24"/>
        </w:rPr>
        <w:t xml:space="preserve">combination of the consequences </w:t>
      </w:r>
      <w:r w:rsidRPr="00FE0CDA">
        <w:rPr>
          <w:rFonts w:ascii="Times New Roman" w:hAnsi="Times New Roman" w:cs="Times New Roman"/>
          <w:sz w:val="24"/>
        </w:rPr>
        <w:t>of an event (including changes in circumstances) and the associated likel</w:t>
      </w:r>
      <w:r>
        <w:rPr>
          <w:rFonts w:ascii="Times New Roman" w:hAnsi="Times New Roman" w:cs="Times New Roman"/>
          <w:sz w:val="24"/>
        </w:rPr>
        <w:t>ihood of occurrence.</w:t>
      </w:r>
    </w:p>
    <w:p w:rsidR="00FE0CDA" w:rsidRDefault="00FE0CDA" w:rsidP="00FE0CDA">
      <w:pPr>
        <w:spacing w:line="360" w:lineRule="auto"/>
        <w:jc w:val="both"/>
        <w:rPr>
          <w:rFonts w:ascii="Times New Roman" w:hAnsi="Times New Roman" w:cs="Times New Roman"/>
          <w:sz w:val="24"/>
        </w:rPr>
      </w:pPr>
      <w:r w:rsidRPr="00FE0CDA">
        <w:rPr>
          <w:rFonts w:ascii="Times New Roman" w:hAnsi="Times New Roman" w:cs="Times New Roman"/>
          <w:sz w:val="24"/>
        </w:rPr>
        <w:t>Uncertainty is the state, even partial, of deficiency of informati</w:t>
      </w:r>
      <w:r>
        <w:rPr>
          <w:rFonts w:ascii="Times New Roman" w:hAnsi="Times New Roman" w:cs="Times New Roman"/>
          <w:sz w:val="24"/>
        </w:rPr>
        <w:t xml:space="preserve">on related to, understanding or </w:t>
      </w:r>
      <w:r w:rsidRPr="00FE0CDA">
        <w:rPr>
          <w:rFonts w:ascii="Times New Roman" w:hAnsi="Times New Roman" w:cs="Times New Roman"/>
          <w:sz w:val="24"/>
        </w:rPr>
        <w:t xml:space="preserve">knowledge of an event, its consequence, or likelihood </w:t>
      </w:r>
      <w:sdt>
        <w:sdtPr>
          <w:rPr>
            <w:rFonts w:ascii="Times New Roman" w:hAnsi="Times New Roman" w:cs="Times New Roman"/>
            <w:sz w:val="24"/>
          </w:rPr>
          <w:id w:val="251097173"/>
          <w:citation/>
        </w:sdtPr>
        <w:sdtContent>
          <w:r w:rsidR="00E069B3">
            <w:rPr>
              <w:rFonts w:ascii="Times New Roman" w:hAnsi="Times New Roman" w:cs="Times New Roman"/>
              <w:sz w:val="24"/>
            </w:rPr>
            <w:fldChar w:fldCharType="begin"/>
          </w:r>
          <w:r w:rsidR="00E069B3">
            <w:rPr>
              <w:rFonts w:ascii="Times New Roman" w:hAnsi="Times New Roman" w:cs="Times New Roman"/>
              <w:sz w:val="24"/>
            </w:rPr>
            <w:instrText xml:space="preserve"> CITATION IOS09 \l 1033 </w:instrText>
          </w:r>
          <w:r w:rsidR="00E069B3">
            <w:rPr>
              <w:rFonts w:ascii="Times New Roman" w:hAnsi="Times New Roman" w:cs="Times New Roman"/>
              <w:sz w:val="24"/>
            </w:rPr>
            <w:fldChar w:fldCharType="separate"/>
          </w:r>
          <w:r w:rsidR="00D13235" w:rsidRPr="00D13235">
            <w:rPr>
              <w:rFonts w:ascii="Times New Roman" w:hAnsi="Times New Roman" w:cs="Times New Roman"/>
              <w:noProof/>
              <w:sz w:val="24"/>
            </w:rPr>
            <w:t>(ISO, 2009)</w:t>
          </w:r>
          <w:r w:rsidR="00E069B3">
            <w:rPr>
              <w:rFonts w:ascii="Times New Roman" w:hAnsi="Times New Roman" w:cs="Times New Roman"/>
              <w:sz w:val="24"/>
            </w:rPr>
            <w:fldChar w:fldCharType="end"/>
          </w:r>
        </w:sdtContent>
      </w:sdt>
      <w:r w:rsidRPr="00FE0CDA">
        <w:rPr>
          <w:rFonts w:ascii="Times New Roman" w:hAnsi="Times New Roman" w:cs="Times New Roman"/>
          <w:sz w:val="24"/>
        </w:rPr>
        <w:t>.</w:t>
      </w:r>
    </w:p>
    <w:p w:rsidR="00FE0CDA" w:rsidRDefault="00FE0CDA" w:rsidP="00FE0CDA">
      <w:pPr>
        <w:spacing w:line="360" w:lineRule="auto"/>
        <w:jc w:val="both"/>
        <w:rPr>
          <w:rFonts w:ascii="Times New Roman" w:hAnsi="Times New Roman" w:cs="Times New Roman"/>
          <w:sz w:val="24"/>
        </w:rPr>
      </w:pPr>
      <w:r w:rsidRPr="00FE0CDA">
        <w:rPr>
          <w:rFonts w:ascii="Times New Roman" w:hAnsi="Times New Roman" w:cs="Times New Roman"/>
          <w:sz w:val="24"/>
        </w:rPr>
        <w:t>Project risk is an uncertain event or condition that, if it occurs, wi</w:t>
      </w:r>
      <w:r>
        <w:rPr>
          <w:rFonts w:ascii="Times New Roman" w:hAnsi="Times New Roman" w:cs="Times New Roman"/>
          <w:sz w:val="24"/>
        </w:rPr>
        <w:t xml:space="preserve">ll cause a positive or negative </w:t>
      </w:r>
      <w:r w:rsidRPr="00FE0CDA">
        <w:rPr>
          <w:rFonts w:ascii="Times New Roman" w:hAnsi="Times New Roman" w:cs="Times New Roman"/>
          <w:sz w:val="24"/>
        </w:rPr>
        <w:t>effect on one or more project objectives such as scope, sche</w:t>
      </w:r>
      <w:r>
        <w:rPr>
          <w:rFonts w:ascii="Times New Roman" w:hAnsi="Times New Roman" w:cs="Times New Roman"/>
          <w:sz w:val="24"/>
        </w:rPr>
        <w:t xml:space="preserve">dule, cost and quality </w:t>
      </w:r>
      <w:sdt>
        <w:sdtPr>
          <w:rPr>
            <w:rFonts w:ascii="Times New Roman" w:hAnsi="Times New Roman" w:cs="Times New Roman"/>
            <w:sz w:val="24"/>
          </w:rPr>
          <w:id w:val="409118094"/>
          <w:citation/>
        </w:sdtPr>
        <w:sdtContent>
          <w:r w:rsidR="003432F0">
            <w:rPr>
              <w:rFonts w:ascii="Times New Roman" w:hAnsi="Times New Roman" w:cs="Times New Roman"/>
              <w:sz w:val="24"/>
            </w:rPr>
            <w:fldChar w:fldCharType="begin"/>
          </w:r>
          <w:r w:rsidR="003432F0">
            <w:rPr>
              <w:rFonts w:ascii="Times New Roman" w:hAnsi="Times New Roman" w:cs="Times New Roman"/>
              <w:sz w:val="24"/>
            </w:rPr>
            <w:instrText xml:space="preserve"> CITATION Ins131 \l 1033 </w:instrText>
          </w:r>
          <w:r w:rsidR="003432F0">
            <w:rPr>
              <w:rFonts w:ascii="Times New Roman" w:hAnsi="Times New Roman" w:cs="Times New Roman"/>
              <w:sz w:val="24"/>
            </w:rPr>
            <w:fldChar w:fldCharType="separate"/>
          </w:r>
          <w:r w:rsidR="00D13235" w:rsidRPr="00D13235">
            <w:rPr>
              <w:rFonts w:ascii="Times New Roman" w:hAnsi="Times New Roman" w:cs="Times New Roman"/>
              <w:noProof/>
              <w:sz w:val="24"/>
            </w:rPr>
            <w:t>(Institute(PMI), 2013)</w:t>
          </w:r>
          <w:r w:rsidR="003432F0">
            <w:rPr>
              <w:rFonts w:ascii="Times New Roman" w:hAnsi="Times New Roman" w:cs="Times New Roman"/>
              <w:sz w:val="24"/>
            </w:rPr>
            <w:fldChar w:fldCharType="end"/>
          </w:r>
        </w:sdtContent>
      </w:sdt>
      <w:r>
        <w:rPr>
          <w:rFonts w:ascii="Times New Roman" w:hAnsi="Times New Roman" w:cs="Times New Roman"/>
          <w:sz w:val="24"/>
        </w:rPr>
        <w:t>.</w:t>
      </w:r>
    </w:p>
    <w:p w:rsidR="00143F99" w:rsidRDefault="00FE0CDA" w:rsidP="00FE0CDA">
      <w:pPr>
        <w:spacing w:line="360" w:lineRule="auto"/>
        <w:jc w:val="both"/>
        <w:rPr>
          <w:rFonts w:ascii="Times New Roman" w:hAnsi="Times New Roman" w:cs="Times New Roman"/>
          <w:sz w:val="24"/>
        </w:rPr>
      </w:pPr>
      <w:r w:rsidRPr="00FE0CDA">
        <w:rPr>
          <w:rFonts w:ascii="Times New Roman" w:hAnsi="Times New Roman" w:cs="Times New Roman"/>
          <w:sz w:val="24"/>
        </w:rPr>
        <w:t>Different Standard English dictionaries also try to def</w:t>
      </w:r>
      <w:r>
        <w:rPr>
          <w:rFonts w:ascii="Times New Roman" w:hAnsi="Times New Roman" w:cs="Times New Roman"/>
          <w:sz w:val="24"/>
        </w:rPr>
        <w:t xml:space="preserve">ine risk with more or less same </w:t>
      </w:r>
      <w:r w:rsidRPr="00FE0CDA">
        <w:rPr>
          <w:rFonts w:ascii="Times New Roman" w:hAnsi="Times New Roman" w:cs="Times New Roman"/>
          <w:sz w:val="24"/>
        </w:rPr>
        <w:t>connotations. Longman English Dictionary (1995) defined risk as</w:t>
      </w:r>
      <w:r>
        <w:rPr>
          <w:rFonts w:ascii="Times New Roman" w:hAnsi="Times New Roman" w:cs="Times New Roman"/>
          <w:sz w:val="24"/>
        </w:rPr>
        <w:t xml:space="preserve"> the possibility that something </w:t>
      </w:r>
      <w:r w:rsidRPr="00FE0CDA">
        <w:rPr>
          <w:rFonts w:ascii="Times New Roman" w:hAnsi="Times New Roman" w:cs="Times New Roman"/>
          <w:sz w:val="24"/>
        </w:rPr>
        <w:t>bad, unpleasant or dangerous may happen</w:t>
      </w:r>
      <w:r w:rsidR="00155290">
        <w:rPr>
          <w:rFonts w:ascii="Times New Roman" w:hAnsi="Times New Roman" w:cs="Times New Roman"/>
          <w:sz w:val="24"/>
        </w:rPr>
        <w:t>,</w:t>
      </w:r>
      <w:r w:rsidRPr="00FE0CDA">
        <w:rPr>
          <w:rFonts w:ascii="Times New Roman" w:hAnsi="Times New Roman" w:cs="Times New Roman"/>
          <w:sz w:val="24"/>
        </w:rPr>
        <w:t xml:space="preserve"> while Macmillan Engli</w:t>
      </w:r>
      <w:r>
        <w:rPr>
          <w:rFonts w:ascii="Times New Roman" w:hAnsi="Times New Roman" w:cs="Times New Roman"/>
          <w:sz w:val="24"/>
        </w:rPr>
        <w:t xml:space="preserve">sh Dictionary (2007) defines it </w:t>
      </w:r>
      <w:r w:rsidRPr="00FE0CDA">
        <w:rPr>
          <w:rFonts w:ascii="Times New Roman" w:hAnsi="Times New Roman" w:cs="Times New Roman"/>
          <w:sz w:val="24"/>
        </w:rPr>
        <w:t>as the possibility that something unplea</w:t>
      </w:r>
      <w:r w:rsidR="00143F99">
        <w:rPr>
          <w:rFonts w:ascii="Times New Roman" w:hAnsi="Times New Roman" w:cs="Times New Roman"/>
          <w:sz w:val="24"/>
        </w:rPr>
        <w:t>sant or dangerous might happen.</w:t>
      </w:r>
    </w:p>
    <w:p w:rsidR="00143F99" w:rsidRDefault="00FE0CDA" w:rsidP="00143F99">
      <w:pPr>
        <w:spacing w:line="360" w:lineRule="auto"/>
        <w:jc w:val="both"/>
        <w:rPr>
          <w:rFonts w:ascii="Times New Roman" w:hAnsi="Times New Roman" w:cs="Times New Roman"/>
          <w:sz w:val="24"/>
        </w:rPr>
      </w:pPr>
      <w:r w:rsidRPr="00FE0CDA">
        <w:rPr>
          <w:rFonts w:ascii="Times New Roman" w:hAnsi="Times New Roman" w:cs="Times New Roman"/>
          <w:sz w:val="24"/>
        </w:rPr>
        <w:t xml:space="preserve">Dale, Stephen, Geoffrey and Phil (2005) defined risk as an </w:t>
      </w:r>
      <w:r w:rsidR="00143F99">
        <w:rPr>
          <w:rFonts w:ascii="Times New Roman" w:hAnsi="Times New Roman" w:cs="Times New Roman"/>
          <w:sz w:val="24"/>
        </w:rPr>
        <w:t xml:space="preserve">exposure to the consequences of </w:t>
      </w:r>
      <w:r w:rsidRPr="00FE0CDA">
        <w:rPr>
          <w:rFonts w:ascii="Times New Roman" w:hAnsi="Times New Roman" w:cs="Times New Roman"/>
          <w:sz w:val="24"/>
        </w:rPr>
        <w:t>uncertainty and in a project context; it is the chance of something happening that will have an</w:t>
      </w:r>
      <w:r w:rsidR="00143F99">
        <w:rPr>
          <w:rFonts w:ascii="Times New Roman" w:hAnsi="Times New Roman" w:cs="Times New Roman"/>
          <w:sz w:val="24"/>
        </w:rPr>
        <w:t xml:space="preserve"> </w:t>
      </w:r>
      <w:r w:rsidR="00143F99" w:rsidRPr="00143F99">
        <w:rPr>
          <w:rFonts w:ascii="Times New Roman" w:hAnsi="Times New Roman" w:cs="Times New Roman"/>
          <w:sz w:val="24"/>
        </w:rPr>
        <w:t>impact upon objectives. It includes the possibility of loss or gain,</w:t>
      </w:r>
      <w:r w:rsidR="00143F99">
        <w:rPr>
          <w:rFonts w:ascii="Times New Roman" w:hAnsi="Times New Roman" w:cs="Times New Roman"/>
          <w:sz w:val="24"/>
        </w:rPr>
        <w:t xml:space="preserve"> or variation from a desired or </w:t>
      </w:r>
      <w:r w:rsidR="00143F99" w:rsidRPr="00143F99">
        <w:rPr>
          <w:rFonts w:ascii="Times New Roman" w:hAnsi="Times New Roman" w:cs="Times New Roman"/>
          <w:sz w:val="24"/>
        </w:rPr>
        <w:t>planned outcome, as a consequence of the uncertainty associa</w:t>
      </w:r>
      <w:r w:rsidR="00143F99">
        <w:rPr>
          <w:rFonts w:ascii="Times New Roman" w:hAnsi="Times New Roman" w:cs="Times New Roman"/>
          <w:sz w:val="24"/>
        </w:rPr>
        <w:t xml:space="preserve">ted with following a particular </w:t>
      </w:r>
      <w:r w:rsidR="00143F99" w:rsidRPr="00143F99">
        <w:rPr>
          <w:rFonts w:ascii="Times New Roman" w:hAnsi="Times New Roman" w:cs="Times New Roman"/>
          <w:sz w:val="24"/>
        </w:rPr>
        <w:t xml:space="preserve">course of action. Risk, according to </w:t>
      </w:r>
      <w:sdt>
        <w:sdtPr>
          <w:rPr>
            <w:rFonts w:ascii="Times New Roman" w:hAnsi="Times New Roman" w:cs="Times New Roman"/>
            <w:sz w:val="24"/>
          </w:rPr>
          <w:id w:val="1897391898"/>
          <w:citation/>
        </w:sdtPr>
        <w:sdtContent>
          <w:r w:rsidR="003432F0">
            <w:rPr>
              <w:rFonts w:ascii="Times New Roman" w:hAnsi="Times New Roman" w:cs="Times New Roman"/>
              <w:sz w:val="24"/>
            </w:rPr>
            <w:fldChar w:fldCharType="begin"/>
          </w:r>
          <w:r w:rsidR="003432F0">
            <w:rPr>
              <w:rFonts w:ascii="Times New Roman" w:hAnsi="Times New Roman" w:cs="Times New Roman"/>
              <w:sz w:val="24"/>
            </w:rPr>
            <w:instrText xml:space="preserve">CITATION Dal05 \l 1033 </w:instrText>
          </w:r>
          <w:r w:rsidR="003432F0">
            <w:rPr>
              <w:rFonts w:ascii="Times New Roman" w:hAnsi="Times New Roman" w:cs="Times New Roman"/>
              <w:sz w:val="24"/>
            </w:rPr>
            <w:fldChar w:fldCharType="separate"/>
          </w:r>
          <w:r w:rsidR="00D13235" w:rsidRPr="00D13235">
            <w:rPr>
              <w:rFonts w:ascii="Times New Roman" w:hAnsi="Times New Roman" w:cs="Times New Roman"/>
              <w:noProof/>
              <w:sz w:val="24"/>
            </w:rPr>
            <w:t>(Dale, Stephen, Geoffrey, &amp; Phil, 2005)</w:t>
          </w:r>
          <w:r w:rsidR="003432F0">
            <w:rPr>
              <w:rFonts w:ascii="Times New Roman" w:hAnsi="Times New Roman" w:cs="Times New Roman"/>
              <w:sz w:val="24"/>
            </w:rPr>
            <w:fldChar w:fldCharType="end"/>
          </w:r>
        </w:sdtContent>
      </w:sdt>
      <w:r w:rsidR="00143F99" w:rsidRPr="00143F99">
        <w:rPr>
          <w:rFonts w:ascii="Times New Roman" w:hAnsi="Times New Roman" w:cs="Times New Roman"/>
          <w:sz w:val="24"/>
        </w:rPr>
        <w:t xml:space="preserve">, thus has </w:t>
      </w:r>
      <w:r w:rsidR="00143F99">
        <w:rPr>
          <w:rFonts w:ascii="Times New Roman" w:hAnsi="Times New Roman" w:cs="Times New Roman"/>
          <w:sz w:val="24"/>
        </w:rPr>
        <w:t xml:space="preserve">two elements: the likelihood or </w:t>
      </w:r>
      <w:r w:rsidR="00143F99" w:rsidRPr="00143F99">
        <w:rPr>
          <w:rFonts w:ascii="Times New Roman" w:hAnsi="Times New Roman" w:cs="Times New Roman"/>
          <w:sz w:val="24"/>
        </w:rPr>
        <w:t>probability of something happening, and the cons</w:t>
      </w:r>
      <w:r w:rsidR="00143F99">
        <w:rPr>
          <w:rFonts w:ascii="Times New Roman" w:hAnsi="Times New Roman" w:cs="Times New Roman"/>
          <w:sz w:val="24"/>
        </w:rPr>
        <w:t>equences or impacts if it does.</w:t>
      </w:r>
    </w:p>
    <w:p w:rsidR="00143F99" w:rsidRPr="00143F99" w:rsidRDefault="003B057D" w:rsidP="00143F99">
      <w:pPr>
        <w:spacing w:line="360" w:lineRule="auto"/>
        <w:jc w:val="both"/>
        <w:rPr>
          <w:rFonts w:ascii="Times New Roman" w:hAnsi="Times New Roman" w:cs="Times New Roman"/>
          <w:sz w:val="24"/>
        </w:rPr>
      </w:pPr>
      <w:sdt>
        <w:sdtPr>
          <w:rPr>
            <w:rFonts w:ascii="Times New Roman" w:hAnsi="Times New Roman" w:cs="Times New Roman"/>
            <w:sz w:val="24"/>
          </w:rPr>
          <w:id w:val="1236974081"/>
          <w:citation/>
        </w:sdtPr>
        <w:sdtContent>
          <w:r w:rsidR="00C3596D">
            <w:rPr>
              <w:rFonts w:ascii="Times New Roman" w:hAnsi="Times New Roman" w:cs="Times New Roman"/>
              <w:sz w:val="24"/>
            </w:rPr>
            <w:fldChar w:fldCharType="begin"/>
          </w:r>
          <w:r w:rsidR="00C3596D">
            <w:rPr>
              <w:rFonts w:ascii="Times New Roman" w:hAnsi="Times New Roman" w:cs="Times New Roman"/>
              <w:sz w:val="24"/>
            </w:rPr>
            <w:instrText xml:space="preserve"> CITATION Tom16 \l 1033 </w:instrText>
          </w:r>
          <w:r w:rsidR="00C3596D">
            <w:rPr>
              <w:rFonts w:ascii="Times New Roman" w:hAnsi="Times New Roman" w:cs="Times New Roman"/>
              <w:sz w:val="24"/>
            </w:rPr>
            <w:fldChar w:fldCharType="separate"/>
          </w:r>
          <w:r w:rsidR="00D13235" w:rsidRPr="00D13235">
            <w:rPr>
              <w:rFonts w:ascii="Times New Roman" w:hAnsi="Times New Roman" w:cs="Times New Roman"/>
              <w:noProof/>
              <w:sz w:val="24"/>
            </w:rPr>
            <w:t>(Tomas de, 2016)</w:t>
          </w:r>
          <w:r w:rsidR="00C3596D">
            <w:rPr>
              <w:rFonts w:ascii="Times New Roman" w:hAnsi="Times New Roman" w:cs="Times New Roman"/>
              <w:sz w:val="24"/>
            </w:rPr>
            <w:fldChar w:fldCharType="end"/>
          </w:r>
        </w:sdtContent>
      </w:sdt>
      <w:r w:rsidR="006337DA">
        <w:rPr>
          <w:rFonts w:ascii="Times New Roman" w:hAnsi="Times New Roman" w:cs="Times New Roman"/>
          <w:sz w:val="24"/>
        </w:rPr>
        <w:t xml:space="preserve">, </w:t>
      </w:r>
      <w:r w:rsidR="006337DA" w:rsidRPr="00143F99">
        <w:rPr>
          <w:rFonts w:ascii="Times New Roman" w:hAnsi="Times New Roman" w:cs="Times New Roman"/>
          <w:sz w:val="24"/>
        </w:rPr>
        <w:t>Described</w:t>
      </w:r>
      <w:r w:rsidR="00143F99" w:rsidRPr="00143F99">
        <w:rPr>
          <w:rFonts w:ascii="Times New Roman" w:hAnsi="Times New Roman" w:cs="Times New Roman"/>
          <w:sz w:val="24"/>
        </w:rPr>
        <w:t xml:space="preserve"> risk as a deviation from the desired </w:t>
      </w:r>
      <w:r w:rsidR="00143F99">
        <w:rPr>
          <w:rFonts w:ascii="Times New Roman" w:hAnsi="Times New Roman" w:cs="Times New Roman"/>
          <w:sz w:val="24"/>
        </w:rPr>
        <w:t xml:space="preserve">or expected outcome of a set of </w:t>
      </w:r>
      <w:r w:rsidR="00143F99" w:rsidRPr="00143F99">
        <w:rPr>
          <w:rFonts w:ascii="Times New Roman" w:hAnsi="Times New Roman" w:cs="Times New Roman"/>
          <w:sz w:val="24"/>
        </w:rPr>
        <w:t>circumstances due to a state of deficiency of information. Since ris</w:t>
      </w:r>
      <w:r w:rsidR="00143F99">
        <w:rPr>
          <w:rFonts w:ascii="Times New Roman" w:hAnsi="Times New Roman" w:cs="Times New Roman"/>
          <w:sz w:val="24"/>
        </w:rPr>
        <w:t xml:space="preserve">k is related to uncertainty, as </w:t>
      </w:r>
      <w:r w:rsidR="00143F99" w:rsidRPr="00143F99">
        <w:rPr>
          <w:rFonts w:ascii="Times New Roman" w:hAnsi="Times New Roman" w:cs="Times New Roman"/>
          <w:sz w:val="24"/>
        </w:rPr>
        <w:t>described above, the chance of events happening is uncertain as</w:t>
      </w:r>
      <w:r w:rsidR="00143F99">
        <w:rPr>
          <w:rFonts w:ascii="Times New Roman" w:hAnsi="Times New Roman" w:cs="Times New Roman"/>
          <w:sz w:val="24"/>
        </w:rPr>
        <w:t xml:space="preserve"> well. Therefore, to be able to </w:t>
      </w:r>
      <w:r w:rsidR="00143F99" w:rsidRPr="00143F99">
        <w:rPr>
          <w:rFonts w:ascii="Times New Roman" w:hAnsi="Times New Roman" w:cs="Times New Roman"/>
          <w:sz w:val="24"/>
        </w:rPr>
        <w:t xml:space="preserve">quantify risk, probability is introduced, which expresses the chance </w:t>
      </w:r>
      <w:r w:rsidR="00143F99">
        <w:rPr>
          <w:rFonts w:ascii="Times New Roman" w:hAnsi="Times New Roman" w:cs="Times New Roman"/>
          <w:sz w:val="24"/>
        </w:rPr>
        <w:t xml:space="preserve">of events happening in a </w:t>
      </w:r>
      <w:r w:rsidR="00143F99" w:rsidRPr="00143F99">
        <w:rPr>
          <w:rFonts w:ascii="Times New Roman" w:hAnsi="Times New Roman" w:cs="Times New Roman"/>
          <w:sz w:val="24"/>
        </w:rPr>
        <w:t>number between 0 and 1.</w:t>
      </w:r>
    </w:p>
    <w:p w:rsidR="00143F99" w:rsidRPr="00143F99" w:rsidRDefault="00143F99" w:rsidP="00143F99">
      <w:pPr>
        <w:spacing w:line="360" w:lineRule="auto"/>
        <w:jc w:val="both"/>
        <w:rPr>
          <w:rFonts w:ascii="Times New Roman" w:hAnsi="Times New Roman" w:cs="Times New Roman"/>
          <w:sz w:val="24"/>
        </w:rPr>
      </w:pPr>
      <w:r w:rsidRPr="00143F99">
        <w:rPr>
          <w:rFonts w:ascii="Times New Roman" w:hAnsi="Times New Roman" w:cs="Times New Roman"/>
          <w:sz w:val="24"/>
        </w:rPr>
        <w:t>PMI (2013) further analyzed that positive and negative ri</w:t>
      </w:r>
      <w:r w:rsidR="003432F0">
        <w:rPr>
          <w:rFonts w:ascii="Times New Roman" w:hAnsi="Times New Roman" w:cs="Times New Roman"/>
          <w:sz w:val="24"/>
        </w:rPr>
        <w:t xml:space="preserve">sks are commonly referred to as </w:t>
      </w:r>
      <w:r w:rsidRPr="00143F99">
        <w:rPr>
          <w:rFonts w:ascii="Times New Roman" w:hAnsi="Times New Roman" w:cs="Times New Roman"/>
          <w:sz w:val="24"/>
        </w:rPr>
        <w:t xml:space="preserve">opportunities and threats. In addition a project may be accepted if </w:t>
      </w:r>
      <w:r w:rsidR="00C3596D">
        <w:rPr>
          <w:rFonts w:ascii="Times New Roman" w:hAnsi="Times New Roman" w:cs="Times New Roman"/>
          <w:sz w:val="24"/>
        </w:rPr>
        <w:t xml:space="preserve">the risks are within tolerances </w:t>
      </w:r>
      <w:r w:rsidRPr="00143F99">
        <w:rPr>
          <w:rFonts w:ascii="Times New Roman" w:hAnsi="Times New Roman" w:cs="Times New Roman"/>
          <w:sz w:val="24"/>
        </w:rPr>
        <w:t xml:space="preserve">and are in balance with the rewards that may be gained by taking </w:t>
      </w:r>
      <w:r w:rsidR="00C3596D">
        <w:rPr>
          <w:rFonts w:ascii="Times New Roman" w:hAnsi="Times New Roman" w:cs="Times New Roman"/>
          <w:sz w:val="24"/>
        </w:rPr>
        <w:t xml:space="preserve">the risks; while positive risks </w:t>
      </w:r>
      <w:r w:rsidRPr="00143F99">
        <w:rPr>
          <w:rFonts w:ascii="Times New Roman" w:hAnsi="Times New Roman" w:cs="Times New Roman"/>
          <w:sz w:val="24"/>
        </w:rPr>
        <w:t xml:space="preserve">that offer opportunities within the limits of risk tolerances may </w:t>
      </w:r>
      <w:r w:rsidR="00C3596D">
        <w:rPr>
          <w:rFonts w:ascii="Times New Roman" w:hAnsi="Times New Roman" w:cs="Times New Roman"/>
          <w:sz w:val="24"/>
        </w:rPr>
        <w:t xml:space="preserve">be pursued in order to generate </w:t>
      </w:r>
      <w:r w:rsidRPr="00143F99">
        <w:rPr>
          <w:rFonts w:ascii="Times New Roman" w:hAnsi="Times New Roman" w:cs="Times New Roman"/>
          <w:sz w:val="24"/>
        </w:rPr>
        <w:t>enhanced value.</w:t>
      </w:r>
    </w:p>
    <w:p w:rsidR="00C3596D" w:rsidRDefault="00143F99" w:rsidP="00143F99">
      <w:pPr>
        <w:spacing w:line="360" w:lineRule="auto"/>
        <w:jc w:val="both"/>
        <w:rPr>
          <w:rFonts w:ascii="Times New Roman" w:hAnsi="Times New Roman" w:cs="Times New Roman"/>
          <w:sz w:val="24"/>
        </w:rPr>
      </w:pPr>
      <w:r w:rsidRPr="00143F99">
        <w:rPr>
          <w:rFonts w:ascii="Times New Roman" w:hAnsi="Times New Roman" w:cs="Times New Roman"/>
          <w:sz w:val="24"/>
        </w:rPr>
        <w:t xml:space="preserve">According to </w:t>
      </w:r>
      <w:sdt>
        <w:sdtPr>
          <w:rPr>
            <w:rFonts w:ascii="Times New Roman" w:hAnsi="Times New Roman" w:cs="Times New Roman"/>
            <w:sz w:val="24"/>
          </w:rPr>
          <w:id w:val="726499075"/>
          <w:citation/>
        </w:sdtPr>
        <w:sdtContent>
          <w:r w:rsidR="00C3596D">
            <w:rPr>
              <w:rFonts w:ascii="Times New Roman" w:hAnsi="Times New Roman" w:cs="Times New Roman"/>
              <w:sz w:val="24"/>
            </w:rPr>
            <w:fldChar w:fldCharType="begin"/>
          </w:r>
          <w:r w:rsidR="00C3596D">
            <w:rPr>
              <w:rFonts w:ascii="Times New Roman" w:hAnsi="Times New Roman" w:cs="Times New Roman"/>
              <w:sz w:val="24"/>
            </w:rPr>
            <w:instrText xml:space="preserve"> CITATION Hil01 \l 1033 </w:instrText>
          </w:r>
          <w:r w:rsidR="00C3596D">
            <w:rPr>
              <w:rFonts w:ascii="Times New Roman" w:hAnsi="Times New Roman" w:cs="Times New Roman"/>
              <w:sz w:val="24"/>
            </w:rPr>
            <w:fldChar w:fldCharType="separate"/>
          </w:r>
          <w:r w:rsidR="00D13235" w:rsidRPr="00D13235">
            <w:rPr>
              <w:rFonts w:ascii="Times New Roman" w:hAnsi="Times New Roman" w:cs="Times New Roman"/>
              <w:noProof/>
              <w:sz w:val="24"/>
            </w:rPr>
            <w:t>(Hillson, 2001)</w:t>
          </w:r>
          <w:r w:rsidR="00C3596D">
            <w:rPr>
              <w:rFonts w:ascii="Times New Roman" w:hAnsi="Times New Roman" w:cs="Times New Roman"/>
              <w:sz w:val="24"/>
            </w:rPr>
            <w:fldChar w:fldCharType="end"/>
          </w:r>
        </w:sdtContent>
      </w:sdt>
      <w:r w:rsidR="00C3596D">
        <w:rPr>
          <w:rFonts w:ascii="Times New Roman" w:hAnsi="Times New Roman" w:cs="Times New Roman"/>
          <w:sz w:val="24"/>
        </w:rPr>
        <w:t xml:space="preserve"> </w:t>
      </w:r>
      <w:r w:rsidRPr="00143F99">
        <w:rPr>
          <w:rFonts w:ascii="Times New Roman" w:hAnsi="Times New Roman" w:cs="Times New Roman"/>
          <w:sz w:val="24"/>
        </w:rPr>
        <w:t>risk is an umbrella term, with two va</w:t>
      </w:r>
      <w:r w:rsidR="00C3596D">
        <w:rPr>
          <w:rFonts w:ascii="Times New Roman" w:hAnsi="Times New Roman" w:cs="Times New Roman"/>
          <w:sz w:val="24"/>
        </w:rPr>
        <w:t xml:space="preserve">rieties: opportunity which is a </w:t>
      </w:r>
      <w:r w:rsidRPr="00143F99">
        <w:rPr>
          <w:rFonts w:ascii="Times New Roman" w:hAnsi="Times New Roman" w:cs="Times New Roman"/>
          <w:sz w:val="24"/>
        </w:rPr>
        <w:t>risk with positive effects and threat which is a risk with nega</w:t>
      </w:r>
      <w:r w:rsidR="00C3596D">
        <w:rPr>
          <w:rFonts w:ascii="Times New Roman" w:hAnsi="Times New Roman" w:cs="Times New Roman"/>
          <w:sz w:val="24"/>
        </w:rPr>
        <w:t xml:space="preserve">tive effects. On the other hand </w:t>
      </w:r>
      <w:r w:rsidRPr="00143F99">
        <w:rPr>
          <w:rFonts w:ascii="Times New Roman" w:hAnsi="Times New Roman" w:cs="Times New Roman"/>
          <w:sz w:val="24"/>
        </w:rPr>
        <w:t>uncertainty is the overarching term, with two varieties: risk referrin</w:t>
      </w:r>
      <w:r w:rsidR="00C3596D">
        <w:rPr>
          <w:rFonts w:ascii="Times New Roman" w:hAnsi="Times New Roman" w:cs="Times New Roman"/>
          <w:sz w:val="24"/>
        </w:rPr>
        <w:t xml:space="preserve">g exclusively to a threat, i.e. </w:t>
      </w:r>
      <w:r w:rsidRPr="00143F99">
        <w:rPr>
          <w:rFonts w:ascii="Times New Roman" w:hAnsi="Times New Roman" w:cs="Times New Roman"/>
          <w:sz w:val="24"/>
        </w:rPr>
        <w:t xml:space="preserve">an uncertainty with negative effects and an opportunity which </w:t>
      </w:r>
      <w:r w:rsidR="00C3596D">
        <w:rPr>
          <w:rFonts w:ascii="Times New Roman" w:hAnsi="Times New Roman" w:cs="Times New Roman"/>
          <w:sz w:val="24"/>
        </w:rPr>
        <w:t>is an uncertainty with positive effects.</w:t>
      </w:r>
    </w:p>
    <w:p w:rsidR="008E2163" w:rsidRDefault="00143F99" w:rsidP="00143F99">
      <w:pPr>
        <w:spacing w:line="360" w:lineRule="auto"/>
        <w:jc w:val="both"/>
        <w:rPr>
          <w:rFonts w:ascii="Times New Roman" w:hAnsi="Times New Roman" w:cs="Times New Roman"/>
          <w:sz w:val="24"/>
        </w:rPr>
      </w:pPr>
      <w:r w:rsidRPr="00143F99">
        <w:rPr>
          <w:rFonts w:ascii="Times New Roman" w:hAnsi="Times New Roman" w:cs="Times New Roman"/>
          <w:sz w:val="24"/>
        </w:rPr>
        <w:t xml:space="preserve">As defined above by </w:t>
      </w:r>
      <w:sdt>
        <w:sdtPr>
          <w:rPr>
            <w:rFonts w:ascii="Times New Roman" w:hAnsi="Times New Roman" w:cs="Times New Roman"/>
            <w:sz w:val="24"/>
          </w:rPr>
          <w:id w:val="-680192956"/>
          <w:citation/>
        </w:sdtPr>
        <w:sdtContent>
          <w:r w:rsidR="00C3596D">
            <w:rPr>
              <w:rFonts w:ascii="Times New Roman" w:hAnsi="Times New Roman" w:cs="Times New Roman"/>
              <w:sz w:val="24"/>
            </w:rPr>
            <w:fldChar w:fldCharType="begin"/>
          </w:r>
          <w:r w:rsidR="00C3596D">
            <w:rPr>
              <w:rFonts w:ascii="Times New Roman" w:hAnsi="Times New Roman" w:cs="Times New Roman"/>
              <w:sz w:val="24"/>
            </w:rPr>
            <w:instrText xml:space="preserve"> CITATION Dal05 \l 1033 </w:instrText>
          </w:r>
          <w:r w:rsidR="00C3596D">
            <w:rPr>
              <w:rFonts w:ascii="Times New Roman" w:hAnsi="Times New Roman" w:cs="Times New Roman"/>
              <w:sz w:val="24"/>
            </w:rPr>
            <w:fldChar w:fldCharType="separate"/>
          </w:r>
          <w:r w:rsidR="00D13235" w:rsidRPr="00D13235">
            <w:rPr>
              <w:rFonts w:ascii="Times New Roman" w:hAnsi="Times New Roman" w:cs="Times New Roman"/>
              <w:noProof/>
              <w:sz w:val="24"/>
            </w:rPr>
            <w:t>(Dale, Stephen, Geoffrey, &amp; Phil, 2005)</w:t>
          </w:r>
          <w:r w:rsidR="00C3596D">
            <w:rPr>
              <w:rFonts w:ascii="Times New Roman" w:hAnsi="Times New Roman" w:cs="Times New Roman"/>
              <w:sz w:val="24"/>
            </w:rPr>
            <w:fldChar w:fldCharType="end"/>
          </w:r>
        </w:sdtContent>
      </w:sdt>
      <w:r w:rsidRPr="00143F99">
        <w:rPr>
          <w:rFonts w:ascii="Times New Roman" w:hAnsi="Times New Roman" w:cs="Times New Roman"/>
          <w:sz w:val="24"/>
        </w:rPr>
        <w:t xml:space="preserve"> project risk is a combinati</w:t>
      </w:r>
      <w:r w:rsidR="00C3596D">
        <w:rPr>
          <w:rFonts w:ascii="Times New Roman" w:hAnsi="Times New Roman" w:cs="Times New Roman"/>
          <w:sz w:val="24"/>
        </w:rPr>
        <w:t xml:space="preserve">on of likelihood or probability </w:t>
      </w:r>
      <w:r w:rsidRPr="00143F99">
        <w:rPr>
          <w:rFonts w:ascii="Times New Roman" w:hAnsi="Times New Roman" w:cs="Times New Roman"/>
          <w:sz w:val="24"/>
        </w:rPr>
        <w:t>of occurrence and the impact if it does happen. The same probability-impact schem</w:t>
      </w:r>
      <w:r w:rsidR="00C3596D">
        <w:rPr>
          <w:rFonts w:ascii="Times New Roman" w:hAnsi="Times New Roman" w:cs="Times New Roman"/>
          <w:sz w:val="24"/>
        </w:rPr>
        <w:t xml:space="preserve">e is presented </w:t>
      </w:r>
      <w:r w:rsidRPr="00143F99">
        <w:rPr>
          <w:rFonts w:ascii="Times New Roman" w:hAnsi="Times New Roman" w:cs="Times New Roman"/>
          <w:sz w:val="24"/>
        </w:rPr>
        <w:t>in a table by PMI (2013) to show the impacts of a negative risk event, while impact definitions</w:t>
      </w:r>
      <w:r w:rsidR="00C3596D">
        <w:rPr>
          <w:rFonts w:ascii="Times New Roman" w:hAnsi="Times New Roman" w:cs="Times New Roman"/>
          <w:sz w:val="24"/>
        </w:rPr>
        <w:t xml:space="preserve"> </w:t>
      </w:r>
      <w:r w:rsidRPr="00143F99">
        <w:rPr>
          <w:rFonts w:ascii="Times New Roman" w:hAnsi="Times New Roman" w:cs="Times New Roman"/>
          <w:sz w:val="24"/>
        </w:rPr>
        <w:t>can be developed for opportunities in a similar way, in the four m</w:t>
      </w:r>
      <w:r w:rsidR="00C3596D">
        <w:rPr>
          <w:rFonts w:ascii="Times New Roman" w:hAnsi="Times New Roman" w:cs="Times New Roman"/>
          <w:sz w:val="24"/>
        </w:rPr>
        <w:t xml:space="preserve">ajor project objectives namely; </w:t>
      </w:r>
      <w:r w:rsidRPr="00143F99">
        <w:rPr>
          <w:rFonts w:ascii="Times New Roman" w:hAnsi="Times New Roman" w:cs="Times New Roman"/>
          <w:sz w:val="24"/>
        </w:rPr>
        <w:t>Cost, Time, Scope and Quality. It identifies four levels of the imp</w:t>
      </w:r>
      <w:r w:rsidR="00C3596D">
        <w:rPr>
          <w:rFonts w:ascii="Times New Roman" w:hAnsi="Times New Roman" w:cs="Times New Roman"/>
          <w:sz w:val="24"/>
        </w:rPr>
        <w:t xml:space="preserve">act of a negative risk event in </w:t>
      </w:r>
      <w:r w:rsidRPr="00143F99">
        <w:rPr>
          <w:rFonts w:ascii="Times New Roman" w:hAnsi="Times New Roman" w:cs="Times New Roman"/>
          <w:sz w:val="24"/>
        </w:rPr>
        <w:t xml:space="preserve">project objectives based on their severity. A negative risk </w:t>
      </w:r>
      <w:r w:rsidR="00C3596D">
        <w:rPr>
          <w:rFonts w:ascii="Times New Roman" w:hAnsi="Times New Roman" w:cs="Times New Roman"/>
          <w:sz w:val="24"/>
        </w:rPr>
        <w:t xml:space="preserve">event can have a very low, low, </w:t>
      </w:r>
      <w:r w:rsidRPr="00143F99">
        <w:rPr>
          <w:rFonts w:ascii="Times New Roman" w:hAnsi="Times New Roman" w:cs="Times New Roman"/>
          <w:sz w:val="24"/>
        </w:rPr>
        <w:t>moderate, high and very high impact on project objectives eac</w:t>
      </w:r>
      <w:r w:rsidR="00C3596D">
        <w:rPr>
          <w:rFonts w:ascii="Times New Roman" w:hAnsi="Times New Roman" w:cs="Times New Roman"/>
          <w:sz w:val="24"/>
        </w:rPr>
        <w:t xml:space="preserve">h having their own implications </w:t>
      </w:r>
      <w:r w:rsidRPr="00143F99">
        <w:rPr>
          <w:rFonts w:ascii="Times New Roman" w:hAnsi="Times New Roman" w:cs="Times New Roman"/>
          <w:sz w:val="24"/>
        </w:rPr>
        <w:t>for the project organization based on the damage they bring to imp</w:t>
      </w:r>
      <w:r w:rsidR="00C3596D">
        <w:rPr>
          <w:rFonts w:ascii="Times New Roman" w:hAnsi="Times New Roman" w:cs="Times New Roman"/>
          <w:sz w:val="24"/>
        </w:rPr>
        <w:t>ortant project parameters. See T</w:t>
      </w:r>
      <w:r w:rsidR="008E2163">
        <w:rPr>
          <w:rFonts w:ascii="Times New Roman" w:hAnsi="Times New Roman" w:cs="Times New Roman"/>
          <w:sz w:val="24"/>
        </w:rPr>
        <w:t>able 2</w:t>
      </w:r>
      <w:r w:rsidR="00A73CC8">
        <w:rPr>
          <w:rFonts w:ascii="Times New Roman" w:hAnsi="Times New Roman" w:cs="Times New Roman"/>
          <w:sz w:val="24"/>
        </w:rPr>
        <w:t xml:space="preserve">.1 </w:t>
      </w:r>
      <w:r w:rsidRPr="00143F99">
        <w:rPr>
          <w:rFonts w:ascii="Times New Roman" w:hAnsi="Times New Roman" w:cs="Times New Roman"/>
          <w:sz w:val="24"/>
        </w:rPr>
        <w:t>below:</w:t>
      </w:r>
    </w:p>
    <w:p w:rsidR="007871FB" w:rsidRDefault="007871FB" w:rsidP="00143F99">
      <w:pPr>
        <w:spacing w:line="360" w:lineRule="auto"/>
        <w:jc w:val="both"/>
        <w:rPr>
          <w:rFonts w:ascii="Times New Roman" w:hAnsi="Times New Roman" w:cs="Times New Roman"/>
          <w:sz w:val="24"/>
        </w:rPr>
      </w:pPr>
    </w:p>
    <w:p w:rsidR="007871FB" w:rsidRDefault="007871FB" w:rsidP="00143F99">
      <w:pPr>
        <w:spacing w:line="360" w:lineRule="auto"/>
        <w:jc w:val="both"/>
        <w:rPr>
          <w:rFonts w:ascii="Times New Roman" w:hAnsi="Times New Roman" w:cs="Times New Roman"/>
          <w:sz w:val="24"/>
        </w:rPr>
      </w:pPr>
    </w:p>
    <w:p w:rsidR="007871FB" w:rsidRDefault="007871FB" w:rsidP="00143F99">
      <w:pPr>
        <w:spacing w:line="360" w:lineRule="auto"/>
        <w:jc w:val="both"/>
        <w:rPr>
          <w:rFonts w:ascii="Times New Roman" w:hAnsi="Times New Roman" w:cs="Times New Roman"/>
          <w:sz w:val="24"/>
        </w:rPr>
      </w:pPr>
    </w:p>
    <w:p w:rsidR="007871FB" w:rsidRDefault="007871FB" w:rsidP="00143F99">
      <w:pPr>
        <w:spacing w:line="360" w:lineRule="auto"/>
        <w:jc w:val="both"/>
        <w:rPr>
          <w:rFonts w:ascii="Times New Roman" w:hAnsi="Times New Roman" w:cs="Times New Roman"/>
          <w:sz w:val="24"/>
        </w:rPr>
      </w:pPr>
    </w:p>
    <w:p w:rsidR="007A3B76" w:rsidRDefault="007A3B76" w:rsidP="00143F99">
      <w:pPr>
        <w:spacing w:line="360" w:lineRule="auto"/>
        <w:jc w:val="both"/>
        <w:rPr>
          <w:rFonts w:ascii="Times New Roman" w:hAnsi="Times New Roman" w:cs="Times New Roman"/>
          <w:sz w:val="24"/>
        </w:rPr>
      </w:pPr>
    </w:p>
    <w:p w:rsidR="007A3B76" w:rsidRDefault="007A3B76" w:rsidP="00143F99">
      <w:pPr>
        <w:spacing w:line="360" w:lineRule="auto"/>
        <w:jc w:val="both"/>
        <w:rPr>
          <w:rFonts w:ascii="Times New Roman" w:hAnsi="Times New Roman" w:cs="Times New Roman"/>
          <w:sz w:val="24"/>
        </w:rPr>
      </w:pPr>
    </w:p>
    <w:p w:rsidR="007A3B76" w:rsidRPr="00143F99" w:rsidRDefault="007A3B76" w:rsidP="00143F99">
      <w:pPr>
        <w:spacing w:line="360" w:lineRule="auto"/>
        <w:jc w:val="both"/>
        <w:rPr>
          <w:rFonts w:ascii="Times New Roman" w:hAnsi="Times New Roman" w:cs="Times New Roman"/>
          <w:sz w:val="24"/>
        </w:rPr>
      </w:pPr>
    </w:p>
    <w:p w:rsidR="00440CB0" w:rsidRPr="006150C3" w:rsidRDefault="006150C3" w:rsidP="006150C3">
      <w:pPr>
        <w:pStyle w:val="Caption"/>
        <w:rPr>
          <w:rFonts w:ascii="Times New Roman" w:hAnsi="Times New Roman" w:cs="Times New Roman"/>
          <w:i/>
          <w:sz w:val="24"/>
        </w:rPr>
      </w:pPr>
      <w:bookmarkStart w:id="25" w:name="_Toc178452896"/>
      <w:r w:rsidRPr="006150C3">
        <w:rPr>
          <w:rFonts w:ascii="Times New Roman" w:hAnsi="Times New Roman" w:cs="Times New Roman"/>
          <w:i/>
          <w:sz w:val="24"/>
        </w:rPr>
        <w:t xml:space="preserve">Table </w:t>
      </w:r>
      <w:r w:rsidRPr="006150C3">
        <w:rPr>
          <w:rFonts w:ascii="Times New Roman" w:hAnsi="Times New Roman" w:cs="Times New Roman"/>
          <w:i/>
          <w:sz w:val="24"/>
        </w:rPr>
        <w:fldChar w:fldCharType="begin"/>
      </w:r>
      <w:r w:rsidRPr="006150C3">
        <w:rPr>
          <w:rFonts w:ascii="Times New Roman" w:hAnsi="Times New Roman" w:cs="Times New Roman"/>
          <w:i/>
          <w:sz w:val="24"/>
        </w:rPr>
        <w:instrText xml:space="preserve"> SEQ Table \* ARABIC </w:instrText>
      </w:r>
      <w:r w:rsidRPr="006150C3">
        <w:rPr>
          <w:rFonts w:ascii="Times New Roman" w:hAnsi="Times New Roman" w:cs="Times New Roman"/>
          <w:i/>
          <w:sz w:val="24"/>
        </w:rPr>
        <w:fldChar w:fldCharType="separate"/>
      </w:r>
      <w:r w:rsidR="002D4AE4">
        <w:rPr>
          <w:rFonts w:ascii="Times New Roman" w:hAnsi="Times New Roman" w:cs="Times New Roman"/>
          <w:i/>
          <w:noProof/>
          <w:sz w:val="24"/>
        </w:rPr>
        <w:t>2</w:t>
      </w:r>
      <w:r w:rsidRPr="006150C3">
        <w:rPr>
          <w:rFonts w:ascii="Times New Roman" w:hAnsi="Times New Roman" w:cs="Times New Roman"/>
          <w:i/>
          <w:sz w:val="24"/>
        </w:rPr>
        <w:fldChar w:fldCharType="end"/>
      </w:r>
      <w:r w:rsidRPr="006150C3">
        <w:rPr>
          <w:rFonts w:ascii="Times New Roman" w:hAnsi="Times New Roman" w:cs="Times New Roman"/>
          <w:i/>
          <w:sz w:val="24"/>
        </w:rPr>
        <w:t xml:space="preserve">: </w:t>
      </w:r>
      <w:r w:rsidR="00143F99" w:rsidRPr="006150C3">
        <w:rPr>
          <w:rFonts w:ascii="Times New Roman" w:hAnsi="Times New Roman" w:cs="Times New Roman"/>
          <w:i/>
          <w:sz w:val="24"/>
        </w:rPr>
        <w:t>Definition of Impact Scales for Four Project Objectives</w:t>
      </w:r>
      <w:bookmarkEnd w:id="25"/>
    </w:p>
    <w:tbl>
      <w:tblPr>
        <w:tblStyle w:val="TableGrid"/>
        <w:tblW w:w="0" w:type="auto"/>
        <w:tblLook w:val="04A0" w:firstRow="1" w:lastRow="0" w:firstColumn="1" w:lastColumn="0" w:noHBand="0" w:noVBand="1"/>
      </w:tblPr>
      <w:tblGrid>
        <w:gridCol w:w="1349"/>
        <w:gridCol w:w="1878"/>
        <w:gridCol w:w="1839"/>
        <w:gridCol w:w="1665"/>
        <w:gridCol w:w="1626"/>
        <w:gridCol w:w="1759"/>
      </w:tblGrid>
      <w:tr w:rsidR="00155290" w:rsidTr="00155290">
        <w:tc>
          <w:tcPr>
            <w:tcW w:w="1384" w:type="dxa"/>
            <w:vMerge w:val="restart"/>
          </w:tcPr>
          <w:p w:rsidR="00155290" w:rsidRPr="00155290" w:rsidRDefault="00155290" w:rsidP="00155290">
            <w:pPr>
              <w:spacing w:line="360" w:lineRule="auto"/>
              <w:jc w:val="both"/>
              <w:rPr>
                <w:rFonts w:ascii="Times New Roman" w:hAnsi="Times New Roman" w:cs="Times New Roman"/>
                <w:b/>
                <w:sz w:val="24"/>
              </w:rPr>
            </w:pPr>
            <w:r>
              <w:rPr>
                <w:rFonts w:ascii="Times New Roman" w:hAnsi="Times New Roman" w:cs="Times New Roman"/>
                <w:b/>
                <w:sz w:val="24"/>
              </w:rPr>
              <w:t xml:space="preserve">Project </w:t>
            </w:r>
            <w:r w:rsidRPr="00155290">
              <w:rPr>
                <w:rFonts w:ascii="Times New Roman" w:hAnsi="Times New Roman" w:cs="Times New Roman"/>
                <w:b/>
                <w:sz w:val="24"/>
              </w:rPr>
              <w:t>Objective</w:t>
            </w:r>
          </w:p>
        </w:tc>
        <w:tc>
          <w:tcPr>
            <w:tcW w:w="9254" w:type="dxa"/>
            <w:gridSpan w:val="5"/>
          </w:tcPr>
          <w:p w:rsidR="00155290" w:rsidRPr="00155290" w:rsidRDefault="00155290" w:rsidP="00155290">
            <w:pPr>
              <w:spacing w:line="276" w:lineRule="auto"/>
              <w:jc w:val="center"/>
              <w:rPr>
                <w:rFonts w:ascii="Times New Roman" w:hAnsi="Times New Roman" w:cs="Times New Roman"/>
                <w:b/>
                <w:sz w:val="24"/>
              </w:rPr>
            </w:pPr>
            <w:r w:rsidRPr="00155290">
              <w:rPr>
                <w:rFonts w:ascii="Times New Roman" w:hAnsi="Times New Roman" w:cs="Times New Roman"/>
                <w:b/>
                <w:sz w:val="24"/>
              </w:rPr>
              <w:t>Defined Conditions for Impact Scales of a Negative Risk on Major</w:t>
            </w:r>
            <w:r w:rsidRPr="00155290">
              <w:rPr>
                <w:rFonts w:ascii="Times New Roman" w:hAnsi="Times New Roman" w:cs="Times New Roman"/>
                <w:b/>
                <w:sz w:val="24"/>
              </w:rPr>
              <w:cr/>
              <w:t>Project Objectives</w:t>
            </w:r>
          </w:p>
        </w:tc>
      </w:tr>
      <w:tr w:rsidR="00155290" w:rsidTr="008A1ECC">
        <w:tc>
          <w:tcPr>
            <w:tcW w:w="1384" w:type="dxa"/>
            <w:vMerge/>
          </w:tcPr>
          <w:p w:rsidR="00155290" w:rsidRDefault="00155290" w:rsidP="00143F99">
            <w:pPr>
              <w:spacing w:line="360" w:lineRule="auto"/>
              <w:jc w:val="both"/>
              <w:rPr>
                <w:rFonts w:ascii="Times New Roman" w:hAnsi="Times New Roman" w:cs="Times New Roman"/>
                <w:sz w:val="24"/>
              </w:rPr>
            </w:pPr>
          </w:p>
        </w:tc>
        <w:tc>
          <w:tcPr>
            <w:tcW w:w="1985" w:type="dxa"/>
            <w:vAlign w:val="center"/>
          </w:tcPr>
          <w:p w:rsidR="00155290" w:rsidRPr="00155290" w:rsidRDefault="00155290">
            <w:pPr>
              <w:rPr>
                <w:b/>
                <w:sz w:val="24"/>
                <w:szCs w:val="24"/>
              </w:rPr>
            </w:pPr>
            <w:r w:rsidRPr="00155290">
              <w:rPr>
                <w:rStyle w:val="fontstyle01"/>
                <w:b/>
              </w:rPr>
              <w:t xml:space="preserve">Very low /0.05 </w:t>
            </w:r>
          </w:p>
        </w:tc>
        <w:tc>
          <w:tcPr>
            <w:tcW w:w="1950" w:type="dxa"/>
            <w:vAlign w:val="center"/>
          </w:tcPr>
          <w:p w:rsidR="00155290" w:rsidRPr="00155290" w:rsidRDefault="00155290">
            <w:pPr>
              <w:rPr>
                <w:b/>
                <w:sz w:val="24"/>
                <w:szCs w:val="24"/>
              </w:rPr>
            </w:pPr>
            <w:r w:rsidRPr="00155290">
              <w:rPr>
                <w:rStyle w:val="fontstyle01"/>
                <w:b/>
              </w:rPr>
              <w:t xml:space="preserve">Low /0.10 </w:t>
            </w:r>
          </w:p>
        </w:tc>
        <w:tc>
          <w:tcPr>
            <w:tcW w:w="1773" w:type="dxa"/>
            <w:vAlign w:val="center"/>
          </w:tcPr>
          <w:p w:rsidR="00155290" w:rsidRPr="00155290" w:rsidRDefault="00155290">
            <w:pPr>
              <w:rPr>
                <w:b/>
                <w:sz w:val="24"/>
                <w:szCs w:val="24"/>
              </w:rPr>
            </w:pPr>
            <w:r w:rsidRPr="00155290">
              <w:rPr>
                <w:rStyle w:val="fontstyle01"/>
                <w:b/>
              </w:rPr>
              <w:t xml:space="preserve">Moderate /0.20 </w:t>
            </w:r>
          </w:p>
        </w:tc>
        <w:tc>
          <w:tcPr>
            <w:tcW w:w="1663" w:type="dxa"/>
            <w:vAlign w:val="center"/>
          </w:tcPr>
          <w:p w:rsidR="00155290" w:rsidRPr="00155290" w:rsidRDefault="00155290">
            <w:pPr>
              <w:rPr>
                <w:b/>
                <w:sz w:val="24"/>
                <w:szCs w:val="24"/>
              </w:rPr>
            </w:pPr>
            <w:r w:rsidRPr="00155290">
              <w:rPr>
                <w:rStyle w:val="fontstyle01"/>
                <w:b/>
              </w:rPr>
              <w:t xml:space="preserve">High /0.40 </w:t>
            </w:r>
          </w:p>
        </w:tc>
        <w:tc>
          <w:tcPr>
            <w:tcW w:w="1883" w:type="dxa"/>
            <w:vAlign w:val="center"/>
          </w:tcPr>
          <w:p w:rsidR="00155290" w:rsidRPr="00155290" w:rsidRDefault="00155290">
            <w:pPr>
              <w:rPr>
                <w:b/>
                <w:sz w:val="24"/>
                <w:szCs w:val="24"/>
              </w:rPr>
            </w:pPr>
            <w:r w:rsidRPr="00155290">
              <w:rPr>
                <w:rStyle w:val="fontstyle01"/>
                <w:b/>
              </w:rPr>
              <w:t>Very high /0.80</w:t>
            </w:r>
          </w:p>
        </w:tc>
      </w:tr>
      <w:tr w:rsidR="00155290" w:rsidTr="008A1ECC">
        <w:tc>
          <w:tcPr>
            <w:tcW w:w="1384" w:type="dxa"/>
            <w:vAlign w:val="center"/>
          </w:tcPr>
          <w:p w:rsidR="00155290" w:rsidRDefault="00155290">
            <w:pPr>
              <w:rPr>
                <w:sz w:val="24"/>
                <w:szCs w:val="24"/>
              </w:rPr>
            </w:pPr>
            <w:r>
              <w:rPr>
                <w:rStyle w:val="fontstyle01"/>
              </w:rPr>
              <w:t xml:space="preserve">Cost </w:t>
            </w:r>
          </w:p>
        </w:tc>
        <w:tc>
          <w:tcPr>
            <w:tcW w:w="1985" w:type="dxa"/>
            <w:vAlign w:val="center"/>
          </w:tcPr>
          <w:p w:rsidR="00155290" w:rsidRDefault="00155290">
            <w:pPr>
              <w:rPr>
                <w:sz w:val="24"/>
                <w:szCs w:val="24"/>
              </w:rPr>
            </w:pPr>
            <w:r>
              <w:rPr>
                <w:rStyle w:val="fontstyle21"/>
              </w:rPr>
              <w:t>Insignificant cost Increase</w:t>
            </w:r>
          </w:p>
        </w:tc>
        <w:tc>
          <w:tcPr>
            <w:tcW w:w="1950" w:type="dxa"/>
            <w:vAlign w:val="center"/>
          </w:tcPr>
          <w:p w:rsidR="00155290" w:rsidRDefault="00155290">
            <w:pPr>
              <w:rPr>
                <w:sz w:val="24"/>
                <w:szCs w:val="24"/>
              </w:rPr>
            </w:pPr>
            <w:r>
              <w:rPr>
                <w:rStyle w:val="fontstyle21"/>
              </w:rPr>
              <w:t>&lt; 10% cost increase</w:t>
            </w:r>
          </w:p>
        </w:tc>
        <w:tc>
          <w:tcPr>
            <w:tcW w:w="1773" w:type="dxa"/>
            <w:vAlign w:val="center"/>
          </w:tcPr>
          <w:p w:rsidR="00155290" w:rsidRDefault="00155290">
            <w:pPr>
              <w:rPr>
                <w:sz w:val="24"/>
                <w:szCs w:val="24"/>
              </w:rPr>
            </w:pPr>
            <w:r>
              <w:rPr>
                <w:rStyle w:val="fontstyle21"/>
              </w:rPr>
              <w:t>10 – 20% cost Increase</w:t>
            </w:r>
          </w:p>
        </w:tc>
        <w:tc>
          <w:tcPr>
            <w:tcW w:w="1663" w:type="dxa"/>
            <w:vAlign w:val="center"/>
          </w:tcPr>
          <w:p w:rsidR="00155290" w:rsidRDefault="00155290">
            <w:pPr>
              <w:rPr>
                <w:sz w:val="24"/>
                <w:szCs w:val="24"/>
              </w:rPr>
            </w:pPr>
            <w:r>
              <w:rPr>
                <w:rStyle w:val="fontstyle21"/>
              </w:rPr>
              <w:t>20 – 40% cost Increase</w:t>
            </w:r>
          </w:p>
        </w:tc>
        <w:tc>
          <w:tcPr>
            <w:tcW w:w="1883" w:type="dxa"/>
            <w:vAlign w:val="center"/>
          </w:tcPr>
          <w:p w:rsidR="00155290" w:rsidRDefault="00155290">
            <w:pPr>
              <w:rPr>
                <w:sz w:val="24"/>
                <w:szCs w:val="24"/>
              </w:rPr>
            </w:pPr>
            <w:r>
              <w:rPr>
                <w:rStyle w:val="fontstyle21"/>
              </w:rPr>
              <w:t>&gt; 40% cost increase</w:t>
            </w:r>
          </w:p>
        </w:tc>
      </w:tr>
      <w:tr w:rsidR="00155290" w:rsidTr="008A1ECC">
        <w:tc>
          <w:tcPr>
            <w:tcW w:w="1384" w:type="dxa"/>
            <w:vAlign w:val="center"/>
          </w:tcPr>
          <w:p w:rsidR="00155290" w:rsidRDefault="00155290">
            <w:pPr>
              <w:rPr>
                <w:sz w:val="24"/>
                <w:szCs w:val="24"/>
              </w:rPr>
            </w:pPr>
            <w:r>
              <w:rPr>
                <w:rStyle w:val="fontstyle01"/>
              </w:rPr>
              <w:t xml:space="preserve">Time </w:t>
            </w:r>
          </w:p>
        </w:tc>
        <w:tc>
          <w:tcPr>
            <w:tcW w:w="1985" w:type="dxa"/>
            <w:vAlign w:val="center"/>
          </w:tcPr>
          <w:p w:rsidR="00155290" w:rsidRDefault="00155290">
            <w:pPr>
              <w:rPr>
                <w:sz w:val="24"/>
                <w:szCs w:val="24"/>
              </w:rPr>
            </w:pPr>
            <w:r>
              <w:rPr>
                <w:rStyle w:val="fontstyle21"/>
              </w:rPr>
              <w:t>Insignificant time Increase</w:t>
            </w:r>
          </w:p>
        </w:tc>
        <w:tc>
          <w:tcPr>
            <w:tcW w:w="1950" w:type="dxa"/>
            <w:vAlign w:val="center"/>
          </w:tcPr>
          <w:p w:rsidR="00155290" w:rsidRDefault="00155290">
            <w:pPr>
              <w:rPr>
                <w:sz w:val="24"/>
                <w:szCs w:val="24"/>
              </w:rPr>
            </w:pPr>
            <w:r>
              <w:rPr>
                <w:rStyle w:val="fontstyle21"/>
              </w:rPr>
              <w:t>&lt; 5% time increase</w:t>
            </w:r>
          </w:p>
        </w:tc>
        <w:tc>
          <w:tcPr>
            <w:tcW w:w="1773" w:type="dxa"/>
            <w:vAlign w:val="center"/>
          </w:tcPr>
          <w:p w:rsidR="00155290" w:rsidRDefault="00155290">
            <w:pPr>
              <w:rPr>
                <w:sz w:val="24"/>
                <w:szCs w:val="24"/>
              </w:rPr>
            </w:pPr>
            <w:r>
              <w:rPr>
                <w:rStyle w:val="fontstyle21"/>
              </w:rPr>
              <w:t>5 – 10% time Increase</w:t>
            </w:r>
          </w:p>
        </w:tc>
        <w:tc>
          <w:tcPr>
            <w:tcW w:w="1663" w:type="dxa"/>
            <w:vAlign w:val="center"/>
          </w:tcPr>
          <w:p w:rsidR="00155290" w:rsidRDefault="00155290">
            <w:pPr>
              <w:rPr>
                <w:sz w:val="24"/>
                <w:szCs w:val="24"/>
              </w:rPr>
            </w:pPr>
            <w:r>
              <w:rPr>
                <w:rStyle w:val="fontstyle21"/>
              </w:rPr>
              <w:t>10 – 20% time Increase</w:t>
            </w:r>
          </w:p>
        </w:tc>
        <w:tc>
          <w:tcPr>
            <w:tcW w:w="1883" w:type="dxa"/>
            <w:vAlign w:val="center"/>
          </w:tcPr>
          <w:p w:rsidR="00155290" w:rsidRDefault="00155290">
            <w:pPr>
              <w:rPr>
                <w:sz w:val="24"/>
                <w:szCs w:val="24"/>
              </w:rPr>
            </w:pPr>
            <w:r>
              <w:rPr>
                <w:rStyle w:val="fontstyle21"/>
              </w:rPr>
              <w:t>&gt; 20% time increase</w:t>
            </w:r>
          </w:p>
        </w:tc>
      </w:tr>
      <w:tr w:rsidR="00155290" w:rsidTr="008A1ECC">
        <w:tc>
          <w:tcPr>
            <w:tcW w:w="1384" w:type="dxa"/>
            <w:vAlign w:val="center"/>
          </w:tcPr>
          <w:p w:rsidR="00155290" w:rsidRDefault="00155290">
            <w:pPr>
              <w:rPr>
                <w:sz w:val="24"/>
                <w:szCs w:val="24"/>
              </w:rPr>
            </w:pPr>
            <w:r>
              <w:rPr>
                <w:rStyle w:val="fontstyle01"/>
              </w:rPr>
              <w:t xml:space="preserve">Scope </w:t>
            </w:r>
          </w:p>
        </w:tc>
        <w:tc>
          <w:tcPr>
            <w:tcW w:w="1985" w:type="dxa"/>
            <w:vAlign w:val="center"/>
          </w:tcPr>
          <w:p w:rsidR="00155290" w:rsidRDefault="00155290">
            <w:pPr>
              <w:rPr>
                <w:sz w:val="24"/>
                <w:szCs w:val="24"/>
              </w:rPr>
            </w:pPr>
            <w:r>
              <w:rPr>
                <w:rStyle w:val="fontstyle21"/>
              </w:rPr>
              <w:t>Scope decrease barely noticeable</w:t>
            </w:r>
          </w:p>
        </w:tc>
        <w:tc>
          <w:tcPr>
            <w:tcW w:w="1950" w:type="dxa"/>
            <w:vAlign w:val="center"/>
          </w:tcPr>
          <w:p w:rsidR="00155290" w:rsidRDefault="00155290">
            <w:pPr>
              <w:rPr>
                <w:sz w:val="24"/>
                <w:szCs w:val="24"/>
              </w:rPr>
            </w:pPr>
            <w:r>
              <w:rPr>
                <w:rStyle w:val="fontstyle21"/>
              </w:rPr>
              <w:t>Minor areas of scope affected</w:t>
            </w:r>
          </w:p>
        </w:tc>
        <w:tc>
          <w:tcPr>
            <w:tcW w:w="1773" w:type="dxa"/>
            <w:vAlign w:val="center"/>
          </w:tcPr>
          <w:p w:rsidR="00155290" w:rsidRDefault="00155290">
            <w:pPr>
              <w:rPr>
                <w:sz w:val="24"/>
                <w:szCs w:val="24"/>
              </w:rPr>
            </w:pPr>
            <w:r>
              <w:rPr>
                <w:rStyle w:val="fontstyle21"/>
              </w:rPr>
              <w:t>Major areas of scope affected</w:t>
            </w:r>
          </w:p>
        </w:tc>
        <w:tc>
          <w:tcPr>
            <w:tcW w:w="1663" w:type="dxa"/>
            <w:vAlign w:val="center"/>
          </w:tcPr>
          <w:p w:rsidR="00155290" w:rsidRDefault="00155290">
            <w:pPr>
              <w:rPr>
                <w:sz w:val="24"/>
                <w:szCs w:val="24"/>
              </w:rPr>
            </w:pPr>
            <w:r>
              <w:rPr>
                <w:rStyle w:val="fontstyle21"/>
              </w:rPr>
              <w:t>Scope reduction unacceptable to sponsor</w:t>
            </w:r>
          </w:p>
        </w:tc>
        <w:tc>
          <w:tcPr>
            <w:tcW w:w="1883" w:type="dxa"/>
            <w:vAlign w:val="center"/>
          </w:tcPr>
          <w:p w:rsidR="00155290" w:rsidRDefault="00155290">
            <w:pPr>
              <w:rPr>
                <w:sz w:val="24"/>
                <w:szCs w:val="24"/>
              </w:rPr>
            </w:pPr>
            <w:r>
              <w:rPr>
                <w:rStyle w:val="fontstyle21"/>
              </w:rPr>
              <w:t>Project end item is effectively useless</w:t>
            </w:r>
          </w:p>
        </w:tc>
      </w:tr>
      <w:tr w:rsidR="008A1ECC" w:rsidTr="008A1ECC">
        <w:tc>
          <w:tcPr>
            <w:tcW w:w="1384" w:type="dxa"/>
            <w:vAlign w:val="center"/>
          </w:tcPr>
          <w:p w:rsidR="008A1ECC" w:rsidRDefault="008A1ECC" w:rsidP="009206CA">
            <w:pPr>
              <w:rPr>
                <w:sz w:val="24"/>
                <w:szCs w:val="24"/>
              </w:rPr>
            </w:pPr>
            <w:r>
              <w:rPr>
                <w:rStyle w:val="fontstyle01"/>
              </w:rPr>
              <w:t xml:space="preserve">Quality </w:t>
            </w:r>
          </w:p>
        </w:tc>
        <w:tc>
          <w:tcPr>
            <w:tcW w:w="1985" w:type="dxa"/>
            <w:vAlign w:val="center"/>
          </w:tcPr>
          <w:p w:rsidR="008A1ECC" w:rsidRDefault="008A1ECC" w:rsidP="009206CA">
            <w:pPr>
              <w:rPr>
                <w:sz w:val="24"/>
                <w:szCs w:val="24"/>
              </w:rPr>
            </w:pPr>
            <w:r>
              <w:rPr>
                <w:rStyle w:val="fontstyle21"/>
              </w:rPr>
              <w:t>Quality degradation barely noticeable</w:t>
            </w:r>
          </w:p>
        </w:tc>
        <w:tc>
          <w:tcPr>
            <w:tcW w:w="1950" w:type="dxa"/>
            <w:vAlign w:val="center"/>
          </w:tcPr>
          <w:p w:rsidR="008A1ECC" w:rsidRDefault="008A1ECC" w:rsidP="009206CA">
            <w:pPr>
              <w:rPr>
                <w:sz w:val="24"/>
                <w:szCs w:val="24"/>
              </w:rPr>
            </w:pPr>
            <w:r>
              <w:rPr>
                <w:rStyle w:val="fontstyle21"/>
              </w:rPr>
              <w:t>Only very demanding applications are affected</w:t>
            </w:r>
          </w:p>
        </w:tc>
        <w:tc>
          <w:tcPr>
            <w:tcW w:w="1773" w:type="dxa"/>
            <w:vAlign w:val="center"/>
          </w:tcPr>
          <w:p w:rsidR="008A1ECC" w:rsidRDefault="008A1ECC" w:rsidP="009206CA">
            <w:pPr>
              <w:rPr>
                <w:sz w:val="24"/>
                <w:szCs w:val="24"/>
              </w:rPr>
            </w:pPr>
            <w:r>
              <w:rPr>
                <w:rStyle w:val="fontstyle21"/>
              </w:rPr>
              <w:t>Quality reduction requires sponsor approval</w:t>
            </w:r>
          </w:p>
        </w:tc>
        <w:tc>
          <w:tcPr>
            <w:tcW w:w="1663" w:type="dxa"/>
            <w:vAlign w:val="center"/>
          </w:tcPr>
          <w:p w:rsidR="008A1ECC" w:rsidRDefault="008A1ECC" w:rsidP="009206CA">
            <w:pPr>
              <w:rPr>
                <w:sz w:val="24"/>
                <w:szCs w:val="24"/>
              </w:rPr>
            </w:pPr>
            <w:r>
              <w:rPr>
                <w:rStyle w:val="fontstyle21"/>
              </w:rPr>
              <w:t>Quality reduction unacceptable to sponsor</w:t>
            </w:r>
          </w:p>
        </w:tc>
        <w:tc>
          <w:tcPr>
            <w:tcW w:w="1883" w:type="dxa"/>
            <w:vAlign w:val="center"/>
          </w:tcPr>
          <w:p w:rsidR="008A1ECC" w:rsidRDefault="008A1ECC" w:rsidP="009206CA">
            <w:pPr>
              <w:rPr>
                <w:sz w:val="24"/>
                <w:szCs w:val="24"/>
              </w:rPr>
            </w:pPr>
            <w:r>
              <w:rPr>
                <w:rStyle w:val="fontstyle21"/>
              </w:rPr>
              <w:t>Project end item is effectively useless</w:t>
            </w:r>
          </w:p>
        </w:tc>
      </w:tr>
    </w:tbl>
    <w:p w:rsidR="008A1ECC" w:rsidRDefault="0049314C" w:rsidP="008A1ECC">
      <w:pPr>
        <w:spacing w:line="360" w:lineRule="auto"/>
        <w:jc w:val="both"/>
        <w:rPr>
          <w:rFonts w:ascii="Times New Roman" w:hAnsi="Times New Roman" w:cs="Times New Roman"/>
          <w:sz w:val="24"/>
        </w:rPr>
      </w:pPr>
      <w:r w:rsidRPr="0049314C">
        <w:rPr>
          <w:rFonts w:ascii="Times New Roman" w:hAnsi="Times New Roman" w:cs="Times New Roman"/>
          <w:color w:val="000000"/>
          <w:sz w:val="24"/>
          <w:szCs w:val="24"/>
        </w:rPr>
        <w:t xml:space="preserve">Source: </w:t>
      </w:r>
      <w:sdt>
        <w:sdtPr>
          <w:rPr>
            <w:rFonts w:ascii="Times New Roman" w:hAnsi="Times New Roman" w:cs="Times New Roman"/>
            <w:color w:val="000000"/>
            <w:sz w:val="24"/>
            <w:szCs w:val="24"/>
          </w:rPr>
          <w:id w:val="-905528665"/>
          <w:citation/>
        </w:sdt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CITATION Ins131 \l 1033 </w:instrText>
          </w:r>
          <w:r>
            <w:rPr>
              <w:rFonts w:ascii="Times New Roman" w:hAnsi="Times New Roman" w:cs="Times New Roman"/>
              <w:color w:val="000000"/>
              <w:sz w:val="24"/>
              <w:szCs w:val="24"/>
            </w:rPr>
            <w:fldChar w:fldCharType="separate"/>
          </w:r>
          <w:r w:rsidR="00D13235" w:rsidRPr="00D13235">
            <w:rPr>
              <w:rFonts w:ascii="Times New Roman" w:hAnsi="Times New Roman" w:cs="Times New Roman"/>
              <w:noProof/>
              <w:color w:val="000000"/>
              <w:sz w:val="24"/>
              <w:szCs w:val="24"/>
            </w:rPr>
            <w:t>(Institute(PMI), 2013)</w:t>
          </w:r>
          <w:r>
            <w:rPr>
              <w:rFonts w:ascii="Times New Roman" w:hAnsi="Times New Roman" w:cs="Times New Roman"/>
              <w:color w:val="000000"/>
              <w:sz w:val="24"/>
              <w:szCs w:val="24"/>
            </w:rPr>
            <w:fldChar w:fldCharType="end"/>
          </w:r>
        </w:sdtContent>
      </w:sdt>
    </w:p>
    <w:p w:rsidR="00440CB0" w:rsidRPr="001E5369" w:rsidRDefault="00440CB0" w:rsidP="001E5369">
      <w:pPr>
        <w:pStyle w:val="ListParagraph"/>
        <w:numPr>
          <w:ilvl w:val="2"/>
          <w:numId w:val="1"/>
        </w:numPr>
        <w:spacing w:line="360" w:lineRule="auto"/>
        <w:jc w:val="both"/>
        <w:rPr>
          <w:rFonts w:ascii="Times New Roman" w:hAnsi="Times New Roman" w:cs="Times New Roman"/>
          <w:b/>
          <w:color w:val="000000"/>
          <w:sz w:val="28"/>
          <w:szCs w:val="24"/>
        </w:rPr>
      </w:pPr>
      <w:r w:rsidRPr="001E5369">
        <w:rPr>
          <w:rFonts w:ascii="Times New Roman" w:hAnsi="Times New Roman" w:cs="Times New Roman"/>
          <w:b/>
          <w:sz w:val="28"/>
        </w:rPr>
        <w:t>Types of Risk</w:t>
      </w:r>
    </w:p>
    <w:p w:rsidR="008E2163" w:rsidRDefault="008E2163" w:rsidP="008E2163">
      <w:pPr>
        <w:spacing w:after="0" w:line="360" w:lineRule="auto"/>
        <w:jc w:val="both"/>
        <w:rPr>
          <w:rFonts w:ascii="TimesNewRomanPSMT" w:eastAsia="Times New Roman" w:hAnsi="TimesNewRomanPSMT" w:cs="Times New Roman"/>
          <w:color w:val="000000"/>
          <w:sz w:val="24"/>
          <w:szCs w:val="24"/>
        </w:rPr>
      </w:pPr>
      <w:r w:rsidRPr="008E2163">
        <w:rPr>
          <w:rFonts w:ascii="TimesNewRomanPSMT" w:eastAsia="Times New Roman" w:hAnsi="TimesNewRomanPSMT" w:cs="Times New Roman"/>
          <w:color w:val="000000"/>
          <w:sz w:val="24"/>
          <w:szCs w:val="24"/>
        </w:rPr>
        <w:t>A project may face different challenges and uncertainties in the planning, b</w:t>
      </w:r>
      <w:r>
        <w:rPr>
          <w:rFonts w:ascii="TimesNewRomanPSMT" w:eastAsia="Times New Roman" w:hAnsi="TimesNewRomanPSMT" w:cs="Times New Roman"/>
          <w:color w:val="000000"/>
          <w:sz w:val="24"/>
          <w:szCs w:val="24"/>
        </w:rPr>
        <w:t xml:space="preserve">uildup and even post-completion </w:t>
      </w:r>
      <w:r w:rsidRPr="008E2163">
        <w:rPr>
          <w:rFonts w:ascii="TimesNewRomanPSMT" w:eastAsia="Times New Roman" w:hAnsi="TimesNewRomanPSMT" w:cs="Times New Roman"/>
          <w:color w:val="000000"/>
          <w:sz w:val="24"/>
          <w:szCs w:val="24"/>
        </w:rPr>
        <w:t>phases. According to the literature, most of the risk that a project faces arises from un</w:t>
      </w:r>
      <w:r>
        <w:rPr>
          <w:rFonts w:ascii="TimesNewRomanPSMT" w:eastAsia="Times New Roman" w:hAnsi="TimesNewRomanPSMT" w:cs="Times New Roman"/>
          <w:color w:val="000000"/>
          <w:sz w:val="24"/>
          <w:szCs w:val="24"/>
        </w:rPr>
        <w:t xml:space="preserve">certainty. Ward and </w:t>
      </w:r>
      <w:sdt>
        <w:sdtPr>
          <w:rPr>
            <w:rFonts w:ascii="TimesNewRomanPSMT" w:eastAsia="Times New Roman" w:hAnsi="TimesNewRomanPSMT" w:cs="Times New Roman"/>
            <w:color w:val="000000"/>
            <w:sz w:val="24"/>
            <w:szCs w:val="24"/>
          </w:rPr>
          <w:id w:val="1946114757"/>
          <w:citation/>
        </w:sdtPr>
        <w:sdtContent>
          <w:r w:rsidR="001A63B7">
            <w:rPr>
              <w:rFonts w:ascii="TimesNewRomanPSMT" w:eastAsia="Times New Roman" w:hAnsi="TimesNewRomanPSMT" w:cs="Times New Roman"/>
              <w:color w:val="000000"/>
              <w:sz w:val="24"/>
              <w:szCs w:val="24"/>
            </w:rPr>
            <w:fldChar w:fldCharType="begin"/>
          </w:r>
          <w:r w:rsidR="001A63B7">
            <w:rPr>
              <w:rFonts w:ascii="TimesNewRomanPSMT" w:eastAsia="Times New Roman" w:hAnsi="TimesNewRomanPSMT" w:cs="Times New Roman"/>
              <w:color w:val="000000"/>
              <w:sz w:val="24"/>
              <w:szCs w:val="24"/>
            </w:rPr>
            <w:instrText xml:space="preserve"> CITATION War03 \l 1033 </w:instrText>
          </w:r>
          <w:r w:rsidR="001A63B7">
            <w:rPr>
              <w:rFonts w:ascii="TimesNewRomanPSMT" w:eastAsia="Times New Roman" w:hAnsi="TimesNewRomanPSMT" w:cs="Times New Roman"/>
              <w:color w:val="000000"/>
              <w:sz w:val="24"/>
              <w:szCs w:val="24"/>
            </w:rPr>
            <w:fldChar w:fldCharType="separate"/>
          </w:r>
          <w:r w:rsidR="00D13235" w:rsidRPr="00D13235">
            <w:rPr>
              <w:rFonts w:ascii="TimesNewRomanPSMT" w:eastAsia="Times New Roman" w:hAnsi="TimesNewRomanPSMT" w:cs="Times New Roman"/>
              <w:noProof/>
              <w:color w:val="000000"/>
              <w:sz w:val="24"/>
              <w:szCs w:val="24"/>
            </w:rPr>
            <w:t>(Ward &amp; Chapman, 2003)</w:t>
          </w:r>
          <w:r w:rsidR="001A63B7">
            <w:rPr>
              <w:rFonts w:ascii="TimesNewRomanPSMT" w:eastAsia="Times New Roman" w:hAnsi="TimesNewRomanPSMT" w:cs="Times New Roman"/>
              <w:color w:val="000000"/>
              <w:sz w:val="24"/>
              <w:szCs w:val="24"/>
            </w:rPr>
            <w:fldChar w:fldCharType="end"/>
          </w:r>
        </w:sdtContent>
      </w:sdt>
      <w:r w:rsidR="001A63B7">
        <w:rPr>
          <w:rFonts w:ascii="TimesNewRomanPSMT" w:eastAsia="Times New Roman" w:hAnsi="TimesNewRomanPSMT" w:cs="Times New Roman"/>
          <w:color w:val="000000"/>
          <w:sz w:val="24"/>
          <w:szCs w:val="24"/>
        </w:rPr>
        <w:t xml:space="preserve">, </w:t>
      </w:r>
      <w:r w:rsidRPr="008E2163">
        <w:rPr>
          <w:rFonts w:ascii="TimesNewRomanPSMT" w:eastAsia="Times New Roman" w:hAnsi="TimesNewRomanPSMT" w:cs="Times New Roman"/>
          <w:color w:val="000000"/>
          <w:sz w:val="24"/>
          <w:szCs w:val="24"/>
        </w:rPr>
        <w:t xml:space="preserve">identified five types of risk sources that cause uncertainty </w:t>
      </w:r>
      <w:r>
        <w:rPr>
          <w:rFonts w:ascii="TimesNewRomanPSMT" w:eastAsia="Times New Roman" w:hAnsi="TimesNewRomanPSMT" w:cs="Times New Roman"/>
          <w:color w:val="000000"/>
          <w:sz w:val="24"/>
          <w:szCs w:val="24"/>
        </w:rPr>
        <w:t xml:space="preserve">Thus are variability associated </w:t>
      </w:r>
      <w:r w:rsidRPr="008E2163">
        <w:rPr>
          <w:rFonts w:ascii="TimesNewRomanPSMT" w:eastAsia="Times New Roman" w:hAnsi="TimesNewRomanPSMT" w:cs="Times New Roman"/>
          <w:color w:val="000000"/>
          <w:sz w:val="24"/>
          <w:szCs w:val="24"/>
        </w:rPr>
        <w:t>with estimates; uncertainty about the basis of estimates; uncertainty about de</w:t>
      </w:r>
      <w:r>
        <w:rPr>
          <w:rFonts w:ascii="TimesNewRomanPSMT" w:eastAsia="Times New Roman" w:hAnsi="TimesNewRomanPSMT" w:cs="Times New Roman"/>
          <w:color w:val="000000"/>
          <w:sz w:val="24"/>
          <w:szCs w:val="24"/>
        </w:rPr>
        <w:t xml:space="preserve">sign and logistics; uncertainty </w:t>
      </w:r>
      <w:r w:rsidRPr="008E2163">
        <w:rPr>
          <w:rFonts w:ascii="TimesNewRomanPSMT" w:eastAsia="Times New Roman" w:hAnsi="TimesNewRomanPSMT" w:cs="Times New Roman"/>
          <w:color w:val="000000"/>
          <w:sz w:val="24"/>
          <w:szCs w:val="24"/>
        </w:rPr>
        <w:t>about objectives and priorities; and uncertainty about fundamental relations between project parties.</w:t>
      </w:r>
      <w:r>
        <w:rPr>
          <w:rFonts w:ascii="TimesNewRomanPSMT" w:eastAsia="Times New Roman" w:hAnsi="TimesNewRomanPSMT" w:cs="Times New Roman"/>
          <w:color w:val="000000"/>
          <w:sz w:val="24"/>
          <w:szCs w:val="24"/>
        </w:rPr>
        <w:t xml:space="preserve"> </w:t>
      </w:r>
      <w:r w:rsidRPr="008E2163">
        <w:rPr>
          <w:rFonts w:ascii="TimesNewRomanPSMT" w:eastAsia="Times New Roman" w:hAnsi="TimesNewRomanPSMT" w:cs="Times New Roman"/>
          <w:color w:val="000000"/>
          <w:sz w:val="24"/>
          <w:szCs w:val="24"/>
        </w:rPr>
        <w:t>Different scholars describe project risk types in different ways, according t</w:t>
      </w:r>
      <w:r>
        <w:rPr>
          <w:rFonts w:ascii="TimesNewRomanPSMT" w:eastAsia="Times New Roman" w:hAnsi="TimesNewRomanPSMT" w:cs="Times New Roman"/>
          <w:color w:val="000000"/>
          <w:sz w:val="24"/>
          <w:szCs w:val="24"/>
        </w:rPr>
        <w:t xml:space="preserve">o their sources and nature. The </w:t>
      </w:r>
      <w:r w:rsidRPr="008E2163">
        <w:rPr>
          <w:rFonts w:ascii="TimesNewRomanPSMT" w:eastAsia="Times New Roman" w:hAnsi="TimesNewRomanPSMT" w:cs="Times New Roman"/>
          <w:color w:val="000000"/>
          <w:sz w:val="24"/>
          <w:szCs w:val="24"/>
        </w:rPr>
        <w:t>most common calcification are:</w:t>
      </w:r>
    </w:p>
    <w:p w:rsidR="008E2163" w:rsidRDefault="008E2163" w:rsidP="008E2163">
      <w:pPr>
        <w:pStyle w:val="ListParagraph"/>
        <w:numPr>
          <w:ilvl w:val="0"/>
          <w:numId w:val="32"/>
        </w:numPr>
        <w:spacing w:after="0" w:line="360" w:lineRule="auto"/>
        <w:jc w:val="both"/>
        <w:rPr>
          <w:rFonts w:ascii="TimesNewRomanPSMT" w:eastAsia="Times New Roman" w:hAnsi="TimesNewRomanPSMT" w:cs="Times New Roman"/>
          <w:color w:val="000000"/>
          <w:sz w:val="24"/>
          <w:szCs w:val="24"/>
        </w:rPr>
      </w:pPr>
      <w:r w:rsidRPr="008E2163">
        <w:rPr>
          <w:rFonts w:ascii="TimesNewRomanPSMT" w:eastAsia="Times New Roman" w:hAnsi="TimesNewRomanPSMT" w:cs="Times New Roman"/>
          <w:b/>
          <w:color w:val="000000"/>
          <w:sz w:val="24"/>
          <w:szCs w:val="24"/>
        </w:rPr>
        <w:t>Pure Risk:</w:t>
      </w:r>
      <w:r>
        <w:rPr>
          <w:rFonts w:ascii="TimesNewRomanPSMT" w:eastAsia="Times New Roman" w:hAnsi="TimesNewRomanPSMT" w:cs="Times New Roman"/>
          <w:color w:val="000000"/>
          <w:sz w:val="24"/>
          <w:szCs w:val="24"/>
        </w:rPr>
        <w:t xml:space="preserve"> </w:t>
      </w:r>
      <w:r w:rsidRPr="008E2163">
        <w:rPr>
          <w:rFonts w:ascii="TimesNewRomanPSMT" w:eastAsia="Times New Roman" w:hAnsi="TimesNewRomanPSMT" w:cs="Times New Roman"/>
          <w:color w:val="000000"/>
          <w:sz w:val="24"/>
          <w:szCs w:val="24"/>
        </w:rPr>
        <w:t>Unfavorable events such as, fire or other accidents, which cannot be</w:t>
      </w:r>
      <w:r>
        <w:rPr>
          <w:rFonts w:ascii="TimesNewRomanPSMT" w:eastAsia="Times New Roman" w:hAnsi="TimesNewRomanPSMT" w:cs="Times New Roman"/>
          <w:color w:val="000000"/>
          <w:sz w:val="24"/>
          <w:szCs w:val="24"/>
        </w:rPr>
        <w:t xml:space="preserve"> </w:t>
      </w:r>
      <w:r w:rsidRPr="008E2163">
        <w:rPr>
          <w:rFonts w:ascii="TimesNewRomanPSMT" w:eastAsia="Times New Roman" w:hAnsi="TimesNewRomanPSMT" w:cs="Times New Roman"/>
          <w:color w:val="000000"/>
          <w:sz w:val="24"/>
          <w:szCs w:val="24"/>
        </w:rPr>
        <w:t>predicted in advance. Although there is a low probability of pure risk occurring, it can cause significant damage to a project. The liability of such types of events lies with the insurance company, thus it is also known as insurable risk.</w:t>
      </w:r>
    </w:p>
    <w:p w:rsidR="008E2163" w:rsidRDefault="008E2163" w:rsidP="008E2163">
      <w:pPr>
        <w:pStyle w:val="ListParagraph"/>
        <w:numPr>
          <w:ilvl w:val="0"/>
          <w:numId w:val="32"/>
        </w:numPr>
        <w:spacing w:after="0" w:line="360" w:lineRule="auto"/>
        <w:jc w:val="both"/>
        <w:rPr>
          <w:rFonts w:ascii="TimesNewRomanPSMT" w:eastAsia="Times New Roman" w:hAnsi="TimesNewRomanPSMT" w:cs="Times New Roman"/>
          <w:color w:val="000000"/>
          <w:sz w:val="24"/>
          <w:szCs w:val="24"/>
        </w:rPr>
      </w:pPr>
      <w:r w:rsidRPr="008E2163">
        <w:rPr>
          <w:rFonts w:ascii="TimesNewRomanPSMT" w:eastAsia="Times New Roman" w:hAnsi="TimesNewRomanPSMT" w:cs="Times New Roman"/>
          <w:b/>
          <w:color w:val="000000"/>
          <w:sz w:val="24"/>
          <w:szCs w:val="24"/>
        </w:rPr>
        <w:t>Financial Risk:</w:t>
      </w:r>
      <w:r w:rsidRPr="008E2163">
        <w:rPr>
          <w:rFonts w:ascii="TimesNewRomanPSMT" w:eastAsia="Times New Roman" w:hAnsi="TimesNewRomanPSMT" w:cs="Times New Roman"/>
          <w:color w:val="000000"/>
          <w:sz w:val="24"/>
          <w:szCs w:val="24"/>
        </w:rPr>
        <w:t xml:space="preserve"> Risk relating to a project’s financial activities, including</w:t>
      </w:r>
      <w:r>
        <w:rPr>
          <w:rFonts w:ascii="TimesNewRomanPSMT" w:eastAsia="Times New Roman" w:hAnsi="TimesNewRomanPSMT" w:cs="Times New Roman"/>
          <w:color w:val="000000"/>
          <w:sz w:val="24"/>
          <w:szCs w:val="24"/>
        </w:rPr>
        <w:t xml:space="preserve"> </w:t>
      </w:r>
      <w:r w:rsidRPr="008E2163">
        <w:rPr>
          <w:rFonts w:ascii="TimesNewRomanPSMT" w:eastAsia="Times New Roman" w:hAnsi="TimesNewRomanPSMT" w:cs="Times New Roman"/>
          <w:color w:val="000000"/>
          <w:sz w:val="24"/>
          <w:szCs w:val="24"/>
        </w:rPr>
        <w:t>funding of the project. This might also have a major impact on the project’s</w:t>
      </w:r>
      <w:r>
        <w:rPr>
          <w:rFonts w:ascii="TimesNewRomanPSMT" w:eastAsia="Times New Roman" w:hAnsi="TimesNewRomanPSMT" w:cs="Times New Roman"/>
          <w:color w:val="000000"/>
          <w:sz w:val="24"/>
          <w:szCs w:val="24"/>
        </w:rPr>
        <w:t xml:space="preserve"> </w:t>
      </w:r>
      <w:r w:rsidRPr="008E2163">
        <w:rPr>
          <w:rFonts w:ascii="TimesNewRomanPSMT" w:eastAsia="Times New Roman" w:hAnsi="TimesNewRomanPSMT" w:cs="Times New Roman"/>
          <w:color w:val="000000"/>
          <w:sz w:val="24"/>
          <w:szCs w:val="24"/>
        </w:rPr>
        <w:t>success, as it includes exposure to currency fluctuation, liquidity and operative</w:t>
      </w:r>
      <w:r>
        <w:rPr>
          <w:rFonts w:ascii="TimesNewRomanPSMT" w:eastAsia="Times New Roman" w:hAnsi="TimesNewRomanPSMT" w:cs="Times New Roman"/>
          <w:color w:val="000000"/>
          <w:sz w:val="24"/>
          <w:szCs w:val="24"/>
        </w:rPr>
        <w:t xml:space="preserve"> </w:t>
      </w:r>
      <w:r w:rsidRPr="008E2163">
        <w:rPr>
          <w:rFonts w:ascii="TimesNewRomanPSMT" w:eastAsia="Times New Roman" w:hAnsi="TimesNewRomanPSMT" w:cs="Times New Roman"/>
          <w:color w:val="000000"/>
          <w:sz w:val="24"/>
          <w:szCs w:val="24"/>
        </w:rPr>
        <w:t>cash flow.</w:t>
      </w:r>
    </w:p>
    <w:p w:rsidR="008E2163" w:rsidRDefault="008E2163" w:rsidP="008E2163">
      <w:pPr>
        <w:pStyle w:val="ListParagraph"/>
        <w:numPr>
          <w:ilvl w:val="0"/>
          <w:numId w:val="32"/>
        </w:numPr>
        <w:spacing w:after="0" w:line="360" w:lineRule="auto"/>
        <w:jc w:val="both"/>
        <w:rPr>
          <w:rFonts w:ascii="TimesNewRomanPSMT" w:eastAsia="Times New Roman" w:hAnsi="TimesNewRomanPSMT" w:cs="Times New Roman"/>
          <w:color w:val="000000"/>
          <w:sz w:val="24"/>
          <w:szCs w:val="24"/>
        </w:rPr>
      </w:pPr>
      <w:r w:rsidRPr="008E2163">
        <w:rPr>
          <w:rFonts w:ascii="TimesNewRomanPSMT" w:eastAsia="Times New Roman" w:hAnsi="TimesNewRomanPSMT" w:cs="Times New Roman"/>
          <w:b/>
          <w:color w:val="000000"/>
          <w:sz w:val="24"/>
          <w:szCs w:val="24"/>
        </w:rPr>
        <w:t>Area-Specific Risk:</w:t>
      </w:r>
      <w:r w:rsidRPr="008E2163">
        <w:rPr>
          <w:rFonts w:ascii="TimesNewRomanPSMT" w:eastAsia="Times New Roman" w:hAnsi="TimesNewRomanPSMT" w:cs="Times New Roman"/>
          <w:color w:val="000000"/>
          <w:sz w:val="24"/>
          <w:szCs w:val="24"/>
        </w:rPr>
        <w:t xml:space="preserve"> These risks occur due to specific geographical, cultural,</w:t>
      </w:r>
      <w:r>
        <w:rPr>
          <w:rFonts w:ascii="TimesNewRomanPSMT" w:eastAsia="Times New Roman" w:hAnsi="TimesNewRomanPSMT" w:cs="Times New Roman"/>
          <w:color w:val="000000"/>
          <w:sz w:val="24"/>
          <w:szCs w:val="24"/>
        </w:rPr>
        <w:t xml:space="preserve"> </w:t>
      </w:r>
      <w:r w:rsidRPr="008E2163">
        <w:rPr>
          <w:rFonts w:ascii="TimesNewRomanPSMT" w:eastAsia="Times New Roman" w:hAnsi="TimesNewRomanPSMT" w:cs="Times New Roman"/>
          <w:color w:val="000000"/>
          <w:sz w:val="24"/>
          <w:szCs w:val="24"/>
        </w:rPr>
        <w:t>political, national and environmental issues. Sudden natural calamities or political</w:t>
      </w:r>
      <w:r>
        <w:rPr>
          <w:rFonts w:ascii="TimesNewRomanPSMT" w:eastAsia="Times New Roman" w:hAnsi="TimesNewRomanPSMT" w:cs="Times New Roman"/>
          <w:color w:val="000000"/>
          <w:sz w:val="24"/>
          <w:szCs w:val="24"/>
        </w:rPr>
        <w:t xml:space="preserve"> </w:t>
      </w:r>
      <w:r w:rsidRPr="008E2163">
        <w:rPr>
          <w:rFonts w:ascii="TimesNewRomanPSMT" w:eastAsia="Times New Roman" w:hAnsi="TimesNewRomanPSMT" w:cs="Times New Roman"/>
          <w:color w:val="000000"/>
          <w:sz w:val="24"/>
          <w:szCs w:val="24"/>
        </w:rPr>
        <w:t>instability of that specific location can have major impacts on the project.</w:t>
      </w:r>
    </w:p>
    <w:p w:rsidR="008E2163" w:rsidRPr="008E2163" w:rsidRDefault="008E2163" w:rsidP="008E2163">
      <w:pPr>
        <w:pStyle w:val="ListParagraph"/>
        <w:numPr>
          <w:ilvl w:val="0"/>
          <w:numId w:val="32"/>
        </w:numPr>
        <w:spacing w:after="0" w:line="360" w:lineRule="auto"/>
        <w:jc w:val="both"/>
        <w:rPr>
          <w:rFonts w:ascii="TimesNewRomanPSMT" w:eastAsia="Times New Roman" w:hAnsi="TimesNewRomanPSMT" w:cs="Times New Roman"/>
          <w:color w:val="000000"/>
          <w:sz w:val="24"/>
          <w:szCs w:val="24"/>
        </w:rPr>
      </w:pPr>
      <w:r w:rsidRPr="008E2163">
        <w:rPr>
          <w:rFonts w:ascii="TimesNewRomanPSMT" w:eastAsia="Times New Roman" w:hAnsi="TimesNewRomanPSMT" w:cs="Times New Roman"/>
          <w:b/>
          <w:color w:val="000000"/>
          <w:sz w:val="24"/>
          <w:szCs w:val="24"/>
        </w:rPr>
        <w:t>Business Risk:</w:t>
      </w:r>
      <w:r w:rsidRPr="008E2163">
        <w:rPr>
          <w:rFonts w:ascii="TimesNewRomanPSMT" w:eastAsia="Times New Roman" w:hAnsi="TimesNewRomanPSMT" w:cs="Times New Roman"/>
          <w:color w:val="000000"/>
          <w:sz w:val="24"/>
          <w:szCs w:val="24"/>
        </w:rPr>
        <w:t xml:space="preserve"> Business risks include all other risks aside from those </w:t>
      </w:r>
      <w:r>
        <w:rPr>
          <w:rFonts w:ascii="TimesNewRomanPSMT" w:eastAsia="Times New Roman" w:hAnsi="TimesNewRomanPSMT" w:cs="Times New Roman"/>
          <w:color w:val="000000"/>
          <w:sz w:val="24"/>
          <w:szCs w:val="24"/>
        </w:rPr>
        <w:t xml:space="preserve">mentioned above. They can </w:t>
      </w:r>
      <w:r w:rsidRPr="008E2163">
        <w:rPr>
          <w:rFonts w:ascii="TimesNewRomanPSMT" w:eastAsia="Times New Roman" w:hAnsi="TimesNewRomanPSMT" w:cs="Times New Roman"/>
          <w:color w:val="000000"/>
          <w:sz w:val="24"/>
          <w:szCs w:val="24"/>
        </w:rPr>
        <w:t>arise from small activities that may superficially seem negligibl</w:t>
      </w:r>
      <w:r>
        <w:rPr>
          <w:rFonts w:ascii="TimesNewRomanPSMT" w:eastAsia="Times New Roman" w:hAnsi="TimesNewRomanPSMT" w:cs="Times New Roman"/>
          <w:color w:val="000000"/>
          <w:sz w:val="24"/>
          <w:szCs w:val="24"/>
        </w:rPr>
        <w:t xml:space="preserve">e, but may end up affecting the </w:t>
      </w:r>
      <w:r w:rsidRPr="008E2163">
        <w:rPr>
          <w:rFonts w:ascii="TimesNewRomanPSMT" w:eastAsia="Times New Roman" w:hAnsi="TimesNewRomanPSMT" w:cs="Times New Roman"/>
          <w:color w:val="000000"/>
          <w:sz w:val="24"/>
          <w:szCs w:val="24"/>
        </w:rPr>
        <w:t>activities of the whole project. Business risks may occur at any time d</w:t>
      </w:r>
      <w:r>
        <w:rPr>
          <w:rFonts w:ascii="TimesNewRomanPSMT" w:eastAsia="Times New Roman" w:hAnsi="TimesNewRomanPSMT" w:cs="Times New Roman"/>
          <w:color w:val="000000"/>
          <w:sz w:val="24"/>
          <w:szCs w:val="24"/>
        </w:rPr>
        <w:t xml:space="preserve">uring the project and influence </w:t>
      </w:r>
      <w:r w:rsidRPr="008E2163">
        <w:rPr>
          <w:rFonts w:ascii="TimesNewRomanPSMT" w:eastAsia="Times New Roman" w:hAnsi="TimesNewRomanPSMT" w:cs="Times New Roman"/>
          <w:color w:val="000000"/>
          <w:sz w:val="24"/>
          <w:szCs w:val="24"/>
        </w:rPr>
        <w:t>its outcome.</w:t>
      </w:r>
    </w:p>
    <w:p w:rsidR="00830E12" w:rsidRPr="00830E12" w:rsidRDefault="00830E12" w:rsidP="001E5369">
      <w:pPr>
        <w:pStyle w:val="ListParagraph"/>
        <w:numPr>
          <w:ilvl w:val="2"/>
          <w:numId w:val="1"/>
        </w:numPr>
        <w:spacing w:line="360" w:lineRule="auto"/>
        <w:jc w:val="both"/>
        <w:rPr>
          <w:rFonts w:ascii="Times New Roman" w:hAnsi="Times New Roman" w:cs="Times New Roman"/>
          <w:b/>
          <w:sz w:val="28"/>
        </w:rPr>
      </w:pPr>
      <w:r w:rsidRPr="00830E12">
        <w:rPr>
          <w:rFonts w:ascii="Times New Roman" w:hAnsi="Times New Roman" w:cs="Times New Roman"/>
          <w:b/>
          <w:sz w:val="28"/>
        </w:rPr>
        <w:t>Financial risk</w:t>
      </w:r>
      <w:r w:rsidR="003431B2">
        <w:rPr>
          <w:rFonts w:ascii="Times New Roman" w:hAnsi="Times New Roman" w:cs="Times New Roman"/>
          <w:b/>
          <w:sz w:val="28"/>
        </w:rPr>
        <w:t xml:space="preserve"> management </w:t>
      </w:r>
    </w:p>
    <w:p w:rsidR="00830E12" w:rsidRDefault="00830E12" w:rsidP="00830E12">
      <w:pPr>
        <w:spacing w:line="360" w:lineRule="auto"/>
        <w:jc w:val="both"/>
        <w:rPr>
          <w:rFonts w:ascii="Times New Roman" w:hAnsi="Times New Roman" w:cs="Times New Roman"/>
          <w:sz w:val="24"/>
        </w:rPr>
      </w:pPr>
      <w:r w:rsidRPr="00830E12">
        <w:rPr>
          <w:rFonts w:ascii="Times New Roman" w:hAnsi="Times New Roman" w:cs="Times New Roman"/>
          <w:sz w:val="24"/>
        </w:rPr>
        <w:t>Financial risk is a fundamental concept in the realm of finance and investment, encompassing the uncertainty and potential for loss that accompanies various financial activities</w:t>
      </w:r>
      <w:r w:rsidR="0043281C">
        <w:rPr>
          <w:rFonts w:ascii="Times New Roman" w:hAnsi="Times New Roman" w:cs="Times New Roman"/>
          <w:sz w:val="24"/>
        </w:rPr>
        <w:t xml:space="preserve"> </w:t>
      </w:r>
      <w:sdt>
        <w:sdtPr>
          <w:rPr>
            <w:rFonts w:ascii="Times New Roman" w:hAnsi="Times New Roman" w:cs="Times New Roman"/>
            <w:sz w:val="24"/>
          </w:rPr>
          <w:id w:val="-981772423"/>
          <w:citation/>
        </w:sdtPr>
        <w:sdtContent>
          <w:r w:rsidR="0043281C">
            <w:rPr>
              <w:rFonts w:ascii="Times New Roman" w:hAnsi="Times New Roman" w:cs="Times New Roman"/>
              <w:sz w:val="24"/>
            </w:rPr>
            <w:fldChar w:fldCharType="begin"/>
          </w:r>
          <w:r w:rsidR="0043281C">
            <w:rPr>
              <w:rFonts w:ascii="Times New Roman" w:hAnsi="Times New Roman" w:cs="Times New Roman"/>
              <w:sz w:val="24"/>
            </w:rPr>
            <w:instrText xml:space="preserve"> CITATION Hul181 \l 1033 </w:instrText>
          </w:r>
          <w:r w:rsidR="0043281C">
            <w:rPr>
              <w:rFonts w:ascii="Times New Roman" w:hAnsi="Times New Roman" w:cs="Times New Roman"/>
              <w:sz w:val="24"/>
            </w:rPr>
            <w:fldChar w:fldCharType="separate"/>
          </w:r>
          <w:r w:rsidR="00D13235" w:rsidRPr="00D13235">
            <w:rPr>
              <w:rFonts w:ascii="Times New Roman" w:hAnsi="Times New Roman" w:cs="Times New Roman"/>
              <w:noProof/>
              <w:sz w:val="24"/>
            </w:rPr>
            <w:t>(Hull J. , 2018)</w:t>
          </w:r>
          <w:r w:rsidR="0043281C">
            <w:rPr>
              <w:rFonts w:ascii="Times New Roman" w:hAnsi="Times New Roman" w:cs="Times New Roman"/>
              <w:sz w:val="24"/>
            </w:rPr>
            <w:fldChar w:fldCharType="end"/>
          </w:r>
        </w:sdtContent>
      </w:sdt>
      <w:r w:rsidRPr="00830E12">
        <w:rPr>
          <w:rFonts w:ascii="Times New Roman" w:hAnsi="Times New Roman" w:cs="Times New Roman"/>
          <w:sz w:val="24"/>
        </w:rPr>
        <w:t>. To navigate the complexities of the financial landscape effectively, it is crucial for businesses, investors, and financial institutions to have a comprehensive understanding of the different types of financial risks, along with robust measure</w:t>
      </w:r>
      <w:r>
        <w:rPr>
          <w:rFonts w:ascii="Times New Roman" w:hAnsi="Times New Roman" w:cs="Times New Roman"/>
          <w:sz w:val="24"/>
        </w:rPr>
        <w:t>ment and mitigation strategies.</w:t>
      </w:r>
    </w:p>
    <w:p w:rsidR="00830E12" w:rsidRPr="00830E12" w:rsidRDefault="00830E12" w:rsidP="00830E12">
      <w:pPr>
        <w:pStyle w:val="ListParagraph"/>
        <w:numPr>
          <w:ilvl w:val="0"/>
          <w:numId w:val="33"/>
        </w:numPr>
        <w:spacing w:line="360" w:lineRule="auto"/>
        <w:jc w:val="both"/>
        <w:rPr>
          <w:rFonts w:ascii="Times New Roman" w:hAnsi="Times New Roman" w:cs="Times New Roman"/>
          <w:b/>
          <w:sz w:val="28"/>
        </w:rPr>
      </w:pPr>
      <w:r w:rsidRPr="00830E12">
        <w:rPr>
          <w:rFonts w:ascii="Times New Roman" w:hAnsi="Times New Roman" w:cs="Times New Roman"/>
          <w:b/>
          <w:sz w:val="28"/>
        </w:rPr>
        <w:t>Types of Financial Risk:</w:t>
      </w:r>
    </w:p>
    <w:p w:rsidR="00830E12" w:rsidRDefault="00830E12" w:rsidP="00830E12">
      <w:pPr>
        <w:spacing w:line="360" w:lineRule="auto"/>
        <w:jc w:val="both"/>
        <w:rPr>
          <w:rFonts w:ascii="Times New Roman" w:hAnsi="Times New Roman" w:cs="Times New Roman"/>
          <w:sz w:val="24"/>
        </w:rPr>
      </w:pPr>
      <w:r w:rsidRPr="00830E12">
        <w:rPr>
          <w:rFonts w:ascii="Times New Roman" w:hAnsi="Times New Roman" w:cs="Times New Roman"/>
          <w:sz w:val="24"/>
        </w:rPr>
        <w:t xml:space="preserve">According to </w:t>
      </w:r>
      <w:r w:rsidR="00D864C0" w:rsidRPr="00830E12">
        <w:rPr>
          <w:rFonts w:ascii="Times New Roman" w:hAnsi="Times New Roman" w:cs="Times New Roman"/>
          <w:sz w:val="24"/>
        </w:rPr>
        <w:t>Bender and Panz (2021)</w:t>
      </w:r>
      <w:r w:rsidR="00D864C0">
        <w:rPr>
          <w:rFonts w:ascii="Times New Roman" w:hAnsi="Times New Roman" w:cs="Times New Roman"/>
          <w:sz w:val="24"/>
        </w:rPr>
        <w:t xml:space="preserve"> which is cited in </w:t>
      </w:r>
      <w:sdt>
        <w:sdtPr>
          <w:rPr>
            <w:rFonts w:ascii="Times New Roman" w:hAnsi="Times New Roman" w:cs="Times New Roman"/>
            <w:sz w:val="24"/>
          </w:rPr>
          <w:id w:val="-392200771"/>
          <w:citation/>
        </w:sdtPr>
        <w:sdtContent>
          <w:r w:rsidR="00D864C0">
            <w:rPr>
              <w:rFonts w:ascii="Times New Roman" w:hAnsi="Times New Roman" w:cs="Times New Roman"/>
              <w:sz w:val="24"/>
            </w:rPr>
            <w:fldChar w:fldCharType="begin"/>
          </w:r>
          <w:r w:rsidR="00D864C0">
            <w:rPr>
              <w:rFonts w:ascii="Times New Roman" w:hAnsi="Times New Roman" w:cs="Times New Roman"/>
              <w:sz w:val="24"/>
            </w:rPr>
            <w:instrText xml:space="preserve"> CITATION Wik24 \l 1033 </w:instrText>
          </w:r>
          <w:r w:rsidR="00D864C0">
            <w:rPr>
              <w:rFonts w:ascii="Times New Roman" w:hAnsi="Times New Roman" w:cs="Times New Roman"/>
              <w:sz w:val="24"/>
            </w:rPr>
            <w:fldChar w:fldCharType="separate"/>
          </w:r>
          <w:r w:rsidR="00D13235" w:rsidRPr="00D13235">
            <w:rPr>
              <w:rFonts w:ascii="Times New Roman" w:hAnsi="Times New Roman" w:cs="Times New Roman"/>
              <w:noProof/>
              <w:sz w:val="24"/>
            </w:rPr>
            <w:t>(Wikipedia, Financial risk, 2024)</w:t>
          </w:r>
          <w:r w:rsidR="00D864C0">
            <w:rPr>
              <w:rFonts w:ascii="Times New Roman" w:hAnsi="Times New Roman" w:cs="Times New Roman"/>
              <w:sz w:val="24"/>
            </w:rPr>
            <w:fldChar w:fldCharType="end"/>
          </w:r>
        </w:sdtContent>
      </w:sdt>
      <w:r w:rsidRPr="00830E12">
        <w:rPr>
          <w:rFonts w:ascii="Times New Roman" w:hAnsi="Times New Roman" w:cs="Times New Roman"/>
          <w:sz w:val="24"/>
        </w:rPr>
        <w:t xml:space="preserve">, </w:t>
      </w:r>
      <w:r w:rsidR="00D864C0">
        <w:rPr>
          <w:rFonts w:ascii="Times New Roman" w:hAnsi="Times New Roman" w:cs="Times New Roman"/>
          <w:sz w:val="24"/>
        </w:rPr>
        <w:t xml:space="preserve">categorize </w:t>
      </w:r>
      <w:r w:rsidRPr="00830E12">
        <w:rPr>
          <w:rFonts w:ascii="Times New Roman" w:hAnsi="Times New Roman" w:cs="Times New Roman"/>
          <w:sz w:val="24"/>
        </w:rPr>
        <w:t xml:space="preserve">financial risks into five different </w:t>
      </w:r>
      <w:r w:rsidR="00D864C0">
        <w:rPr>
          <w:rFonts w:ascii="Times New Roman" w:hAnsi="Times New Roman" w:cs="Times New Roman"/>
          <w:sz w:val="24"/>
        </w:rPr>
        <w:t>types</w:t>
      </w:r>
      <w:r w:rsidRPr="00830E12">
        <w:rPr>
          <w:rFonts w:ascii="Times New Roman" w:hAnsi="Times New Roman" w:cs="Times New Roman"/>
          <w:sz w:val="24"/>
        </w:rPr>
        <w:t xml:space="preserve">. In their study, they apply an algorithm-based framework and identify 193 single financial risk types, which are sorted into the five categories market risk, liquidity risk, credit risk, </w:t>
      </w:r>
      <w:r w:rsidR="0043281C" w:rsidRPr="0043281C">
        <w:rPr>
          <w:rFonts w:ascii="Times New Roman" w:hAnsi="Times New Roman" w:cs="Times New Roman"/>
          <w:sz w:val="24"/>
        </w:rPr>
        <w:t>Operational</w:t>
      </w:r>
      <w:r w:rsidRPr="00830E12">
        <w:rPr>
          <w:rFonts w:ascii="Times New Roman" w:hAnsi="Times New Roman" w:cs="Times New Roman"/>
          <w:sz w:val="24"/>
        </w:rPr>
        <w:t xml:space="preserve"> risk and </w:t>
      </w:r>
      <w:r w:rsidR="0043281C">
        <w:rPr>
          <w:rFonts w:ascii="Times New Roman" w:hAnsi="Times New Roman" w:cs="Times New Roman"/>
          <w:sz w:val="24"/>
        </w:rPr>
        <w:t>reputational</w:t>
      </w:r>
      <w:r w:rsidRPr="00830E12">
        <w:rPr>
          <w:rFonts w:ascii="Times New Roman" w:hAnsi="Times New Roman" w:cs="Times New Roman"/>
          <w:sz w:val="24"/>
        </w:rPr>
        <w:t xml:space="preserve"> risk</w:t>
      </w:r>
      <w:r w:rsidR="00D864C0">
        <w:rPr>
          <w:rFonts w:ascii="Times New Roman" w:hAnsi="Times New Roman" w:cs="Times New Roman"/>
          <w:sz w:val="24"/>
        </w:rPr>
        <w:t xml:space="preserve"> </w:t>
      </w:r>
    </w:p>
    <w:p w:rsidR="00830E12" w:rsidRPr="003431B2" w:rsidRDefault="00830E12" w:rsidP="00D864C0">
      <w:pPr>
        <w:pStyle w:val="ListParagraph"/>
        <w:numPr>
          <w:ilvl w:val="0"/>
          <w:numId w:val="35"/>
        </w:numPr>
        <w:spacing w:line="360" w:lineRule="auto"/>
        <w:jc w:val="both"/>
        <w:rPr>
          <w:rFonts w:ascii="Times New Roman" w:hAnsi="Times New Roman" w:cs="Times New Roman"/>
          <w:b/>
          <w:sz w:val="24"/>
        </w:rPr>
      </w:pPr>
      <w:r w:rsidRPr="003431B2">
        <w:rPr>
          <w:rFonts w:ascii="Times New Roman" w:hAnsi="Times New Roman" w:cs="Times New Roman"/>
          <w:b/>
          <w:sz w:val="24"/>
        </w:rPr>
        <w:t>Market Risk:</w:t>
      </w:r>
    </w:p>
    <w:p w:rsidR="00D864C0" w:rsidRPr="00830E12" w:rsidRDefault="00830E12" w:rsidP="00830E12">
      <w:pPr>
        <w:spacing w:line="360" w:lineRule="auto"/>
        <w:jc w:val="both"/>
        <w:rPr>
          <w:rFonts w:ascii="Times New Roman" w:hAnsi="Times New Roman" w:cs="Times New Roman"/>
          <w:sz w:val="24"/>
        </w:rPr>
      </w:pPr>
      <w:r w:rsidRPr="00830E12">
        <w:rPr>
          <w:rFonts w:ascii="Times New Roman" w:hAnsi="Times New Roman" w:cs="Times New Roman"/>
          <w:sz w:val="24"/>
        </w:rPr>
        <w:t>Market risk, also known as systematic risk, stems from external factors that impact the overall market. It includes interest rate risk, which affects the value of fixed-income securities; currency risk, arising from fluctuations in exchange rates; and equity price risk, associated with changes in stock prices. Market risk is often quantified using statistical measures such as Value at Risk (VaR) to assess potential losses und</w:t>
      </w:r>
      <w:r w:rsidR="005D0F42">
        <w:rPr>
          <w:rFonts w:ascii="Times New Roman" w:hAnsi="Times New Roman" w:cs="Times New Roman"/>
          <w:sz w:val="24"/>
        </w:rPr>
        <w:t>er different market conditions.</w:t>
      </w:r>
    </w:p>
    <w:p w:rsidR="00830E12" w:rsidRPr="003431B2" w:rsidRDefault="00830E12" w:rsidP="00D864C0">
      <w:pPr>
        <w:pStyle w:val="ListParagraph"/>
        <w:numPr>
          <w:ilvl w:val="0"/>
          <w:numId w:val="35"/>
        </w:numPr>
        <w:spacing w:line="360" w:lineRule="auto"/>
        <w:jc w:val="both"/>
        <w:rPr>
          <w:rFonts w:ascii="Times New Roman" w:hAnsi="Times New Roman" w:cs="Times New Roman"/>
          <w:b/>
          <w:sz w:val="24"/>
        </w:rPr>
      </w:pPr>
      <w:r w:rsidRPr="003431B2">
        <w:rPr>
          <w:rFonts w:ascii="Times New Roman" w:hAnsi="Times New Roman" w:cs="Times New Roman"/>
          <w:b/>
          <w:sz w:val="24"/>
        </w:rPr>
        <w:t>Credit Risk:</w:t>
      </w:r>
    </w:p>
    <w:p w:rsidR="00830E12" w:rsidRPr="00830E12" w:rsidRDefault="00830E12" w:rsidP="00830E12">
      <w:pPr>
        <w:spacing w:line="360" w:lineRule="auto"/>
        <w:jc w:val="both"/>
        <w:rPr>
          <w:rFonts w:ascii="Times New Roman" w:hAnsi="Times New Roman" w:cs="Times New Roman"/>
          <w:sz w:val="24"/>
        </w:rPr>
      </w:pPr>
      <w:r w:rsidRPr="00830E12">
        <w:rPr>
          <w:rFonts w:ascii="Times New Roman" w:hAnsi="Times New Roman" w:cs="Times New Roman"/>
          <w:sz w:val="24"/>
        </w:rPr>
        <w:t>Credit risk, also referred to as default risk, arises from the potential fail</w:t>
      </w:r>
      <w:r w:rsidR="00D864C0">
        <w:rPr>
          <w:rFonts w:ascii="Times New Roman" w:hAnsi="Times New Roman" w:cs="Times New Roman"/>
          <w:sz w:val="24"/>
        </w:rPr>
        <w:t xml:space="preserve">ure of a borrower to meet their </w:t>
      </w:r>
      <w:r w:rsidRPr="00830E12">
        <w:rPr>
          <w:rFonts w:ascii="Times New Roman" w:hAnsi="Times New Roman" w:cs="Times New Roman"/>
          <w:sz w:val="24"/>
        </w:rPr>
        <w:t>financial obligations. This risk is prevalent in lending activities, where lenders face the risk of non-repayment of loans. Credit risk assessment involves evaluating the creditworthiness of borrowers based on factors such as credit history, financial stability, and industry outlook. Credit risk mitigation strategies include diversification of credit exposures and</w:t>
      </w:r>
      <w:r w:rsidR="00D864C0">
        <w:rPr>
          <w:rFonts w:ascii="Times New Roman" w:hAnsi="Times New Roman" w:cs="Times New Roman"/>
          <w:sz w:val="24"/>
        </w:rPr>
        <w:t xml:space="preserve"> the use of credit derivatives.</w:t>
      </w:r>
    </w:p>
    <w:p w:rsidR="00830E12" w:rsidRPr="003431B2" w:rsidRDefault="00830E12" w:rsidP="00D864C0">
      <w:pPr>
        <w:pStyle w:val="ListParagraph"/>
        <w:numPr>
          <w:ilvl w:val="0"/>
          <w:numId w:val="35"/>
        </w:numPr>
        <w:spacing w:line="360" w:lineRule="auto"/>
        <w:jc w:val="both"/>
        <w:rPr>
          <w:rFonts w:ascii="Times New Roman" w:hAnsi="Times New Roman" w:cs="Times New Roman"/>
          <w:b/>
          <w:sz w:val="24"/>
        </w:rPr>
      </w:pPr>
      <w:r w:rsidRPr="003431B2">
        <w:rPr>
          <w:rFonts w:ascii="Times New Roman" w:hAnsi="Times New Roman" w:cs="Times New Roman"/>
          <w:b/>
          <w:sz w:val="24"/>
        </w:rPr>
        <w:t>Liquidity Risk:</w:t>
      </w:r>
    </w:p>
    <w:p w:rsidR="00830E12" w:rsidRPr="00830E12" w:rsidRDefault="00830E12" w:rsidP="00830E12">
      <w:pPr>
        <w:spacing w:line="360" w:lineRule="auto"/>
        <w:jc w:val="both"/>
        <w:rPr>
          <w:rFonts w:ascii="Times New Roman" w:hAnsi="Times New Roman" w:cs="Times New Roman"/>
          <w:sz w:val="24"/>
        </w:rPr>
      </w:pPr>
      <w:r w:rsidRPr="00830E12">
        <w:rPr>
          <w:rFonts w:ascii="Times New Roman" w:hAnsi="Times New Roman" w:cs="Times New Roman"/>
          <w:sz w:val="24"/>
        </w:rPr>
        <w:t xml:space="preserve">Liquidity risk pertains to the inability to convert assets into cash quickly without significant loss in value. It can arise from mismatches between assets and liabilities or disruptions in the financial markets. Liquidity risk management involves maintaining sufficient liquid assets to meet short-term obligations and establishing contingency funding plans to address unforeseen liquidity needs. Stress testing and scenario analysis are common tools used to </w:t>
      </w:r>
      <w:r w:rsidR="00D864C0">
        <w:rPr>
          <w:rFonts w:ascii="Times New Roman" w:hAnsi="Times New Roman" w:cs="Times New Roman"/>
          <w:sz w:val="24"/>
        </w:rPr>
        <w:t>assess liquidity risk exposure.</w:t>
      </w:r>
    </w:p>
    <w:p w:rsidR="00830E12" w:rsidRPr="003431B2" w:rsidRDefault="00830E12" w:rsidP="00D864C0">
      <w:pPr>
        <w:pStyle w:val="ListParagraph"/>
        <w:numPr>
          <w:ilvl w:val="0"/>
          <w:numId w:val="35"/>
        </w:numPr>
        <w:spacing w:line="360" w:lineRule="auto"/>
        <w:jc w:val="both"/>
        <w:rPr>
          <w:rFonts w:ascii="Times New Roman" w:hAnsi="Times New Roman" w:cs="Times New Roman"/>
          <w:b/>
          <w:sz w:val="24"/>
        </w:rPr>
      </w:pPr>
      <w:r w:rsidRPr="003431B2">
        <w:rPr>
          <w:rFonts w:ascii="Times New Roman" w:hAnsi="Times New Roman" w:cs="Times New Roman"/>
          <w:b/>
          <w:sz w:val="24"/>
        </w:rPr>
        <w:t>Operational Risk:</w:t>
      </w:r>
    </w:p>
    <w:p w:rsidR="00830E12" w:rsidRPr="00830E12" w:rsidRDefault="00830E12" w:rsidP="00830E12">
      <w:pPr>
        <w:spacing w:line="360" w:lineRule="auto"/>
        <w:jc w:val="both"/>
        <w:rPr>
          <w:rFonts w:ascii="Times New Roman" w:hAnsi="Times New Roman" w:cs="Times New Roman"/>
          <w:sz w:val="24"/>
        </w:rPr>
      </w:pPr>
      <w:r w:rsidRPr="00830E12">
        <w:rPr>
          <w:rFonts w:ascii="Times New Roman" w:hAnsi="Times New Roman" w:cs="Times New Roman"/>
          <w:sz w:val="24"/>
        </w:rPr>
        <w:t>Operational risk arises from internal processes, systems, or human error within an organization. It includes risks related to fraud, compliance failures, technology disruptions, and legal liabilities. Operational risk management focuses on identifying potential risks, implementing internal controls and procedures, and monitoring key risk indicators to prevent or mitigate operational failures. Risk mitigation strategies may include process improvements, employee tr</w:t>
      </w:r>
      <w:r w:rsidR="00D864C0">
        <w:rPr>
          <w:rFonts w:ascii="Times New Roman" w:hAnsi="Times New Roman" w:cs="Times New Roman"/>
          <w:sz w:val="24"/>
        </w:rPr>
        <w:t>aining, and insurance coverage</w:t>
      </w:r>
      <w:r w:rsidR="0043281C">
        <w:rPr>
          <w:rFonts w:ascii="Times New Roman" w:hAnsi="Times New Roman" w:cs="Times New Roman"/>
          <w:sz w:val="24"/>
        </w:rPr>
        <w:t xml:space="preserve"> </w:t>
      </w:r>
      <w:sdt>
        <w:sdtPr>
          <w:rPr>
            <w:rFonts w:ascii="Times New Roman" w:hAnsi="Times New Roman" w:cs="Times New Roman"/>
            <w:sz w:val="24"/>
          </w:rPr>
          <w:id w:val="-1498576317"/>
          <w:citation/>
        </w:sdtPr>
        <w:sdtContent>
          <w:r w:rsidR="0043281C">
            <w:rPr>
              <w:rFonts w:ascii="Times New Roman" w:hAnsi="Times New Roman" w:cs="Times New Roman"/>
              <w:sz w:val="24"/>
            </w:rPr>
            <w:fldChar w:fldCharType="begin"/>
          </w:r>
          <w:r w:rsidR="0043281C">
            <w:rPr>
              <w:rFonts w:ascii="Times New Roman" w:hAnsi="Times New Roman" w:cs="Times New Roman"/>
              <w:sz w:val="24"/>
            </w:rPr>
            <w:instrText xml:space="preserve"> CITATION Bas18 \l 1033 </w:instrText>
          </w:r>
          <w:r w:rsidR="0043281C">
            <w:rPr>
              <w:rFonts w:ascii="Times New Roman" w:hAnsi="Times New Roman" w:cs="Times New Roman"/>
              <w:sz w:val="24"/>
            </w:rPr>
            <w:fldChar w:fldCharType="separate"/>
          </w:r>
          <w:r w:rsidR="00D13235" w:rsidRPr="00D13235">
            <w:rPr>
              <w:rFonts w:ascii="Times New Roman" w:hAnsi="Times New Roman" w:cs="Times New Roman"/>
              <w:noProof/>
              <w:sz w:val="24"/>
            </w:rPr>
            <w:t>(Supervision, 2018)</w:t>
          </w:r>
          <w:r w:rsidR="0043281C">
            <w:rPr>
              <w:rFonts w:ascii="Times New Roman" w:hAnsi="Times New Roman" w:cs="Times New Roman"/>
              <w:sz w:val="24"/>
            </w:rPr>
            <w:fldChar w:fldCharType="end"/>
          </w:r>
        </w:sdtContent>
      </w:sdt>
      <w:r w:rsidR="00D864C0">
        <w:rPr>
          <w:rFonts w:ascii="Times New Roman" w:hAnsi="Times New Roman" w:cs="Times New Roman"/>
          <w:sz w:val="24"/>
        </w:rPr>
        <w:t>.</w:t>
      </w:r>
    </w:p>
    <w:p w:rsidR="00830E12" w:rsidRPr="003431B2" w:rsidRDefault="00830E12" w:rsidP="00D864C0">
      <w:pPr>
        <w:pStyle w:val="ListParagraph"/>
        <w:numPr>
          <w:ilvl w:val="0"/>
          <w:numId w:val="35"/>
        </w:numPr>
        <w:spacing w:line="360" w:lineRule="auto"/>
        <w:jc w:val="both"/>
        <w:rPr>
          <w:rFonts w:ascii="Times New Roman" w:hAnsi="Times New Roman" w:cs="Times New Roman"/>
          <w:b/>
          <w:sz w:val="24"/>
        </w:rPr>
      </w:pPr>
      <w:r w:rsidRPr="003431B2">
        <w:rPr>
          <w:rFonts w:ascii="Times New Roman" w:hAnsi="Times New Roman" w:cs="Times New Roman"/>
          <w:b/>
          <w:sz w:val="24"/>
        </w:rPr>
        <w:t>Reputational Risk:</w:t>
      </w:r>
    </w:p>
    <w:p w:rsidR="00D864C0" w:rsidRPr="00830E12" w:rsidRDefault="00830E12" w:rsidP="00830E12">
      <w:pPr>
        <w:spacing w:line="360" w:lineRule="auto"/>
        <w:jc w:val="both"/>
        <w:rPr>
          <w:rFonts w:ascii="Times New Roman" w:hAnsi="Times New Roman" w:cs="Times New Roman"/>
          <w:sz w:val="24"/>
        </w:rPr>
      </w:pPr>
      <w:r w:rsidRPr="00830E12">
        <w:rPr>
          <w:rFonts w:ascii="Times New Roman" w:hAnsi="Times New Roman" w:cs="Times New Roman"/>
          <w:sz w:val="24"/>
        </w:rPr>
        <w:t>Reputational risk refers to the potential damage to an organization's reputation due to negative publicity, customer complaints, or unethical behavior. In today's digital age, where information spreads rapidly through social media and online platforms, reputational risk can have significant financial implications. Managing reputational risk involves building a strong corporate culture, transparent communication with stakeholders, and proactive reputation monitoring and crisis management strategies.</w:t>
      </w:r>
    </w:p>
    <w:p w:rsidR="00830E12" w:rsidRPr="00D864C0" w:rsidRDefault="00830E12" w:rsidP="00D864C0">
      <w:pPr>
        <w:pStyle w:val="ListParagraph"/>
        <w:numPr>
          <w:ilvl w:val="0"/>
          <w:numId w:val="33"/>
        </w:numPr>
        <w:spacing w:line="360" w:lineRule="auto"/>
        <w:jc w:val="both"/>
        <w:rPr>
          <w:rFonts w:ascii="Times New Roman" w:hAnsi="Times New Roman" w:cs="Times New Roman"/>
          <w:b/>
          <w:sz w:val="28"/>
        </w:rPr>
      </w:pPr>
      <w:r w:rsidRPr="00D864C0">
        <w:rPr>
          <w:rFonts w:ascii="Times New Roman" w:hAnsi="Times New Roman" w:cs="Times New Roman"/>
          <w:b/>
          <w:sz w:val="28"/>
        </w:rPr>
        <w:t>Implications of Financial Risk:</w:t>
      </w:r>
    </w:p>
    <w:p w:rsidR="00237F80" w:rsidRPr="00830E12" w:rsidRDefault="00830E12" w:rsidP="00830E12">
      <w:pPr>
        <w:spacing w:line="360" w:lineRule="auto"/>
        <w:jc w:val="both"/>
        <w:rPr>
          <w:rFonts w:ascii="Times New Roman" w:hAnsi="Times New Roman" w:cs="Times New Roman"/>
          <w:sz w:val="24"/>
        </w:rPr>
      </w:pPr>
      <w:r w:rsidRPr="00830E12">
        <w:rPr>
          <w:rFonts w:ascii="Times New Roman" w:hAnsi="Times New Roman" w:cs="Times New Roman"/>
          <w:sz w:val="24"/>
        </w:rPr>
        <w:t xml:space="preserve">The implications of financial risk extend beyond individual businesses and investors to the broader economy. Unmanaged financial risks can lead to market disruptions, systemic crises, and economic downturns. The 2008 global financial crisis serves as a stark reminder of the catastrophic consequences of unchecked financial risks. Effective risk management practices are essential to safeguard financial stability, promote investor confidence, and support sustainable economic </w:t>
      </w:r>
      <w:r w:rsidR="00D864C0">
        <w:rPr>
          <w:rFonts w:ascii="Times New Roman" w:hAnsi="Times New Roman" w:cs="Times New Roman"/>
          <w:sz w:val="24"/>
        </w:rPr>
        <w:t>growth</w:t>
      </w:r>
      <w:r w:rsidR="002F55BC">
        <w:rPr>
          <w:rFonts w:ascii="Times New Roman" w:hAnsi="Times New Roman" w:cs="Times New Roman"/>
          <w:sz w:val="24"/>
        </w:rPr>
        <w:t xml:space="preserve"> </w:t>
      </w:r>
      <w:sdt>
        <w:sdtPr>
          <w:rPr>
            <w:rFonts w:ascii="Times New Roman" w:hAnsi="Times New Roman" w:cs="Times New Roman"/>
            <w:sz w:val="24"/>
          </w:rPr>
          <w:id w:val="1996219835"/>
          <w:citation/>
        </w:sdtPr>
        <w:sdtContent>
          <w:r w:rsidR="002F55BC">
            <w:rPr>
              <w:rFonts w:ascii="Times New Roman" w:hAnsi="Times New Roman" w:cs="Times New Roman"/>
              <w:sz w:val="24"/>
            </w:rPr>
            <w:fldChar w:fldCharType="begin"/>
          </w:r>
          <w:r w:rsidR="002F55BC">
            <w:rPr>
              <w:rFonts w:ascii="Times New Roman" w:hAnsi="Times New Roman" w:cs="Times New Roman"/>
              <w:sz w:val="24"/>
            </w:rPr>
            <w:instrText xml:space="preserve"> CITATION Mer96 \l 1033 </w:instrText>
          </w:r>
          <w:r w:rsidR="002F55BC">
            <w:rPr>
              <w:rFonts w:ascii="Times New Roman" w:hAnsi="Times New Roman" w:cs="Times New Roman"/>
              <w:sz w:val="24"/>
            </w:rPr>
            <w:fldChar w:fldCharType="separate"/>
          </w:r>
          <w:r w:rsidR="00D13235" w:rsidRPr="00D13235">
            <w:rPr>
              <w:rFonts w:ascii="Times New Roman" w:hAnsi="Times New Roman" w:cs="Times New Roman"/>
              <w:noProof/>
              <w:sz w:val="24"/>
            </w:rPr>
            <w:t>(Merton, 1996)</w:t>
          </w:r>
          <w:r w:rsidR="002F55BC">
            <w:rPr>
              <w:rFonts w:ascii="Times New Roman" w:hAnsi="Times New Roman" w:cs="Times New Roman"/>
              <w:sz w:val="24"/>
            </w:rPr>
            <w:fldChar w:fldCharType="end"/>
          </w:r>
        </w:sdtContent>
      </w:sdt>
      <w:r w:rsidR="00D864C0">
        <w:rPr>
          <w:rFonts w:ascii="Times New Roman" w:hAnsi="Times New Roman" w:cs="Times New Roman"/>
          <w:sz w:val="24"/>
        </w:rPr>
        <w:t>.</w:t>
      </w:r>
    </w:p>
    <w:p w:rsidR="00830E12" w:rsidRPr="00D864C0" w:rsidRDefault="00830E12" w:rsidP="00D864C0">
      <w:pPr>
        <w:pStyle w:val="ListParagraph"/>
        <w:numPr>
          <w:ilvl w:val="0"/>
          <w:numId w:val="33"/>
        </w:numPr>
        <w:spacing w:line="360" w:lineRule="auto"/>
        <w:jc w:val="both"/>
        <w:rPr>
          <w:rFonts w:ascii="Times New Roman" w:hAnsi="Times New Roman" w:cs="Times New Roman"/>
          <w:b/>
          <w:sz w:val="28"/>
        </w:rPr>
      </w:pPr>
      <w:r w:rsidRPr="00D864C0">
        <w:rPr>
          <w:rFonts w:ascii="Times New Roman" w:hAnsi="Times New Roman" w:cs="Times New Roman"/>
          <w:b/>
          <w:sz w:val="28"/>
        </w:rPr>
        <w:t>Measurement and Mitigation Strategies:</w:t>
      </w:r>
    </w:p>
    <w:p w:rsidR="00830E12" w:rsidRPr="00830E12" w:rsidRDefault="00830E12" w:rsidP="00830E12">
      <w:pPr>
        <w:spacing w:line="360" w:lineRule="auto"/>
        <w:jc w:val="both"/>
        <w:rPr>
          <w:rFonts w:ascii="Times New Roman" w:hAnsi="Times New Roman" w:cs="Times New Roman"/>
          <w:sz w:val="24"/>
        </w:rPr>
      </w:pPr>
      <w:r w:rsidRPr="00830E12">
        <w:rPr>
          <w:rFonts w:ascii="Times New Roman" w:hAnsi="Times New Roman" w:cs="Times New Roman"/>
          <w:sz w:val="24"/>
        </w:rPr>
        <w:t>Measuring financial risk involves quantitative analysis, scenario modeling, stress testing, and risk assessment tools to quantify potential losses and assess risk exposure. Risk mitigation strategies include risk diversification, hedging, insurance, and the use of financial derivatives to manage and transfer risks. Effective risk governance, internal controls, and compliance frameworks are essential components of a robust risk management framework to identify, assess, and mitigate financial risks proactively.</w:t>
      </w:r>
    </w:p>
    <w:p w:rsidR="00830E12" w:rsidRPr="00830E12" w:rsidRDefault="00830E12" w:rsidP="00830E12">
      <w:pPr>
        <w:spacing w:line="360" w:lineRule="auto"/>
        <w:jc w:val="both"/>
        <w:rPr>
          <w:rFonts w:ascii="Times New Roman" w:hAnsi="Times New Roman" w:cs="Times New Roman"/>
          <w:sz w:val="24"/>
        </w:rPr>
      </w:pPr>
      <w:r w:rsidRPr="00830E12">
        <w:rPr>
          <w:rFonts w:ascii="Times New Roman" w:hAnsi="Times New Roman" w:cs="Times New Roman"/>
          <w:sz w:val="24"/>
        </w:rPr>
        <w:t xml:space="preserve">In </w:t>
      </w:r>
      <w:r w:rsidR="00D864C0">
        <w:rPr>
          <w:rFonts w:ascii="Times New Roman" w:hAnsi="Times New Roman" w:cs="Times New Roman"/>
          <w:sz w:val="24"/>
        </w:rPr>
        <w:t xml:space="preserve">general, </w:t>
      </w:r>
      <w:r w:rsidRPr="00830E12">
        <w:rPr>
          <w:rFonts w:ascii="Times New Roman" w:hAnsi="Times New Roman" w:cs="Times New Roman"/>
          <w:sz w:val="24"/>
        </w:rPr>
        <w:t>financial risk is an integral aspect of the financial landscape that requires careful consideration and proactive management. By understanding the various types of financial risks, implementing robust measurement techniques, and adopting effective mitigation strategies, businesses and investors can navigate the uncertainties of the financial markets with greater confidence and resilience. A comprehensive approach to financial risk management is essential to safeguard financial stability, enhance decision-making processes, and sustain long-term value creation in an increasingly complex and</w:t>
      </w:r>
      <w:r w:rsidR="002F55BC">
        <w:rPr>
          <w:rFonts w:ascii="Times New Roman" w:hAnsi="Times New Roman" w:cs="Times New Roman"/>
          <w:sz w:val="24"/>
        </w:rPr>
        <w:t xml:space="preserve"> interconnected global economy.</w:t>
      </w:r>
    </w:p>
    <w:p w:rsidR="00884359" w:rsidRPr="003E3618" w:rsidRDefault="00884359" w:rsidP="003E3618">
      <w:pPr>
        <w:pStyle w:val="Heading2"/>
        <w:numPr>
          <w:ilvl w:val="1"/>
          <w:numId w:val="1"/>
        </w:numPr>
      </w:pPr>
      <w:bookmarkStart w:id="26" w:name="_Toc180196197"/>
      <w:r w:rsidRPr="003E3618">
        <w:t>Infrastructure</w:t>
      </w:r>
      <w:r w:rsidR="008E2163" w:rsidRPr="003E3618">
        <w:t xml:space="preserve"> and Financial Risk Management</w:t>
      </w:r>
      <w:bookmarkEnd w:id="26"/>
      <w:r w:rsidR="008E2163" w:rsidRPr="003E3618">
        <w:t xml:space="preserve"> </w:t>
      </w:r>
    </w:p>
    <w:p w:rsidR="00884359" w:rsidRPr="00884359" w:rsidRDefault="00884359" w:rsidP="00884359">
      <w:pPr>
        <w:spacing w:line="360" w:lineRule="auto"/>
        <w:jc w:val="both"/>
        <w:rPr>
          <w:rFonts w:ascii="Times New Roman" w:hAnsi="Times New Roman" w:cs="Times New Roman"/>
          <w:sz w:val="24"/>
        </w:rPr>
      </w:pPr>
      <w:r w:rsidRPr="00884359">
        <w:rPr>
          <w:rFonts w:ascii="Times New Roman" w:hAnsi="Times New Roman" w:cs="Times New Roman"/>
          <w:sz w:val="24"/>
        </w:rPr>
        <w:t>There is no consensus on the definition and conceptualization</w:t>
      </w:r>
      <w:r w:rsidR="0084232D">
        <w:rPr>
          <w:rFonts w:ascii="Times New Roman" w:hAnsi="Times New Roman" w:cs="Times New Roman"/>
          <w:sz w:val="24"/>
        </w:rPr>
        <w:t xml:space="preserve">s of </w:t>
      </w:r>
      <w:r w:rsidR="00CF6547">
        <w:rPr>
          <w:rFonts w:ascii="Times New Roman" w:hAnsi="Times New Roman" w:cs="Times New Roman"/>
          <w:sz w:val="24"/>
        </w:rPr>
        <w:t xml:space="preserve">infrastructure. In a </w:t>
      </w:r>
      <w:r w:rsidRPr="00884359">
        <w:rPr>
          <w:rFonts w:ascii="Times New Roman" w:hAnsi="Times New Roman" w:cs="Times New Roman"/>
          <w:sz w:val="24"/>
        </w:rPr>
        <w:t>broader term the definition includes both economic and non-ec</w:t>
      </w:r>
      <w:r w:rsidR="00CF6547">
        <w:rPr>
          <w:rFonts w:ascii="Times New Roman" w:hAnsi="Times New Roman" w:cs="Times New Roman"/>
          <w:sz w:val="24"/>
        </w:rPr>
        <w:t>onomic infrastructure.</w:t>
      </w:r>
      <w:sdt>
        <w:sdtPr>
          <w:rPr>
            <w:rFonts w:ascii="Times New Roman" w:hAnsi="Times New Roman" w:cs="Times New Roman"/>
            <w:sz w:val="24"/>
          </w:rPr>
          <w:id w:val="1057350319"/>
          <w:citation/>
        </w:sdtPr>
        <w:sdtContent>
          <w:r w:rsidR="00CA636C">
            <w:rPr>
              <w:rFonts w:ascii="Times New Roman" w:hAnsi="Times New Roman" w:cs="Times New Roman"/>
              <w:sz w:val="24"/>
            </w:rPr>
            <w:fldChar w:fldCharType="begin"/>
          </w:r>
          <w:r w:rsidR="00CA636C">
            <w:rPr>
              <w:rFonts w:ascii="Times New Roman" w:hAnsi="Times New Roman" w:cs="Times New Roman"/>
              <w:sz w:val="24"/>
            </w:rPr>
            <w:instrText xml:space="preserve"> CITATION Kes96 \l 1033 </w:instrText>
          </w:r>
          <w:r w:rsidR="00CA636C">
            <w:rPr>
              <w:rFonts w:ascii="Times New Roman" w:hAnsi="Times New Roman" w:cs="Times New Roman"/>
              <w:sz w:val="24"/>
            </w:rPr>
            <w:fldChar w:fldCharType="separate"/>
          </w:r>
          <w:r w:rsidR="00D13235">
            <w:rPr>
              <w:rFonts w:ascii="Times New Roman" w:hAnsi="Times New Roman" w:cs="Times New Roman"/>
              <w:noProof/>
              <w:sz w:val="24"/>
            </w:rPr>
            <w:t xml:space="preserve"> </w:t>
          </w:r>
          <w:r w:rsidR="00D13235" w:rsidRPr="00D13235">
            <w:rPr>
              <w:rFonts w:ascii="Times New Roman" w:hAnsi="Times New Roman" w:cs="Times New Roman"/>
              <w:noProof/>
              <w:sz w:val="24"/>
            </w:rPr>
            <w:t>(Kessides, 1996)</w:t>
          </w:r>
          <w:r w:rsidR="00CA636C">
            <w:rPr>
              <w:rFonts w:ascii="Times New Roman" w:hAnsi="Times New Roman" w:cs="Times New Roman"/>
              <w:sz w:val="24"/>
            </w:rPr>
            <w:fldChar w:fldCharType="end"/>
          </w:r>
        </w:sdtContent>
      </w:sdt>
      <w:r w:rsidR="00CA636C">
        <w:rPr>
          <w:rFonts w:ascii="Times New Roman" w:hAnsi="Times New Roman" w:cs="Times New Roman"/>
          <w:sz w:val="24"/>
        </w:rPr>
        <w:t xml:space="preserve"> </w:t>
      </w:r>
      <w:r w:rsidR="008B26AC" w:rsidRPr="00884359">
        <w:rPr>
          <w:rFonts w:ascii="Times New Roman" w:hAnsi="Times New Roman" w:cs="Times New Roman"/>
          <w:sz w:val="24"/>
        </w:rPr>
        <w:t>Defines</w:t>
      </w:r>
      <w:r w:rsidRPr="00884359">
        <w:rPr>
          <w:rFonts w:ascii="Times New Roman" w:hAnsi="Times New Roman" w:cs="Times New Roman"/>
          <w:sz w:val="24"/>
        </w:rPr>
        <w:t xml:space="preserve"> infrastructure as "the long-lived engineered structu</w:t>
      </w:r>
      <w:r w:rsidR="00CF6547">
        <w:rPr>
          <w:rFonts w:ascii="Times New Roman" w:hAnsi="Times New Roman" w:cs="Times New Roman"/>
          <w:sz w:val="24"/>
        </w:rPr>
        <w:t xml:space="preserve">res, equipment, and facilities, </w:t>
      </w:r>
      <w:r w:rsidRPr="00884359">
        <w:rPr>
          <w:rFonts w:ascii="Times New Roman" w:hAnsi="Times New Roman" w:cs="Times New Roman"/>
          <w:sz w:val="24"/>
        </w:rPr>
        <w:t>and the services they provide, that are used both in economic</w:t>
      </w:r>
      <w:r w:rsidR="00CF6547">
        <w:rPr>
          <w:rFonts w:ascii="Times New Roman" w:hAnsi="Times New Roman" w:cs="Times New Roman"/>
          <w:sz w:val="24"/>
        </w:rPr>
        <w:t xml:space="preserve"> production and by households." </w:t>
      </w:r>
      <w:r w:rsidRPr="00884359">
        <w:rPr>
          <w:rFonts w:ascii="Times New Roman" w:hAnsi="Times New Roman" w:cs="Times New Roman"/>
          <w:sz w:val="24"/>
        </w:rPr>
        <w:t>This definition focuses on economic infrastructure.</w:t>
      </w:r>
      <w:sdt>
        <w:sdtPr>
          <w:rPr>
            <w:rFonts w:ascii="Times New Roman" w:hAnsi="Times New Roman" w:cs="Times New Roman"/>
            <w:sz w:val="24"/>
          </w:rPr>
          <w:id w:val="-322197823"/>
          <w:citation/>
        </w:sdtPr>
        <w:sdtContent>
          <w:r w:rsidR="00CA636C">
            <w:rPr>
              <w:rFonts w:ascii="Times New Roman" w:hAnsi="Times New Roman" w:cs="Times New Roman"/>
              <w:sz w:val="24"/>
            </w:rPr>
            <w:fldChar w:fldCharType="begin"/>
          </w:r>
          <w:r w:rsidR="00A309DE">
            <w:rPr>
              <w:rFonts w:ascii="Times New Roman" w:hAnsi="Times New Roman" w:cs="Times New Roman"/>
              <w:sz w:val="24"/>
            </w:rPr>
            <w:instrText xml:space="preserve">CITATION Hel21 \l 1033 </w:instrText>
          </w:r>
          <w:r w:rsidR="00CA636C">
            <w:rPr>
              <w:rFonts w:ascii="Times New Roman" w:hAnsi="Times New Roman" w:cs="Times New Roman"/>
              <w:sz w:val="24"/>
            </w:rPr>
            <w:fldChar w:fldCharType="separate"/>
          </w:r>
          <w:r w:rsidR="00D13235">
            <w:rPr>
              <w:rFonts w:ascii="Times New Roman" w:hAnsi="Times New Roman" w:cs="Times New Roman"/>
              <w:noProof/>
              <w:sz w:val="24"/>
            </w:rPr>
            <w:t xml:space="preserve"> </w:t>
          </w:r>
          <w:r w:rsidR="00D13235" w:rsidRPr="00D13235">
            <w:rPr>
              <w:rFonts w:ascii="Times New Roman" w:hAnsi="Times New Roman" w:cs="Times New Roman"/>
              <w:noProof/>
              <w:sz w:val="24"/>
            </w:rPr>
            <w:t>(Helmrich, et al., 2021)</w:t>
          </w:r>
          <w:r w:rsidR="00CA636C">
            <w:rPr>
              <w:rFonts w:ascii="Times New Roman" w:hAnsi="Times New Roman" w:cs="Times New Roman"/>
              <w:sz w:val="24"/>
            </w:rPr>
            <w:fldChar w:fldCharType="end"/>
          </w:r>
        </w:sdtContent>
      </w:sdt>
      <w:r w:rsidR="008A41D6">
        <w:rPr>
          <w:rFonts w:ascii="Times New Roman" w:hAnsi="Times New Roman" w:cs="Times New Roman"/>
          <w:sz w:val="24"/>
        </w:rPr>
        <w:t xml:space="preserve">, </w:t>
      </w:r>
      <w:r w:rsidR="00CF6547">
        <w:rPr>
          <w:rFonts w:ascii="Times New Roman" w:hAnsi="Times New Roman" w:cs="Times New Roman"/>
          <w:sz w:val="24"/>
        </w:rPr>
        <w:t xml:space="preserve">defines infrastructure as </w:t>
      </w:r>
      <w:r w:rsidRPr="00884359">
        <w:rPr>
          <w:rFonts w:ascii="Times New Roman" w:hAnsi="Times New Roman" w:cs="Times New Roman"/>
          <w:sz w:val="24"/>
        </w:rPr>
        <w:t>"spending that mostly pertains to transportation, particularly</w:t>
      </w:r>
      <w:r w:rsidR="00CF6547">
        <w:rPr>
          <w:rFonts w:ascii="Times New Roman" w:hAnsi="Times New Roman" w:cs="Times New Roman"/>
          <w:sz w:val="24"/>
        </w:rPr>
        <w:t xml:space="preserve"> roads and highways."</w:t>
      </w:r>
      <w:r w:rsidR="008E2163">
        <w:rPr>
          <w:rFonts w:ascii="Times New Roman" w:hAnsi="Times New Roman" w:cs="Times New Roman"/>
          <w:sz w:val="24"/>
        </w:rPr>
        <w:t xml:space="preserve"> </w:t>
      </w:r>
      <w:r w:rsidR="00CF6547">
        <w:rPr>
          <w:rFonts w:ascii="Times New Roman" w:hAnsi="Times New Roman" w:cs="Times New Roman"/>
          <w:sz w:val="24"/>
        </w:rPr>
        <w:t xml:space="preserve"> </w:t>
      </w:r>
      <w:sdt>
        <w:sdtPr>
          <w:rPr>
            <w:rFonts w:ascii="Times New Roman" w:hAnsi="Times New Roman" w:cs="Times New Roman"/>
            <w:sz w:val="24"/>
          </w:rPr>
          <w:id w:val="614789152"/>
          <w:citation/>
        </w:sdtPr>
        <w:sdtContent>
          <w:r w:rsidR="005737CA">
            <w:rPr>
              <w:rFonts w:ascii="Times New Roman" w:hAnsi="Times New Roman" w:cs="Times New Roman"/>
              <w:sz w:val="24"/>
            </w:rPr>
            <w:fldChar w:fldCharType="begin"/>
          </w:r>
          <w:r w:rsidR="005737CA">
            <w:rPr>
              <w:rFonts w:ascii="Times New Roman" w:hAnsi="Times New Roman" w:cs="Times New Roman"/>
              <w:sz w:val="24"/>
            </w:rPr>
            <w:instrText xml:space="preserve"> CITATION Hir58 \l 1033 </w:instrText>
          </w:r>
          <w:r w:rsidR="005737CA">
            <w:rPr>
              <w:rFonts w:ascii="Times New Roman" w:hAnsi="Times New Roman" w:cs="Times New Roman"/>
              <w:sz w:val="24"/>
            </w:rPr>
            <w:fldChar w:fldCharType="separate"/>
          </w:r>
          <w:r w:rsidR="00D13235" w:rsidRPr="00D13235">
            <w:rPr>
              <w:rFonts w:ascii="Times New Roman" w:hAnsi="Times New Roman" w:cs="Times New Roman"/>
              <w:noProof/>
              <w:sz w:val="24"/>
            </w:rPr>
            <w:t>(Hirschman, 1958)</w:t>
          </w:r>
          <w:r w:rsidR="005737CA">
            <w:rPr>
              <w:rFonts w:ascii="Times New Roman" w:hAnsi="Times New Roman" w:cs="Times New Roman"/>
              <w:sz w:val="24"/>
            </w:rPr>
            <w:fldChar w:fldCharType="end"/>
          </w:r>
        </w:sdtContent>
      </w:sdt>
      <w:r w:rsidR="008E2163">
        <w:rPr>
          <w:rFonts w:ascii="Times New Roman" w:hAnsi="Times New Roman" w:cs="Times New Roman"/>
          <w:sz w:val="24"/>
        </w:rPr>
        <w:t xml:space="preserve">, </w:t>
      </w:r>
      <w:r w:rsidR="00D65533" w:rsidRPr="00884359">
        <w:rPr>
          <w:rFonts w:ascii="Times New Roman" w:hAnsi="Times New Roman" w:cs="Times New Roman"/>
          <w:sz w:val="24"/>
        </w:rPr>
        <w:t>Defined</w:t>
      </w:r>
      <w:r w:rsidRPr="00884359">
        <w:rPr>
          <w:rFonts w:ascii="Times New Roman" w:hAnsi="Times New Roman" w:cs="Times New Roman"/>
          <w:sz w:val="24"/>
        </w:rPr>
        <w:t xml:space="preserve"> infrastructure as a social overhead capital that </w:t>
      </w:r>
      <w:r w:rsidR="00CF6547">
        <w:rPr>
          <w:rFonts w:ascii="Times New Roman" w:hAnsi="Times New Roman" w:cs="Times New Roman"/>
          <w:sz w:val="24"/>
        </w:rPr>
        <w:t xml:space="preserve">provides public service. Others </w:t>
      </w:r>
      <w:r w:rsidRPr="00884359">
        <w:rPr>
          <w:rFonts w:ascii="Times New Roman" w:hAnsi="Times New Roman" w:cs="Times New Roman"/>
          <w:sz w:val="24"/>
        </w:rPr>
        <w:t>defined infrastructure as economic and social infrastruct</w:t>
      </w:r>
      <w:r w:rsidR="00CF6547">
        <w:rPr>
          <w:rFonts w:ascii="Times New Roman" w:hAnsi="Times New Roman" w:cs="Times New Roman"/>
          <w:sz w:val="24"/>
        </w:rPr>
        <w:t xml:space="preserve">ure. Economic infrastructure is </w:t>
      </w:r>
      <w:r w:rsidRPr="00884359">
        <w:rPr>
          <w:rFonts w:ascii="Times New Roman" w:hAnsi="Times New Roman" w:cs="Times New Roman"/>
          <w:sz w:val="24"/>
        </w:rPr>
        <w:t>structures (roads, highways, airports, naval transport, s</w:t>
      </w:r>
      <w:r w:rsidR="00CF6547">
        <w:rPr>
          <w:rFonts w:ascii="Times New Roman" w:hAnsi="Times New Roman" w:cs="Times New Roman"/>
          <w:sz w:val="24"/>
        </w:rPr>
        <w:t xml:space="preserve">ewer network, network for water </w:t>
      </w:r>
      <w:r w:rsidRPr="00884359">
        <w:rPr>
          <w:rFonts w:ascii="Times New Roman" w:hAnsi="Times New Roman" w:cs="Times New Roman"/>
          <w:sz w:val="24"/>
        </w:rPr>
        <w:t>distribution, electricity networks, and irrigation plants and st</w:t>
      </w:r>
      <w:r w:rsidR="00CF6547">
        <w:rPr>
          <w:rFonts w:ascii="Times New Roman" w:hAnsi="Times New Roman" w:cs="Times New Roman"/>
          <w:sz w:val="24"/>
        </w:rPr>
        <w:t xml:space="preserve">ructures) that are dedicated to </w:t>
      </w:r>
      <w:r w:rsidRPr="00884359">
        <w:rPr>
          <w:rFonts w:ascii="Times New Roman" w:hAnsi="Times New Roman" w:cs="Times New Roman"/>
          <w:sz w:val="24"/>
        </w:rPr>
        <w:t>allowing or simplifying the production and exchange of goods and serv</w:t>
      </w:r>
      <w:r>
        <w:rPr>
          <w:rFonts w:ascii="Times New Roman" w:hAnsi="Times New Roman" w:cs="Times New Roman"/>
          <w:sz w:val="24"/>
        </w:rPr>
        <w:t xml:space="preserve">ices </w:t>
      </w:r>
      <w:sdt>
        <w:sdtPr>
          <w:rPr>
            <w:rFonts w:ascii="Times New Roman" w:hAnsi="Times New Roman" w:cs="Times New Roman"/>
            <w:sz w:val="24"/>
          </w:rPr>
          <w:id w:val="1093358487"/>
          <w:citation/>
        </w:sdtPr>
        <w:sdtContent>
          <w:r w:rsidR="00FC22AF">
            <w:rPr>
              <w:rFonts w:ascii="Times New Roman" w:hAnsi="Times New Roman" w:cs="Times New Roman"/>
              <w:sz w:val="24"/>
            </w:rPr>
            <w:fldChar w:fldCharType="begin"/>
          </w:r>
          <w:r w:rsidR="00FC22AF">
            <w:rPr>
              <w:rFonts w:ascii="Times New Roman" w:hAnsi="Times New Roman" w:cs="Times New Roman"/>
              <w:sz w:val="24"/>
            </w:rPr>
            <w:instrText xml:space="preserve"> CITATION Dim91 \l 1033 </w:instrText>
          </w:r>
          <w:r w:rsidR="00027E35">
            <w:rPr>
              <w:rFonts w:ascii="Times New Roman" w:hAnsi="Times New Roman" w:cs="Times New Roman"/>
              <w:sz w:val="24"/>
            </w:rPr>
            <w:instrText xml:space="preserve"> \m Tor09</w:instrText>
          </w:r>
          <w:r w:rsidR="00FC22AF">
            <w:rPr>
              <w:rFonts w:ascii="Times New Roman" w:hAnsi="Times New Roman" w:cs="Times New Roman"/>
              <w:sz w:val="24"/>
            </w:rPr>
            <w:fldChar w:fldCharType="separate"/>
          </w:r>
          <w:r w:rsidR="00D13235" w:rsidRPr="00D13235">
            <w:rPr>
              <w:rFonts w:ascii="Times New Roman" w:hAnsi="Times New Roman" w:cs="Times New Roman"/>
              <w:noProof/>
              <w:sz w:val="24"/>
            </w:rPr>
            <w:t>(Dimitriou, 1991; Torrisi, 2009)</w:t>
          </w:r>
          <w:r w:rsidR="00FC22AF">
            <w:rPr>
              <w:rFonts w:ascii="Times New Roman" w:hAnsi="Times New Roman" w:cs="Times New Roman"/>
              <w:sz w:val="24"/>
            </w:rPr>
            <w:fldChar w:fldCharType="end"/>
          </w:r>
        </w:sdtContent>
      </w:sdt>
      <w:r w:rsidRPr="00884359">
        <w:rPr>
          <w:rFonts w:ascii="Times New Roman" w:hAnsi="Times New Roman" w:cs="Times New Roman"/>
          <w:sz w:val="24"/>
        </w:rPr>
        <w:t xml:space="preserve">. Whereas social infrastructures are classified as structures </w:t>
      </w:r>
      <w:r>
        <w:rPr>
          <w:rFonts w:ascii="Times New Roman" w:hAnsi="Times New Roman" w:cs="Times New Roman"/>
          <w:sz w:val="24"/>
        </w:rPr>
        <w:t xml:space="preserve">such as schools, structures for </w:t>
      </w:r>
      <w:r w:rsidRPr="00884359">
        <w:rPr>
          <w:rFonts w:ascii="Times New Roman" w:hAnsi="Times New Roman" w:cs="Times New Roman"/>
          <w:sz w:val="24"/>
        </w:rPr>
        <w:t>public safety, plans for waste disposal, hospitals, sport structur</w:t>
      </w:r>
      <w:r>
        <w:rPr>
          <w:rFonts w:ascii="Times New Roman" w:hAnsi="Times New Roman" w:cs="Times New Roman"/>
          <w:sz w:val="24"/>
        </w:rPr>
        <w:t xml:space="preserve">e, green area, and so on, which </w:t>
      </w:r>
      <w:r w:rsidRPr="00884359">
        <w:rPr>
          <w:rFonts w:ascii="Times New Roman" w:hAnsi="Times New Roman" w:cs="Times New Roman"/>
          <w:sz w:val="24"/>
        </w:rPr>
        <w:t xml:space="preserve">support social comfort and act on economic productivity </w:t>
      </w:r>
      <w:sdt>
        <w:sdtPr>
          <w:rPr>
            <w:rFonts w:ascii="Times New Roman" w:hAnsi="Times New Roman" w:cs="Times New Roman"/>
            <w:sz w:val="24"/>
          </w:rPr>
          <w:id w:val="366334238"/>
          <w:citation/>
        </w:sdtPr>
        <w:sdtContent>
          <w:r w:rsidR="00027E35">
            <w:rPr>
              <w:rFonts w:ascii="Times New Roman" w:hAnsi="Times New Roman" w:cs="Times New Roman"/>
              <w:sz w:val="24"/>
            </w:rPr>
            <w:fldChar w:fldCharType="begin"/>
          </w:r>
          <w:r w:rsidR="00027E35">
            <w:rPr>
              <w:rFonts w:ascii="Times New Roman" w:hAnsi="Times New Roman" w:cs="Times New Roman"/>
              <w:sz w:val="24"/>
            </w:rPr>
            <w:instrText xml:space="preserve"> CITATION Han65 \l 1033  \m Ata12 \m Ful09</w:instrText>
          </w:r>
          <w:r w:rsidR="00027E35">
            <w:rPr>
              <w:rFonts w:ascii="Times New Roman" w:hAnsi="Times New Roman" w:cs="Times New Roman"/>
              <w:sz w:val="24"/>
            </w:rPr>
            <w:fldChar w:fldCharType="separate"/>
          </w:r>
          <w:r w:rsidR="00D13235" w:rsidRPr="00D13235">
            <w:rPr>
              <w:rFonts w:ascii="Times New Roman" w:hAnsi="Times New Roman" w:cs="Times New Roman"/>
              <w:noProof/>
              <w:sz w:val="24"/>
            </w:rPr>
            <w:t>(Hansen, 1965; Atamturk &amp; Zafar, 2012; Fulmer, 2009)</w:t>
          </w:r>
          <w:r w:rsidR="00027E35">
            <w:rPr>
              <w:rFonts w:ascii="Times New Roman" w:hAnsi="Times New Roman" w:cs="Times New Roman"/>
              <w:sz w:val="24"/>
            </w:rPr>
            <w:fldChar w:fldCharType="end"/>
          </w:r>
        </w:sdtContent>
      </w:sdt>
      <w:r w:rsidR="004578C0">
        <w:rPr>
          <w:rFonts w:ascii="Times New Roman" w:hAnsi="Times New Roman" w:cs="Times New Roman"/>
          <w:sz w:val="24"/>
        </w:rPr>
        <w:t xml:space="preserve"> </w:t>
      </w:r>
      <w:r w:rsidRPr="00884359">
        <w:rPr>
          <w:rFonts w:ascii="Times New Roman" w:hAnsi="Times New Roman" w:cs="Times New Roman"/>
          <w:sz w:val="24"/>
        </w:rPr>
        <w:t xml:space="preserve">defined infrastructure as basic facilities and services </w:t>
      </w:r>
      <w:r>
        <w:rPr>
          <w:rFonts w:ascii="Times New Roman" w:hAnsi="Times New Roman" w:cs="Times New Roman"/>
          <w:sz w:val="24"/>
        </w:rPr>
        <w:t xml:space="preserve">that are necessary for carrying </w:t>
      </w:r>
      <w:r w:rsidRPr="00884359">
        <w:rPr>
          <w:rFonts w:ascii="Times New Roman" w:hAnsi="Times New Roman" w:cs="Times New Roman"/>
          <w:sz w:val="24"/>
        </w:rPr>
        <w:t>out economic activities and which help in the economic developm</w:t>
      </w:r>
      <w:r>
        <w:rPr>
          <w:rFonts w:ascii="Times New Roman" w:hAnsi="Times New Roman" w:cs="Times New Roman"/>
          <w:sz w:val="24"/>
        </w:rPr>
        <w:t xml:space="preserve">ent of the country. These basic </w:t>
      </w:r>
      <w:r w:rsidRPr="00884359">
        <w:rPr>
          <w:rFonts w:ascii="Times New Roman" w:hAnsi="Times New Roman" w:cs="Times New Roman"/>
          <w:sz w:val="24"/>
        </w:rPr>
        <w:t xml:space="preserve">facilities do not produce goods and services but facilitate </w:t>
      </w:r>
      <w:r>
        <w:rPr>
          <w:rFonts w:ascii="Times New Roman" w:hAnsi="Times New Roman" w:cs="Times New Roman"/>
          <w:sz w:val="24"/>
        </w:rPr>
        <w:t xml:space="preserve">the production and distribution </w:t>
      </w:r>
      <w:r w:rsidRPr="00884359">
        <w:rPr>
          <w:rFonts w:ascii="Times New Roman" w:hAnsi="Times New Roman" w:cs="Times New Roman"/>
          <w:sz w:val="24"/>
        </w:rPr>
        <w:t>processes that comprise the broader spectrum of services, institutions, and facili</w:t>
      </w:r>
      <w:r>
        <w:rPr>
          <w:rFonts w:ascii="Times New Roman" w:hAnsi="Times New Roman" w:cs="Times New Roman"/>
          <w:sz w:val="24"/>
        </w:rPr>
        <w:t xml:space="preserve">ties that </w:t>
      </w:r>
      <w:r w:rsidR="004578C0">
        <w:rPr>
          <w:rFonts w:ascii="Times New Roman" w:hAnsi="Times New Roman" w:cs="Times New Roman"/>
          <w:sz w:val="24"/>
        </w:rPr>
        <w:t>range</w:t>
      </w:r>
      <w:r>
        <w:rPr>
          <w:rFonts w:ascii="Times New Roman" w:hAnsi="Times New Roman" w:cs="Times New Roman"/>
          <w:sz w:val="24"/>
        </w:rPr>
        <w:t xml:space="preserve"> </w:t>
      </w:r>
      <w:r w:rsidRPr="00884359">
        <w:rPr>
          <w:rFonts w:ascii="Times New Roman" w:hAnsi="Times New Roman" w:cs="Times New Roman"/>
          <w:sz w:val="24"/>
        </w:rPr>
        <w:t>from transportation systems and public utilities to finance sys</w:t>
      </w:r>
      <w:r>
        <w:rPr>
          <w:rFonts w:ascii="Times New Roman" w:hAnsi="Times New Roman" w:cs="Times New Roman"/>
          <w:sz w:val="24"/>
        </w:rPr>
        <w:t xml:space="preserve">tems, laws and law enforcement, </w:t>
      </w:r>
      <w:r w:rsidRPr="00884359">
        <w:rPr>
          <w:rFonts w:ascii="Times New Roman" w:hAnsi="Times New Roman" w:cs="Times New Roman"/>
          <w:sz w:val="24"/>
        </w:rPr>
        <w:t>and education and research.</w:t>
      </w:r>
    </w:p>
    <w:p w:rsidR="002636DA" w:rsidRPr="002636DA" w:rsidRDefault="00884359" w:rsidP="002636DA">
      <w:pPr>
        <w:spacing w:line="360" w:lineRule="auto"/>
        <w:jc w:val="both"/>
        <w:rPr>
          <w:rFonts w:ascii="Times New Roman" w:hAnsi="Times New Roman" w:cs="Times New Roman"/>
          <w:sz w:val="24"/>
        </w:rPr>
      </w:pPr>
      <w:r w:rsidRPr="00884359">
        <w:rPr>
          <w:rFonts w:ascii="Times New Roman" w:hAnsi="Times New Roman" w:cs="Times New Roman"/>
          <w:sz w:val="24"/>
        </w:rPr>
        <w:t xml:space="preserve">Council of </w:t>
      </w:r>
      <w:r w:rsidRPr="004578C0">
        <w:rPr>
          <w:rFonts w:ascii="Times New Roman" w:hAnsi="Times New Roman" w:cs="Times New Roman"/>
          <w:sz w:val="24"/>
        </w:rPr>
        <w:t xml:space="preserve">Ministers (2014), </w:t>
      </w:r>
      <w:r w:rsidRPr="00884359">
        <w:rPr>
          <w:rFonts w:ascii="Times New Roman" w:hAnsi="Times New Roman" w:cs="Times New Roman"/>
          <w:sz w:val="24"/>
        </w:rPr>
        <w:t>has defined “Infrastructure” as structu</w:t>
      </w:r>
      <w:r>
        <w:rPr>
          <w:rFonts w:ascii="Times New Roman" w:hAnsi="Times New Roman" w:cs="Times New Roman"/>
          <w:sz w:val="24"/>
        </w:rPr>
        <w:t xml:space="preserve">res and services such as roads, </w:t>
      </w:r>
      <w:r w:rsidRPr="00884359">
        <w:rPr>
          <w:rFonts w:ascii="Times New Roman" w:hAnsi="Times New Roman" w:cs="Times New Roman"/>
          <w:sz w:val="24"/>
        </w:rPr>
        <w:t>railways, airports, telecommunication, electric power, irrigation, water supply line, or sewerage</w:t>
      </w:r>
      <w:r w:rsidR="002636DA">
        <w:rPr>
          <w:rFonts w:ascii="Times New Roman" w:hAnsi="Times New Roman" w:cs="Times New Roman"/>
          <w:sz w:val="24"/>
        </w:rPr>
        <w:t xml:space="preserve"> </w:t>
      </w:r>
      <w:r w:rsidR="002636DA" w:rsidRPr="002636DA">
        <w:rPr>
          <w:rFonts w:ascii="Times New Roman" w:hAnsi="Times New Roman" w:cs="Times New Roman"/>
          <w:sz w:val="24"/>
        </w:rPr>
        <w:t>line found on or below the ground and includes other related co</w:t>
      </w:r>
      <w:r w:rsidR="002636DA">
        <w:rPr>
          <w:rFonts w:ascii="Times New Roman" w:hAnsi="Times New Roman" w:cs="Times New Roman"/>
          <w:sz w:val="24"/>
        </w:rPr>
        <w:t xml:space="preserve">nstructions. This definition is </w:t>
      </w:r>
      <w:r w:rsidR="002636DA" w:rsidRPr="002636DA">
        <w:rPr>
          <w:rFonts w:ascii="Times New Roman" w:hAnsi="Times New Roman" w:cs="Times New Roman"/>
          <w:sz w:val="24"/>
        </w:rPr>
        <w:t>functional in this study.</w:t>
      </w:r>
    </w:p>
    <w:p w:rsidR="002636DA" w:rsidRPr="00AD50D8" w:rsidRDefault="002636DA" w:rsidP="00AD50D8">
      <w:pPr>
        <w:pStyle w:val="ListParagraph"/>
        <w:numPr>
          <w:ilvl w:val="0"/>
          <w:numId w:val="9"/>
        </w:numPr>
        <w:spacing w:line="360" w:lineRule="auto"/>
        <w:jc w:val="both"/>
        <w:rPr>
          <w:rFonts w:ascii="Times New Roman" w:hAnsi="Times New Roman" w:cs="Times New Roman"/>
          <w:sz w:val="24"/>
        </w:rPr>
      </w:pPr>
      <w:r w:rsidRPr="00AD50D8">
        <w:rPr>
          <w:rFonts w:ascii="Times New Roman" w:hAnsi="Times New Roman" w:cs="Times New Roman"/>
          <w:b/>
          <w:sz w:val="24"/>
        </w:rPr>
        <w:t>Cost Overrun</w:t>
      </w:r>
    </w:p>
    <w:p w:rsidR="002636DA" w:rsidRPr="002636DA" w:rsidRDefault="002636DA" w:rsidP="002636DA">
      <w:pPr>
        <w:spacing w:line="360" w:lineRule="auto"/>
        <w:jc w:val="both"/>
        <w:rPr>
          <w:rFonts w:ascii="Times New Roman" w:hAnsi="Times New Roman" w:cs="Times New Roman"/>
          <w:sz w:val="24"/>
        </w:rPr>
      </w:pPr>
      <w:r w:rsidRPr="002636DA">
        <w:rPr>
          <w:rFonts w:ascii="Times New Roman" w:hAnsi="Times New Roman" w:cs="Times New Roman"/>
          <w:sz w:val="24"/>
        </w:rPr>
        <w:t>Cost overrun is measured as the difference between actual</w:t>
      </w:r>
      <w:r>
        <w:rPr>
          <w:rFonts w:ascii="Times New Roman" w:hAnsi="Times New Roman" w:cs="Times New Roman"/>
          <w:sz w:val="24"/>
        </w:rPr>
        <w:t xml:space="preserve"> project cost at completion and </w:t>
      </w:r>
      <w:r w:rsidRPr="002636DA">
        <w:rPr>
          <w:rFonts w:ascii="Times New Roman" w:hAnsi="Times New Roman" w:cs="Times New Roman"/>
          <w:sz w:val="24"/>
        </w:rPr>
        <w:t xml:space="preserve">budgeted estimate at project approval </w:t>
      </w:r>
      <w:sdt>
        <w:sdtPr>
          <w:rPr>
            <w:rFonts w:ascii="Times New Roman" w:hAnsi="Times New Roman" w:cs="Times New Roman"/>
            <w:sz w:val="24"/>
          </w:rPr>
          <w:id w:val="1062056427"/>
          <w:citation/>
        </w:sdtPr>
        <w:sdtContent>
          <w:r w:rsidR="008A41D6">
            <w:rPr>
              <w:rFonts w:ascii="Times New Roman" w:hAnsi="Times New Roman" w:cs="Times New Roman"/>
              <w:sz w:val="24"/>
            </w:rPr>
            <w:fldChar w:fldCharType="begin"/>
          </w:r>
          <w:r w:rsidR="008A41D6">
            <w:rPr>
              <w:rFonts w:ascii="Times New Roman" w:hAnsi="Times New Roman" w:cs="Times New Roman"/>
              <w:sz w:val="24"/>
            </w:rPr>
            <w:instrText xml:space="preserve"> CITATION Vaa16 \l 1033 </w:instrText>
          </w:r>
          <w:r w:rsidR="008A41D6">
            <w:rPr>
              <w:rFonts w:ascii="Times New Roman" w:hAnsi="Times New Roman" w:cs="Times New Roman"/>
              <w:sz w:val="24"/>
            </w:rPr>
            <w:fldChar w:fldCharType="separate"/>
          </w:r>
          <w:r w:rsidR="00D13235" w:rsidRPr="00D13235">
            <w:rPr>
              <w:rFonts w:ascii="Times New Roman" w:hAnsi="Times New Roman" w:cs="Times New Roman"/>
              <w:noProof/>
              <w:sz w:val="24"/>
            </w:rPr>
            <w:t>(Vaardini, Karthiyayini, &amp; Ezhilmathi, 2016)</w:t>
          </w:r>
          <w:r w:rsidR="008A41D6">
            <w:rPr>
              <w:rFonts w:ascii="Times New Roman" w:hAnsi="Times New Roman" w:cs="Times New Roman"/>
              <w:sz w:val="24"/>
            </w:rPr>
            <w:fldChar w:fldCharType="end"/>
          </w:r>
        </w:sdtContent>
      </w:sdt>
      <w:r w:rsidR="008A41D6">
        <w:rPr>
          <w:rFonts w:ascii="Times New Roman" w:hAnsi="Times New Roman" w:cs="Times New Roman"/>
          <w:sz w:val="24"/>
        </w:rPr>
        <w:t xml:space="preserve">. </w:t>
      </w:r>
      <w:r w:rsidRPr="002636DA">
        <w:rPr>
          <w:rFonts w:ascii="Times New Roman" w:hAnsi="Times New Roman" w:cs="Times New Roman"/>
          <w:sz w:val="24"/>
        </w:rPr>
        <w:t>Em</w:t>
      </w:r>
      <w:r>
        <w:rPr>
          <w:rFonts w:ascii="Times New Roman" w:hAnsi="Times New Roman" w:cs="Times New Roman"/>
          <w:sz w:val="24"/>
        </w:rPr>
        <w:t xml:space="preserve">pirical evidence has shown that </w:t>
      </w:r>
      <w:r w:rsidRPr="002636DA">
        <w:rPr>
          <w:rFonts w:ascii="Times New Roman" w:hAnsi="Times New Roman" w:cs="Times New Roman"/>
          <w:sz w:val="24"/>
        </w:rPr>
        <w:t xml:space="preserve">the probability of a project experiencing overruns increases with the </w:t>
      </w:r>
      <w:r>
        <w:rPr>
          <w:rFonts w:ascii="Times New Roman" w:hAnsi="Times New Roman" w:cs="Times New Roman"/>
          <w:sz w:val="24"/>
        </w:rPr>
        <w:t xml:space="preserve">size and specification </w:t>
      </w:r>
      <w:r w:rsidRPr="002636DA">
        <w:rPr>
          <w:rFonts w:ascii="Times New Roman" w:hAnsi="Times New Roman" w:cs="Times New Roman"/>
          <w:sz w:val="24"/>
        </w:rPr>
        <w:t xml:space="preserve">complexities </w:t>
      </w:r>
      <w:sdt>
        <w:sdtPr>
          <w:rPr>
            <w:rFonts w:ascii="Times New Roman" w:hAnsi="Times New Roman" w:cs="Times New Roman"/>
            <w:sz w:val="24"/>
          </w:rPr>
          <w:id w:val="1706830699"/>
          <w:citation/>
        </w:sdtPr>
        <w:sdtContent>
          <w:r w:rsidR="007F17E2">
            <w:rPr>
              <w:rFonts w:ascii="Times New Roman" w:hAnsi="Times New Roman" w:cs="Times New Roman"/>
              <w:sz w:val="24"/>
            </w:rPr>
            <w:fldChar w:fldCharType="begin"/>
          </w:r>
          <w:r w:rsidR="007F17E2">
            <w:rPr>
              <w:rFonts w:ascii="Times New Roman" w:hAnsi="Times New Roman" w:cs="Times New Roman"/>
              <w:sz w:val="24"/>
            </w:rPr>
            <w:instrText xml:space="preserve">CITATION She16 \l 1033 </w:instrText>
          </w:r>
          <w:r w:rsidR="007F17E2">
            <w:rPr>
              <w:rFonts w:ascii="Times New Roman" w:hAnsi="Times New Roman" w:cs="Times New Roman"/>
              <w:sz w:val="24"/>
            </w:rPr>
            <w:fldChar w:fldCharType="separate"/>
          </w:r>
          <w:r w:rsidR="00D13235" w:rsidRPr="00D13235">
            <w:rPr>
              <w:rFonts w:ascii="Times New Roman" w:hAnsi="Times New Roman" w:cs="Times New Roman"/>
              <w:noProof/>
              <w:sz w:val="24"/>
            </w:rPr>
            <w:t>(Shete, Rutten, Schoneveld, &amp; Zewude, 2016)</w:t>
          </w:r>
          <w:r w:rsidR="007F17E2">
            <w:rPr>
              <w:rFonts w:ascii="Times New Roman" w:hAnsi="Times New Roman" w:cs="Times New Roman"/>
              <w:sz w:val="24"/>
            </w:rPr>
            <w:fldChar w:fldCharType="end"/>
          </w:r>
        </w:sdtContent>
      </w:sdt>
      <w:r w:rsidRPr="002636DA">
        <w:rPr>
          <w:rFonts w:ascii="Times New Roman" w:hAnsi="Times New Roman" w:cs="Times New Roman"/>
          <w:color w:val="FF0000"/>
          <w:sz w:val="24"/>
        </w:rPr>
        <w:t xml:space="preserve">. </w:t>
      </w:r>
      <w:r w:rsidRPr="002636DA">
        <w:rPr>
          <w:rFonts w:ascii="Times New Roman" w:hAnsi="Times New Roman" w:cs="Times New Roman"/>
          <w:sz w:val="24"/>
        </w:rPr>
        <w:t>Cost overrun can also be defin</w:t>
      </w:r>
      <w:r>
        <w:rPr>
          <w:rFonts w:ascii="Times New Roman" w:hAnsi="Times New Roman" w:cs="Times New Roman"/>
          <w:sz w:val="24"/>
        </w:rPr>
        <w:t xml:space="preserve">ed as a measure of a percentage </w:t>
      </w:r>
      <w:r w:rsidRPr="002636DA">
        <w:rPr>
          <w:rFonts w:ascii="Times New Roman" w:hAnsi="Times New Roman" w:cs="Times New Roman"/>
          <w:sz w:val="24"/>
        </w:rPr>
        <w:t xml:space="preserve">of actual costs over the estimated costs of the project </w:t>
      </w:r>
      <w:r w:rsidRPr="00AD50D8">
        <w:rPr>
          <w:rFonts w:ascii="Times New Roman" w:hAnsi="Times New Roman" w:cs="Times New Roman"/>
          <w:sz w:val="24"/>
        </w:rPr>
        <w:t>(Memon, 2013).</w:t>
      </w:r>
    </w:p>
    <w:p w:rsidR="002636DA" w:rsidRPr="00AD50D8" w:rsidRDefault="002636DA" w:rsidP="00AD50D8">
      <w:pPr>
        <w:pStyle w:val="ListParagraph"/>
        <w:numPr>
          <w:ilvl w:val="0"/>
          <w:numId w:val="9"/>
        </w:numPr>
        <w:spacing w:line="360" w:lineRule="auto"/>
        <w:jc w:val="both"/>
        <w:rPr>
          <w:rFonts w:ascii="Times New Roman" w:hAnsi="Times New Roman" w:cs="Times New Roman"/>
          <w:b/>
          <w:sz w:val="24"/>
        </w:rPr>
      </w:pPr>
      <w:r w:rsidRPr="00AD50D8">
        <w:rPr>
          <w:rFonts w:ascii="Times New Roman" w:hAnsi="Times New Roman" w:cs="Times New Roman"/>
          <w:b/>
          <w:sz w:val="24"/>
        </w:rPr>
        <w:t>Time Overrun (Delay)</w:t>
      </w:r>
    </w:p>
    <w:p w:rsidR="00E42602" w:rsidRPr="00D65533" w:rsidRDefault="002636DA" w:rsidP="00E42602">
      <w:pPr>
        <w:spacing w:line="360" w:lineRule="auto"/>
        <w:jc w:val="both"/>
        <w:rPr>
          <w:rFonts w:ascii="Times New Roman" w:hAnsi="Times New Roman" w:cs="Times New Roman"/>
          <w:b/>
          <w:color w:val="FF0000"/>
          <w:sz w:val="24"/>
        </w:rPr>
      </w:pPr>
      <w:r w:rsidRPr="002636DA">
        <w:rPr>
          <w:rFonts w:ascii="Times New Roman" w:hAnsi="Times New Roman" w:cs="Times New Roman"/>
          <w:sz w:val="24"/>
        </w:rPr>
        <w:t>Time overrun is defined as a condition the actual work doe</w:t>
      </w:r>
      <w:r>
        <w:rPr>
          <w:rFonts w:ascii="Times New Roman" w:hAnsi="Times New Roman" w:cs="Times New Roman"/>
          <w:sz w:val="24"/>
        </w:rPr>
        <w:t xml:space="preserve">s not completed in an estimated </w:t>
      </w:r>
      <w:r w:rsidRPr="002636DA">
        <w:rPr>
          <w:rFonts w:ascii="Times New Roman" w:hAnsi="Times New Roman" w:cs="Times New Roman"/>
          <w:sz w:val="24"/>
        </w:rPr>
        <w:t>period. Delay is the process in which the construction project</w:t>
      </w:r>
      <w:r>
        <w:rPr>
          <w:rFonts w:ascii="Times New Roman" w:hAnsi="Times New Roman" w:cs="Times New Roman"/>
          <w:sz w:val="24"/>
        </w:rPr>
        <w:t xml:space="preserve"> slows down without stopping it </w:t>
      </w:r>
      <w:r w:rsidRPr="002636DA">
        <w:rPr>
          <w:rFonts w:ascii="Times New Roman" w:hAnsi="Times New Roman" w:cs="Times New Roman"/>
          <w:sz w:val="24"/>
        </w:rPr>
        <w:t>entirely while suppression is the stoppage of the project d</w:t>
      </w:r>
      <w:r>
        <w:rPr>
          <w:rFonts w:ascii="Times New Roman" w:hAnsi="Times New Roman" w:cs="Times New Roman"/>
          <w:sz w:val="24"/>
        </w:rPr>
        <w:t xml:space="preserve">irected from the clients to the </w:t>
      </w:r>
      <w:r w:rsidRPr="002636DA">
        <w:rPr>
          <w:rFonts w:ascii="Times New Roman" w:hAnsi="Times New Roman" w:cs="Times New Roman"/>
          <w:sz w:val="24"/>
        </w:rPr>
        <w:t xml:space="preserve">contractor </w:t>
      </w:r>
      <w:sdt>
        <w:sdtPr>
          <w:rPr>
            <w:rFonts w:ascii="Times New Roman" w:hAnsi="Times New Roman" w:cs="Times New Roman"/>
            <w:sz w:val="24"/>
          </w:rPr>
          <w:id w:val="-704794071"/>
          <w:citation/>
        </w:sdtPr>
        <w:sdtContent>
          <w:r w:rsidR="008A41D6">
            <w:rPr>
              <w:rFonts w:ascii="Times New Roman" w:hAnsi="Times New Roman" w:cs="Times New Roman"/>
              <w:sz w:val="24"/>
            </w:rPr>
            <w:fldChar w:fldCharType="begin"/>
          </w:r>
          <w:r w:rsidR="008A41D6">
            <w:rPr>
              <w:rFonts w:ascii="Times New Roman" w:hAnsi="Times New Roman" w:cs="Times New Roman"/>
              <w:sz w:val="24"/>
            </w:rPr>
            <w:instrText xml:space="preserve">CITATION Akh17 \l 1033 </w:instrText>
          </w:r>
          <w:r w:rsidR="008A41D6">
            <w:rPr>
              <w:rFonts w:ascii="Times New Roman" w:hAnsi="Times New Roman" w:cs="Times New Roman"/>
              <w:sz w:val="24"/>
            </w:rPr>
            <w:fldChar w:fldCharType="separate"/>
          </w:r>
          <w:r w:rsidR="00D13235" w:rsidRPr="00D13235">
            <w:rPr>
              <w:rFonts w:ascii="Times New Roman" w:hAnsi="Times New Roman" w:cs="Times New Roman"/>
              <w:noProof/>
              <w:sz w:val="24"/>
            </w:rPr>
            <w:t>(Akhund, Khoso, Memon, &amp; Khahro, 2017)</w:t>
          </w:r>
          <w:r w:rsidR="008A41D6">
            <w:rPr>
              <w:rFonts w:ascii="Times New Roman" w:hAnsi="Times New Roman" w:cs="Times New Roman"/>
              <w:sz w:val="24"/>
            </w:rPr>
            <w:fldChar w:fldCharType="end"/>
          </w:r>
        </w:sdtContent>
      </w:sdt>
      <w:r w:rsidR="008A41D6">
        <w:rPr>
          <w:rFonts w:ascii="Times New Roman" w:hAnsi="Times New Roman" w:cs="Times New Roman"/>
          <w:sz w:val="24"/>
        </w:rPr>
        <w:t xml:space="preserve">. </w:t>
      </w:r>
      <w:r w:rsidRPr="002636DA">
        <w:rPr>
          <w:rFonts w:ascii="Times New Roman" w:hAnsi="Times New Roman" w:cs="Times New Roman"/>
          <w:sz w:val="24"/>
        </w:rPr>
        <w:t>Time overrun or delay is also define</w:t>
      </w:r>
      <w:r>
        <w:rPr>
          <w:rFonts w:ascii="Times New Roman" w:hAnsi="Times New Roman" w:cs="Times New Roman"/>
          <w:sz w:val="24"/>
        </w:rPr>
        <w:t xml:space="preserve">d as the lateness in the actual </w:t>
      </w:r>
      <w:r w:rsidRPr="002636DA">
        <w:rPr>
          <w:rFonts w:ascii="Times New Roman" w:hAnsi="Times New Roman" w:cs="Times New Roman"/>
          <w:sz w:val="24"/>
        </w:rPr>
        <w:t>completion of works with the baseline construction schedule o</w:t>
      </w:r>
      <w:r>
        <w:rPr>
          <w:rFonts w:ascii="Times New Roman" w:hAnsi="Times New Roman" w:cs="Times New Roman"/>
          <w:sz w:val="24"/>
        </w:rPr>
        <w:t xml:space="preserve">r contract schedule the parties </w:t>
      </w:r>
      <w:r w:rsidRPr="002636DA">
        <w:rPr>
          <w:rFonts w:ascii="Times New Roman" w:hAnsi="Times New Roman" w:cs="Times New Roman"/>
          <w:sz w:val="24"/>
        </w:rPr>
        <w:t xml:space="preserve">agreed upon for the delivery of a project. Schedule overrun is measured as the </w:t>
      </w:r>
      <w:r>
        <w:rPr>
          <w:rFonts w:ascii="Times New Roman" w:hAnsi="Times New Roman" w:cs="Times New Roman"/>
          <w:sz w:val="24"/>
        </w:rPr>
        <w:t xml:space="preserve">margin between </w:t>
      </w:r>
      <w:r w:rsidRPr="002636DA">
        <w:rPr>
          <w:rFonts w:ascii="Times New Roman" w:hAnsi="Times New Roman" w:cs="Times New Roman"/>
          <w:sz w:val="24"/>
        </w:rPr>
        <w:t>the actual project implementation time and the estimated projec</w:t>
      </w:r>
      <w:r>
        <w:rPr>
          <w:rFonts w:ascii="Times New Roman" w:hAnsi="Times New Roman" w:cs="Times New Roman"/>
          <w:sz w:val="24"/>
        </w:rPr>
        <w:t xml:space="preserve">t implementation time </w:t>
      </w:r>
      <w:sdt>
        <w:sdtPr>
          <w:rPr>
            <w:rFonts w:ascii="Times New Roman" w:hAnsi="Times New Roman" w:cs="Times New Roman"/>
            <w:sz w:val="24"/>
          </w:rPr>
          <w:id w:val="-1605260833"/>
          <w:citation/>
        </w:sdtPr>
        <w:sdtContent>
          <w:r w:rsidR="008A41D6">
            <w:rPr>
              <w:rFonts w:ascii="Times New Roman" w:hAnsi="Times New Roman" w:cs="Times New Roman"/>
              <w:sz w:val="24"/>
            </w:rPr>
            <w:fldChar w:fldCharType="begin"/>
          </w:r>
          <w:r w:rsidR="008A41D6">
            <w:rPr>
              <w:rFonts w:ascii="Times New Roman" w:hAnsi="Times New Roman" w:cs="Times New Roman"/>
              <w:sz w:val="24"/>
            </w:rPr>
            <w:instrText xml:space="preserve"> CITATION She16 \l 1033 </w:instrText>
          </w:r>
          <w:r w:rsidR="008A41D6">
            <w:rPr>
              <w:rFonts w:ascii="Times New Roman" w:hAnsi="Times New Roman" w:cs="Times New Roman"/>
              <w:sz w:val="24"/>
            </w:rPr>
            <w:fldChar w:fldCharType="separate"/>
          </w:r>
          <w:r w:rsidR="00D13235" w:rsidRPr="00D13235">
            <w:rPr>
              <w:rFonts w:ascii="Times New Roman" w:hAnsi="Times New Roman" w:cs="Times New Roman"/>
              <w:noProof/>
              <w:sz w:val="24"/>
            </w:rPr>
            <w:t>(Shete, Rutten, Schoneveld, &amp; Zewude, 2016)</w:t>
          </w:r>
          <w:r w:rsidR="008A41D6">
            <w:rPr>
              <w:rFonts w:ascii="Times New Roman" w:hAnsi="Times New Roman" w:cs="Times New Roman"/>
              <w:sz w:val="24"/>
            </w:rPr>
            <w:fldChar w:fldCharType="end"/>
          </w:r>
        </w:sdtContent>
      </w:sdt>
      <w:r w:rsidR="008A41D6">
        <w:rPr>
          <w:rFonts w:ascii="Times New Roman" w:hAnsi="Times New Roman" w:cs="Times New Roman"/>
          <w:sz w:val="24"/>
        </w:rPr>
        <w:t>.</w:t>
      </w:r>
    </w:p>
    <w:p w:rsidR="001B1B98" w:rsidRPr="000D56B7" w:rsidRDefault="001B1B98" w:rsidP="001E5369">
      <w:pPr>
        <w:pStyle w:val="ListParagraph"/>
        <w:numPr>
          <w:ilvl w:val="2"/>
          <w:numId w:val="1"/>
        </w:numPr>
        <w:spacing w:line="360" w:lineRule="auto"/>
        <w:jc w:val="both"/>
        <w:rPr>
          <w:rFonts w:ascii="Times New Roman" w:hAnsi="Times New Roman" w:cs="Times New Roman"/>
          <w:b/>
          <w:sz w:val="24"/>
        </w:rPr>
      </w:pPr>
      <w:r w:rsidRPr="000D56B7">
        <w:rPr>
          <w:rFonts w:ascii="Times New Roman" w:hAnsi="Times New Roman" w:cs="Times New Roman"/>
          <w:b/>
          <w:sz w:val="24"/>
        </w:rPr>
        <w:t>Risk management in Infrastructure project</w:t>
      </w:r>
    </w:p>
    <w:p w:rsidR="00B6150A" w:rsidRDefault="001B1B98" w:rsidP="001B1B98">
      <w:pPr>
        <w:spacing w:line="360" w:lineRule="auto"/>
        <w:jc w:val="both"/>
        <w:rPr>
          <w:rFonts w:ascii="Times New Roman" w:hAnsi="Times New Roman" w:cs="Times New Roman"/>
          <w:sz w:val="24"/>
        </w:rPr>
      </w:pPr>
      <w:r w:rsidRPr="001B1B98">
        <w:rPr>
          <w:rFonts w:ascii="Times New Roman" w:hAnsi="Times New Roman" w:cs="Times New Roman"/>
          <w:sz w:val="24"/>
        </w:rPr>
        <w:t xml:space="preserve">The construction enterprise </w:t>
      </w:r>
      <w:r>
        <w:rPr>
          <w:rFonts w:ascii="Times New Roman" w:hAnsi="Times New Roman" w:cs="Times New Roman"/>
          <w:sz w:val="24"/>
        </w:rPr>
        <w:t xml:space="preserve">sounds to be challenging to the </w:t>
      </w:r>
      <w:r w:rsidRPr="001B1B98">
        <w:rPr>
          <w:rFonts w:ascii="Times New Roman" w:hAnsi="Times New Roman" w:cs="Times New Roman"/>
          <w:sz w:val="24"/>
        </w:rPr>
        <w:t xml:space="preserve">stakeholder connected to </w:t>
      </w:r>
      <w:r>
        <w:rPr>
          <w:rFonts w:ascii="Times New Roman" w:hAnsi="Times New Roman" w:cs="Times New Roman"/>
          <w:sz w:val="24"/>
        </w:rPr>
        <w:t xml:space="preserve">any project every time. Various </w:t>
      </w:r>
      <w:r w:rsidRPr="001B1B98">
        <w:rPr>
          <w:rFonts w:ascii="Times New Roman" w:hAnsi="Times New Roman" w:cs="Times New Roman"/>
          <w:sz w:val="24"/>
        </w:rPr>
        <w:t>varieties of risks are invol</w:t>
      </w:r>
      <w:r>
        <w:rPr>
          <w:rFonts w:ascii="Times New Roman" w:hAnsi="Times New Roman" w:cs="Times New Roman"/>
          <w:sz w:val="24"/>
        </w:rPr>
        <w:t xml:space="preserve">ved in the construction project </w:t>
      </w:r>
      <w:r w:rsidRPr="001B1B98">
        <w:rPr>
          <w:rFonts w:ascii="Times New Roman" w:hAnsi="Times New Roman" w:cs="Times New Roman"/>
          <w:sz w:val="24"/>
        </w:rPr>
        <w:t>specifically in infrastructure p</w:t>
      </w:r>
      <w:r>
        <w:rPr>
          <w:rFonts w:ascii="Times New Roman" w:hAnsi="Times New Roman" w:cs="Times New Roman"/>
          <w:sz w:val="24"/>
        </w:rPr>
        <w:t xml:space="preserve">rojects. If these risks are not </w:t>
      </w:r>
      <w:r w:rsidRPr="001B1B98">
        <w:rPr>
          <w:rFonts w:ascii="Times New Roman" w:hAnsi="Times New Roman" w:cs="Times New Roman"/>
          <w:sz w:val="24"/>
        </w:rPr>
        <w:t xml:space="preserve">known then the contractor is </w:t>
      </w:r>
      <w:r>
        <w:rPr>
          <w:rFonts w:ascii="Times New Roman" w:hAnsi="Times New Roman" w:cs="Times New Roman"/>
          <w:sz w:val="24"/>
        </w:rPr>
        <w:t xml:space="preserve">going to face a lot of troubles </w:t>
      </w:r>
      <w:sdt>
        <w:sdtPr>
          <w:rPr>
            <w:rFonts w:ascii="Times New Roman" w:hAnsi="Times New Roman" w:cs="Times New Roman"/>
            <w:sz w:val="24"/>
          </w:rPr>
          <w:id w:val="2023433523"/>
          <w:citation/>
        </w:sdtPr>
        <w:sdtContent>
          <w:r w:rsidR="008A41D6">
            <w:rPr>
              <w:rFonts w:ascii="Times New Roman" w:hAnsi="Times New Roman" w:cs="Times New Roman"/>
              <w:sz w:val="24"/>
            </w:rPr>
            <w:fldChar w:fldCharType="begin"/>
          </w:r>
          <w:r w:rsidR="008A41D6">
            <w:rPr>
              <w:rFonts w:ascii="Times New Roman" w:hAnsi="Times New Roman" w:cs="Times New Roman"/>
              <w:sz w:val="24"/>
            </w:rPr>
            <w:instrText xml:space="preserve"> CITATION Sin20 \l 1033 </w:instrText>
          </w:r>
          <w:r w:rsidR="008A41D6">
            <w:rPr>
              <w:rFonts w:ascii="Times New Roman" w:hAnsi="Times New Roman" w:cs="Times New Roman"/>
              <w:sz w:val="24"/>
            </w:rPr>
            <w:fldChar w:fldCharType="separate"/>
          </w:r>
          <w:r w:rsidR="00D13235" w:rsidRPr="00D13235">
            <w:rPr>
              <w:rFonts w:ascii="Times New Roman" w:hAnsi="Times New Roman" w:cs="Times New Roman"/>
              <w:noProof/>
              <w:sz w:val="24"/>
            </w:rPr>
            <w:t>(Singh, 2020)</w:t>
          </w:r>
          <w:r w:rsidR="008A41D6">
            <w:rPr>
              <w:rFonts w:ascii="Times New Roman" w:hAnsi="Times New Roman" w:cs="Times New Roman"/>
              <w:sz w:val="24"/>
            </w:rPr>
            <w:fldChar w:fldCharType="end"/>
          </w:r>
        </w:sdtContent>
      </w:sdt>
      <w:r w:rsidR="008A41D6">
        <w:rPr>
          <w:rFonts w:ascii="Times New Roman" w:hAnsi="Times New Roman" w:cs="Times New Roman"/>
          <w:sz w:val="24"/>
        </w:rPr>
        <w:t xml:space="preserve">. </w:t>
      </w:r>
      <w:r w:rsidRPr="00E42602">
        <w:rPr>
          <w:rFonts w:ascii="Times New Roman" w:hAnsi="Times New Roman" w:cs="Times New Roman"/>
          <w:color w:val="FF0000"/>
          <w:sz w:val="24"/>
        </w:rPr>
        <w:t xml:space="preserve"> </w:t>
      </w:r>
      <w:r w:rsidRPr="001B1B98">
        <w:rPr>
          <w:rFonts w:ascii="Times New Roman" w:hAnsi="Times New Roman" w:cs="Times New Roman"/>
          <w:sz w:val="24"/>
        </w:rPr>
        <w:t>So, the</w:t>
      </w:r>
      <w:r>
        <w:rPr>
          <w:rFonts w:ascii="Times New Roman" w:hAnsi="Times New Roman" w:cs="Times New Roman"/>
          <w:sz w:val="24"/>
        </w:rPr>
        <w:t xml:space="preserve">re's a need to study about risk </w:t>
      </w:r>
      <w:r w:rsidRPr="001B1B98">
        <w:rPr>
          <w:rFonts w:ascii="Times New Roman" w:hAnsi="Times New Roman" w:cs="Times New Roman"/>
          <w:sz w:val="24"/>
        </w:rPr>
        <w:t>management by the students</w:t>
      </w:r>
      <w:r>
        <w:rPr>
          <w:rFonts w:ascii="Times New Roman" w:hAnsi="Times New Roman" w:cs="Times New Roman"/>
          <w:sz w:val="24"/>
        </w:rPr>
        <w:t xml:space="preserve"> in order to gain the expertise </w:t>
      </w:r>
      <w:r w:rsidRPr="001B1B98">
        <w:rPr>
          <w:rFonts w:ascii="Times New Roman" w:hAnsi="Times New Roman" w:cs="Times New Roman"/>
          <w:sz w:val="24"/>
        </w:rPr>
        <w:t xml:space="preserve">and to implement on site, </w:t>
      </w:r>
      <w:r>
        <w:rPr>
          <w:rFonts w:ascii="Times New Roman" w:hAnsi="Times New Roman" w:cs="Times New Roman"/>
          <w:sz w:val="24"/>
        </w:rPr>
        <w:t xml:space="preserve">because of the various types of </w:t>
      </w:r>
      <w:r w:rsidRPr="001B1B98">
        <w:rPr>
          <w:rFonts w:ascii="Times New Roman" w:hAnsi="Times New Roman" w:cs="Times New Roman"/>
          <w:sz w:val="24"/>
        </w:rPr>
        <w:t>dangers involved in the infra</w:t>
      </w:r>
      <w:r>
        <w:rPr>
          <w:rFonts w:ascii="Times New Roman" w:hAnsi="Times New Roman" w:cs="Times New Roman"/>
          <w:sz w:val="24"/>
        </w:rPr>
        <w:t xml:space="preserve">structure project there will be </w:t>
      </w:r>
      <w:r w:rsidRPr="001B1B98">
        <w:rPr>
          <w:rFonts w:ascii="Times New Roman" w:hAnsi="Times New Roman" w:cs="Times New Roman"/>
          <w:sz w:val="24"/>
        </w:rPr>
        <w:t>loss of life, cost overruns and delay of t</w:t>
      </w:r>
      <w:r>
        <w:rPr>
          <w:rFonts w:ascii="Times New Roman" w:hAnsi="Times New Roman" w:cs="Times New Roman"/>
          <w:sz w:val="24"/>
        </w:rPr>
        <w:t xml:space="preserve">he project. Study of </w:t>
      </w:r>
      <w:r w:rsidRPr="001B1B98">
        <w:rPr>
          <w:rFonts w:ascii="Times New Roman" w:hAnsi="Times New Roman" w:cs="Times New Roman"/>
          <w:sz w:val="24"/>
        </w:rPr>
        <w:t>risk management analysis has</w:t>
      </w:r>
      <w:r>
        <w:rPr>
          <w:rFonts w:ascii="Times New Roman" w:hAnsi="Times New Roman" w:cs="Times New Roman"/>
          <w:sz w:val="24"/>
        </w:rPr>
        <w:t xml:space="preserve"> a bigger scope not only in the </w:t>
      </w:r>
      <w:r w:rsidRPr="001B1B98">
        <w:rPr>
          <w:rFonts w:ascii="Times New Roman" w:hAnsi="Times New Roman" w:cs="Times New Roman"/>
          <w:sz w:val="24"/>
        </w:rPr>
        <w:t xml:space="preserve">construction industry but </w:t>
      </w:r>
      <w:r>
        <w:rPr>
          <w:rFonts w:ascii="Times New Roman" w:hAnsi="Times New Roman" w:cs="Times New Roman"/>
          <w:sz w:val="24"/>
        </w:rPr>
        <w:t xml:space="preserve">also in human life and business </w:t>
      </w:r>
      <w:r w:rsidRPr="001B1B98">
        <w:rPr>
          <w:rFonts w:ascii="Times New Roman" w:hAnsi="Times New Roman" w:cs="Times New Roman"/>
          <w:sz w:val="24"/>
        </w:rPr>
        <w:t>sectors too. In the infrastruct</w:t>
      </w:r>
      <w:r>
        <w:rPr>
          <w:rFonts w:ascii="Times New Roman" w:hAnsi="Times New Roman" w:cs="Times New Roman"/>
          <w:sz w:val="24"/>
        </w:rPr>
        <w:t xml:space="preserve">ure project, there are numerous </w:t>
      </w:r>
      <w:r w:rsidRPr="001B1B98">
        <w:rPr>
          <w:rFonts w:ascii="Times New Roman" w:hAnsi="Times New Roman" w:cs="Times New Roman"/>
          <w:sz w:val="24"/>
        </w:rPr>
        <w:t>types of risks involved such as political risk, financ</w:t>
      </w:r>
      <w:r>
        <w:rPr>
          <w:rFonts w:ascii="Times New Roman" w:hAnsi="Times New Roman" w:cs="Times New Roman"/>
          <w:sz w:val="24"/>
        </w:rPr>
        <w:t xml:space="preserve">ial risk, </w:t>
      </w:r>
      <w:r w:rsidRPr="001B1B98">
        <w:rPr>
          <w:rFonts w:ascii="Times New Roman" w:hAnsi="Times New Roman" w:cs="Times New Roman"/>
          <w:sz w:val="24"/>
        </w:rPr>
        <w:t>labor risk, client risk, contractual risk, stakeholder risk etc</w:t>
      </w:r>
      <w:r>
        <w:rPr>
          <w:rFonts w:ascii="Times New Roman" w:hAnsi="Times New Roman" w:cs="Times New Roman"/>
          <w:sz w:val="24"/>
        </w:rPr>
        <w:t>.</w:t>
      </w:r>
    </w:p>
    <w:p w:rsidR="001F03B2" w:rsidRDefault="001B1B98" w:rsidP="008A41D6">
      <w:pPr>
        <w:spacing w:line="360" w:lineRule="auto"/>
        <w:jc w:val="both"/>
        <w:rPr>
          <w:rFonts w:ascii="Times New Roman" w:hAnsi="Times New Roman" w:cs="Times New Roman"/>
          <w:sz w:val="24"/>
        </w:rPr>
      </w:pPr>
      <w:r w:rsidRPr="001B1B98">
        <w:rPr>
          <w:rFonts w:ascii="Times New Roman" w:hAnsi="Times New Roman" w:cs="Times New Roman"/>
          <w:sz w:val="24"/>
        </w:rPr>
        <w:t>In large construction pr</w:t>
      </w:r>
      <w:r>
        <w:rPr>
          <w:rFonts w:ascii="Times New Roman" w:hAnsi="Times New Roman" w:cs="Times New Roman"/>
          <w:sz w:val="24"/>
        </w:rPr>
        <w:t xml:space="preserve">ojects, hazard management is an </w:t>
      </w:r>
      <w:r w:rsidRPr="001B1B98">
        <w:rPr>
          <w:rFonts w:ascii="Times New Roman" w:hAnsi="Times New Roman" w:cs="Times New Roman"/>
          <w:sz w:val="24"/>
        </w:rPr>
        <w:t>important part of project management. Infrastructure</w:t>
      </w:r>
      <w:r>
        <w:rPr>
          <w:rFonts w:ascii="Times New Roman" w:hAnsi="Times New Roman" w:cs="Times New Roman"/>
          <w:sz w:val="24"/>
        </w:rPr>
        <w:t xml:space="preserve"> </w:t>
      </w:r>
      <w:r w:rsidRPr="001B1B98">
        <w:rPr>
          <w:rFonts w:ascii="Times New Roman" w:hAnsi="Times New Roman" w:cs="Times New Roman"/>
          <w:sz w:val="24"/>
        </w:rPr>
        <w:t>projects can effectively manage risks by inspecting and</w:t>
      </w:r>
      <w:r>
        <w:rPr>
          <w:rFonts w:ascii="Times New Roman" w:hAnsi="Times New Roman" w:cs="Times New Roman"/>
          <w:sz w:val="24"/>
        </w:rPr>
        <w:t xml:space="preserve"> </w:t>
      </w:r>
      <w:r w:rsidRPr="001B1B98">
        <w:rPr>
          <w:rFonts w:ascii="Times New Roman" w:hAnsi="Times New Roman" w:cs="Times New Roman"/>
          <w:sz w:val="24"/>
        </w:rPr>
        <w:t>identifying the sources of risk associated with each project</w:t>
      </w:r>
      <w:r>
        <w:rPr>
          <w:rFonts w:ascii="Times New Roman" w:hAnsi="Times New Roman" w:cs="Times New Roman"/>
          <w:sz w:val="24"/>
        </w:rPr>
        <w:t xml:space="preserve"> </w:t>
      </w:r>
      <w:r w:rsidRPr="001B1B98">
        <w:rPr>
          <w:rFonts w:ascii="Times New Roman" w:hAnsi="Times New Roman" w:cs="Times New Roman"/>
          <w:sz w:val="24"/>
        </w:rPr>
        <w:t>activity. These risks can be evaluated or measured according</w:t>
      </w:r>
      <w:r>
        <w:rPr>
          <w:rFonts w:ascii="Times New Roman" w:hAnsi="Times New Roman" w:cs="Times New Roman"/>
          <w:sz w:val="24"/>
        </w:rPr>
        <w:t xml:space="preserve"> </w:t>
      </w:r>
      <w:r w:rsidRPr="001B1B98">
        <w:rPr>
          <w:rFonts w:ascii="Times New Roman" w:hAnsi="Times New Roman" w:cs="Times New Roman"/>
          <w:sz w:val="24"/>
        </w:rPr>
        <w:t xml:space="preserve">to their probability of occurrence and impact </w:t>
      </w:r>
      <w:sdt>
        <w:sdtPr>
          <w:rPr>
            <w:rFonts w:ascii="Times New Roman" w:hAnsi="Times New Roman" w:cs="Times New Roman"/>
            <w:sz w:val="24"/>
          </w:rPr>
          <w:id w:val="1320768076"/>
          <w:citation/>
        </w:sdtPr>
        <w:sdtContent>
          <w:r w:rsidR="008A41D6">
            <w:rPr>
              <w:rFonts w:ascii="Times New Roman" w:hAnsi="Times New Roman" w:cs="Times New Roman"/>
              <w:sz w:val="24"/>
            </w:rPr>
            <w:fldChar w:fldCharType="begin"/>
          </w:r>
          <w:r w:rsidR="008A41D6">
            <w:rPr>
              <w:rFonts w:ascii="Times New Roman" w:hAnsi="Times New Roman" w:cs="Times New Roman"/>
              <w:sz w:val="24"/>
            </w:rPr>
            <w:instrText xml:space="preserve"> CITATION Sar12 \l 1033 </w:instrText>
          </w:r>
          <w:r w:rsidR="008A41D6">
            <w:rPr>
              <w:rFonts w:ascii="Times New Roman" w:hAnsi="Times New Roman" w:cs="Times New Roman"/>
              <w:sz w:val="24"/>
            </w:rPr>
            <w:fldChar w:fldCharType="separate"/>
          </w:r>
          <w:r w:rsidR="00D13235" w:rsidRPr="00D13235">
            <w:rPr>
              <w:rFonts w:ascii="Times New Roman" w:hAnsi="Times New Roman" w:cs="Times New Roman"/>
              <w:noProof/>
              <w:sz w:val="24"/>
            </w:rPr>
            <w:t>(Sarkar, 2012)</w:t>
          </w:r>
          <w:r w:rsidR="008A41D6">
            <w:rPr>
              <w:rFonts w:ascii="Times New Roman" w:hAnsi="Times New Roman" w:cs="Times New Roman"/>
              <w:sz w:val="24"/>
            </w:rPr>
            <w:fldChar w:fldCharType="end"/>
          </w:r>
        </w:sdtContent>
      </w:sdt>
      <w:r w:rsidR="008A41D6">
        <w:rPr>
          <w:rFonts w:ascii="Times New Roman" w:hAnsi="Times New Roman" w:cs="Times New Roman"/>
          <w:sz w:val="24"/>
        </w:rPr>
        <w:t>.</w:t>
      </w:r>
    </w:p>
    <w:p w:rsidR="00C7763C" w:rsidRPr="00D24516" w:rsidRDefault="00C7763C" w:rsidP="001E5369">
      <w:pPr>
        <w:pStyle w:val="ListParagraph"/>
        <w:numPr>
          <w:ilvl w:val="2"/>
          <w:numId w:val="1"/>
        </w:numPr>
        <w:spacing w:line="360" w:lineRule="auto"/>
        <w:jc w:val="both"/>
        <w:rPr>
          <w:rFonts w:ascii="Times New Roman" w:hAnsi="Times New Roman" w:cs="Times New Roman"/>
          <w:b/>
          <w:sz w:val="24"/>
        </w:rPr>
      </w:pPr>
      <w:r w:rsidRPr="00D24516">
        <w:rPr>
          <w:rFonts w:ascii="Times New Roman" w:hAnsi="Times New Roman" w:cs="Times New Roman"/>
          <w:b/>
          <w:sz w:val="24"/>
        </w:rPr>
        <w:t>Financial Risk Management Frameworks</w:t>
      </w:r>
    </w:p>
    <w:p w:rsidR="005D0F42" w:rsidRPr="009519AC" w:rsidRDefault="00C7763C" w:rsidP="00C7763C">
      <w:pPr>
        <w:spacing w:line="360" w:lineRule="auto"/>
        <w:jc w:val="both"/>
        <w:rPr>
          <w:rFonts w:ascii="Times New Roman" w:hAnsi="Times New Roman" w:cs="Times New Roman"/>
          <w:sz w:val="24"/>
        </w:rPr>
      </w:pPr>
      <w:r w:rsidRPr="009519AC">
        <w:rPr>
          <w:rFonts w:ascii="Times New Roman" w:hAnsi="Times New Roman" w:cs="Times New Roman"/>
          <w:sz w:val="24"/>
        </w:rPr>
        <w:t xml:space="preserve">Traditional financial risk management frameworks provide a structured approach to identifying, assessing, mitigating, and monitoring risks. The Risk Management Process, as outlined by the Project Management Institute (PMI), emphasizes risk identification, analysis, response planning, and monitoring throughout the project lifecycle </w:t>
      </w:r>
      <w:sdt>
        <w:sdtPr>
          <w:rPr>
            <w:rFonts w:ascii="Times New Roman" w:hAnsi="Times New Roman" w:cs="Times New Roman"/>
            <w:sz w:val="24"/>
          </w:rPr>
          <w:id w:val="182412914"/>
          <w:citation/>
        </w:sdtPr>
        <w:sdtContent>
          <w:r w:rsidR="007A3C4C">
            <w:rPr>
              <w:rFonts w:ascii="Times New Roman" w:hAnsi="Times New Roman" w:cs="Times New Roman"/>
              <w:sz w:val="24"/>
            </w:rPr>
            <w:fldChar w:fldCharType="begin"/>
          </w:r>
          <w:r w:rsidR="007A3C4C">
            <w:rPr>
              <w:rFonts w:ascii="Times New Roman" w:hAnsi="Times New Roman" w:cs="Times New Roman"/>
              <w:sz w:val="24"/>
            </w:rPr>
            <w:instrText xml:space="preserve">CITATION Placeholder1 \l 1033 </w:instrText>
          </w:r>
          <w:r w:rsidR="007A3C4C">
            <w:rPr>
              <w:rFonts w:ascii="Times New Roman" w:hAnsi="Times New Roman" w:cs="Times New Roman"/>
              <w:sz w:val="24"/>
            </w:rPr>
            <w:fldChar w:fldCharType="separate"/>
          </w:r>
          <w:r w:rsidR="00D13235" w:rsidRPr="00D13235">
            <w:rPr>
              <w:rFonts w:ascii="Times New Roman" w:hAnsi="Times New Roman" w:cs="Times New Roman"/>
              <w:noProof/>
              <w:sz w:val="24"/>
            </w:rPr>
            <w:t>(PMI, 2017)</w:t>
          </w:r>
          <w:r w:rsidR="007A3C4C">
            <w:rPr>
              <w:rFonts w:ascii="Times New Roman" w:hAnsi="Times New Roman" w:cs="Times New Roman"/>
              <w:sz w:val="24"/>
            </w:rPr>
            <w:fldChar w:fldCharType="end"/>
          </w:r>
        </w:sdtContent>
      </w:sdt>
      <w:r w:rsidRPr="009519AC">
        <w:rPr>
          <w:rFonts w:ascii="Times New Roman" w:hAnsi="Times New Roman" w:cs="Times New Roman"/>
          <w:sz w:val="24"/>
        </w:rPr>
        <w:t xml:space="preserve">. Similarly, the COSO Enterprise Risk Management Framework offers a comprehensive approach to integrating risk management into an organization's strategic planning and operations </w:t>
      </w:r>
      <w:sdt>
        <w:sdtPr>
          <w:rPr>
            <w:rFonts w:ascii="Times New Roman" w:hAnsi="Times New Roman" w:cs="Times New Roman"/>
            <w:sz w:val="24"/>
          </w:rPr>
          <w:id w:val="-2069186326"/>
          <w:citation/>
        </w:sdtPr>
        <w:sdtContent>
          <w:r w:rsidR="007A3C4C">
            <w:rPr>
              <w:rFonts w:ascii="Times New Roman" w:hAnsi="Times New Roman" w:cs="Times New Roman"/>
              <w:sz w:val="24"/>
            </w:rPr>
            <w:fldChar w:fldCharType="begin"/>
          </w:r>
          <w:r w:rsidR="007A3C4C">
            <w:rPr>
              <w:rFonts w:ascii="Times New Roman" w:hAnsi="Times New Roman" w:cs="Times New Roman"/>
              <w:sz w:val="24"/>
            </w:rPr>
            <w:instrText xml:space="preserve"> CITATION COS17 \l 1033 </w:instrText>
          </w:r>
          <w:r w:rsidR="007A3C4C">
            <w:rPr>
              <w:rFonts w:ascii="Times New Roman" w:hAnsi="Times New Roman" w:cs="Times New Roman"/>
              <w:sz w:val="24"/>
            </w:rPr>
            <w:fldChar w:fldCharType="separate"/>
          </w:r>
          <w:r w:rsidR="00D13235" w:rsidRPr="00D13235">
            <w:rPr>
              <w:rFonts w:ascii="Times New Roman" w:hAnsi="Times New Roman" w:cs="Times New Roman"/>
              <w:noProof/>
              <w:sz w:val="24"/>
            </w:rPr>
            <w:t>(COSO., 2017)</w:t>
          </w:r>
          <w:r w:rsidR="007A3C4C">
            <w:rPr>
              <w:rFonts w:ascii="Times New Roman" w:hAnsi="Times New Roman" w:cs="Times New Roman"/>
              <w:sz w:val="24"/>
            </w:rPr>
            <w:fldChar w:fldCharType="end"/>
          </w:r>
        </w:sdtContent>
      </w:sdt>
      <w:r w:rsidRPr="009519AC">
        <w:rPr>
          <w:rFonts w:ascii="Times New Roman" w:hAnsi="Times New Roman" w:cs="Times New Roman"/>
          <w:sz w:val="24"/>
        </w:rPr>
        <w:t>. These frameworks can be adapted to the unique characteristics of infrastructure projects to address specific financial risks effectively.</w:t>
      </w:r>
    </w:p>
    <w:p w:rsidR="00C7763C" w:rsidRPr="005D0F42" w:rsidRDefault="00C7763C" w:rsidP="001E5369">
      <w:pPr>
        <w:pStyle w:val="ListParagraph"/>
        <w:numPr>
          <w:ilvl w:val="2"/>
          <w:numId w:val="1"/>
        </w:numPr>
        <w:spacing w:line="360" w:lineRule="auto"/>
        <w:jc w:val="both"/>
        <w:rPr>
          <w:rFonts w:ascii="Times New Roman" w:hAnsi="Times New Roman" w:cs="Times New Roman"/>
          <w:b/>
          <w:sz w:val="24"/>
        </w:rPr>
      </w:pPr>
      <w:r w:rsidRPr="005D0F42">
        <w:rPr>
          <w:rFonts w:ascii="Times New Roman" w:hAnsi="Times New Roman" w:cs="Times New Roman"/>
          <w:b/>
          <w:sz w:val="24"/>
        </w:rPr>
        <w:t>Inf</w:t>
      </w:r>
      <w:r w:rsidR="00132619" w:rsidRPr="005D0F42">
        <w:rPr>
          <w:rFonts w:ascii="Times New Roman" w:hAnsi="Times New Roman" w:cs="Times New Roman"/>
          <w:b/>
          <w:sz w:val="24"/>
        </w:rPr>
        <w:t>rastructure Project Financing</w:t>
      </w:r>
    </w:p>
    <w:p w:rsidR="00237F80" w:rsidRPr="009519AC" w:rsidRDefault="00C7763C" w:rsidP="00C7763C">
      <w:pPr>
        <w:spacing w:line="360" w:lineRule="auto"/>
        <w:jc w:val="both"/>
        <w:rPr>
          <w:rFonts w:ascii="Times New Roman" w:hAnsi="Times New Roman" w:cs="Times New Roman"/>
          <w:sz w:val="24"/>
        </w:rPr>
      </w:pPr>
      <w:r w:rsidRPr="009519AC">
        <w:rPr>
          <w:rFonts w:ascii="Times New Roman" w:hAnsi="Times New Roman" w:cs="Times New Roman"/>
          <w:sz w:val="24"/>
        </w:rPr>
        <w:t xml:space="preserve">Infrastructure projects are typically financed through a combination of public and private funding sources, including public-private partnerships (PPP), project finance, and government grants. The choice of financing structure has significant implications for the allocation of financial risks among project stakeholders. For example, PPP projects often involve risk-sharing arrangements between the public and private sectors, with each party assuming certain financial risks based on their roles and responsibilities </w:t>
      </w:r>
      <w:sdt>
        <w:sdtPr>
          <w:rPr>
            <w:rFonts w:ascii="Times New Roman" w:hAnsi="Times New Roman" w:cs="Times New Roman"/>
            <w:sz w:val="24"/>
          </w:rPr>
          <w:id w:val="-765382783"/>
          <w:citation/>
        </w:sdtPr>
        <w:sdtContent>
          <w:r w:rsidR="00132619">
            <w:rPr>
              <w:rFonts w:ascii="Times New Roman" w:hAnsi="Times New Roman" w:cs="Times New Roman"/>
              <w:sz w:val="24"/>
            </w:rPr>
            <w:fldChar w:fldCharType="begin"/>
          </w:r>
          <w:r w:rsidR="00132619">
            <w:rPr>
              <w:rFonts w:ascii="Times New Roman" w:hAnsi="Times New Roman" w:cs="Times New Roman"/>
              <w:sz w:val="24"/>
            </w:rPr>
            <w:instrText xml:space="preserve"> CITATION Smi18 \l 1033 </w:instrText>
          </w:r>
          <w:r w:rsidR="00132619">
            <w:rPr>
              <w:rFonts w:ascii="Times New Roman" w:hAnsi="Times New Roman" w:cs="Times New Roman"/>
              <w:sz w:val="24"/>
            </w:rPr>
            <w:fldChar w:fldCharType="separate"/>
          </w:r>
          <w:r w:rsidR="00D13235" w:rsidRPr="00D13235">
            <w:rPr>
              <w:rFonts w:ascii="Times New Roman" w:hAnsi="Times New Roman" w:cs="Times New Roman"/>
              <w:noProof/>
              <w:sz w:val="24"/>
            </w:rPr>
            <w:t>(Smith R. , 2018)</w:t>
          </w:r>
          <w:r w:rsidR="00132619">
            <w:rPr>
              <w:rFonts w:ascii="Times New Roman" w:hAnsi="Times New Roman" w:cs="Times New Roman"/>
              <w:sz w:val="24"/>
            </w:rPr>
            <w:fldChar w:fldCharType="end"/>
          </w:r>
        </w:sdtContent>
      </w:sdt>
      <w:r w:rsidRPr="009519AC">
        <w:rPr>
          <w:rFonts w:ascii="Times New Roman" w:hAnsi="Times New Roman" w:cs="Times New Roman"/>
          <w:sz w:val="24"/>
        </w:rPr>
        <w:t>.</w:t>
      </w:r>
    </w:p>
    <w:p w:rsidR="00C7763C" w:rsidRPr="005D0F42" w:rsidRDefault="00C7763C" w:rsidP="001E5369">
      <w:pPr>
        <w:pStyle w:val="ListParagraph"/>
        <w:numPr>
          <w:ilvl w:val="2"/>
          <w:numId w:val="1"/>
        </w:numPr>
        <w:spacing w:line="360" w:lineRule="auto"/>
        <w:jc w:val="both"/>
        <w:rPr>
          <w:rFonts w:ascii="Times New Roman" w:hAnsi="Times New Roman" w:cs="Times New Roman"/>
          <w:b/>
          <w:sz w:val="24"/>
        </w:rPr>
      </w:pPr>
      <w:r w:rsidRPr="005D0F42">
        <w:rPr>
          <w:rFonts w:ascii="Times New Roman" w:hAnsi="Times New Roman" w:cs="Times New Roman"/>
          <w:b/>
          <w:sz w:val="24"/>
        </w:rPr>
        <w:t>Types of Financial Ris</w:t>
      </w:r>
      <w:r w:rsidR="00132619" w:rsidRPr="005D0F42">
        <w:rPr>
          <w:rFonts w:ascii="Times New Roman" w:hAnsi="Times New Roman" w:cs="Times New Roman"/>
          <w:b/>
          <w:sz w:val="24"/>
        </w:rPr>
        <w:t>ks in Infrastructure Projects</w:t>
      </w:r>
    </w:p>
    <w:p w:rsidR="00C7763C" w:rsidRDefault="00C7763C" w:rsidP="00C7763C">
      <w:pPr>
        <w:spacing w:line="360" w:lineRule="auto"/>
        <w:jc w:val="both"/>
        <w:rPr>
          <w:rFonts w:ascii="Times New Roman" w:hAnsi="Times New Roman" w:cs="Times New Roman"/>
          <w:sz w:val="24"/>
        </w:rPr>
      </w:pPr>
      <w:r w:rsidRPr="009519AC">
        <w:rPr>
          <w:rFonts w:ascii="Times New Roman" w:hAnsi="Times New Roman" w:cs="Times New Roman"/>
          <w:sz w:val="24"/>
        </w:rPr>
        <w:t xml:space="preserve">Financial risks in infrastructure projects encompass a wide range of factors, including currency risk, interest rate risk, inflation risk, and liquidity risk. Currency risk arises from fluctuations in exchange rates, affecting project costs and revenues denominated in foreign currencies. Interest rate risk impacts the cost of borrowing and debt servicing, while inflation risk erodes the real value of project cash flows over time. Liquidity risk refers to the availability of funds to meet project obligations, posing a threat to project solvency </w:t>
      </w:r>
      <w:sdt>
        <w:sdtPr>
          <w:rPr>
            <w:rFonts w:ascii="Times New Roman" w:hAnsi="Times New Roman" w:cs="Times New Roman"/>
            <w:sz w:val="24"/>
          </w:rPr>
          <w:id w:val="-2075889537"/>
          <w:citation/>
        </w:sdtPr>
        <w:sdtContent>
          <w:r w:rsidR="00132619">
            <w:rPr>
              <w:rFonts w:ascii="Times New Roman" w:hAnsi="Times New Roman" w:cs="Times New Roman"/>
              <w:sz w:val="24"/>
            </w:rPr>
            <w:fldChar w:fldCharType="begin"/>
          </w:r>
          <w:r w:rsidR="00132619">
            <w:rPr>
              <w:rFonts w:ascii="Times New Roman" w:hAnsi="Times New Roman" w:cs="Times New Roman"/>
              <w:sz w:val="24"/>
            </w:rPr>
            <w:instrText xml:space="preserve"> CITATION Hen19 \l 1033 </w:instrText>
          </w:r>
          <w:r w:rsidR="00132619">
            <w:rPr>
              <w:rFonts w:ascii="Times New Roman" w:hAnsi="Times New Roman" w:cs="Times New Roman"/>
              <w:sz w:val="24"/>
            </w:rPr>
            <w:fldChar w:fldCharType="separate"/>
          </w:r>
          <w:r w:rsidR="00D13235" w:rsidRPr="00D13235">
            <w:rPr>
              <w:rFonts w:ascii="Times New Roman" w:hAnsi="Times New Roman" w:cs="Times New Roman"/>
              <w:noProof/>
              <w:sz w:val="24"/>
            </w:rPr>
            <w:t>(Henderson, 2019)</w:t>
          </w:r>
          <w:r w:rsidR="00132619">
            <w:rPr>
              <w:rFonts w:ascii="Times New Roman" w:hAnsi="Times New Roman" w:cs="Times New Roman"/>
              <w:sz w:val="24"/>
            </w:rPr>
            <w:fldChar w:fldCharType="end"/>
          </w:r>
        </w:sdtContent>
      </w:sdt>
      <w:r w:rsidRPr="009519AC">
        <w:rPr>
          <w:rFonts w:ascii="Times New Roman" w:hAnsi="Times New Roman" w:cs="Times New Roman"/>
          <w:sz w:val="24"/>
        </w:rPr>
        <w:t>.</w:t>
      </w:r>
    </w:p>
    <w:p w:rsidR="000E572F" w:rsidRPr="000E572F" w:rsidRDefault="000E572F" w:rsidP="000E572F">
      <w:pPr>
        <w:spacing w:line="360" w:lineRule="auto"/>
        <w:jc w:val="both"/>
        <w:rPr>
          <w:rFonts w:ascii="Times New Roman" w:hAnsi="Times New Roman" w:cs="Times New Roman"/>
          <w:sz w:val="24"/>
        </w:rPr>
      </w:pPr>
      <w:r w:rsidRPr="000E572F">
        <w:rPr>
          <w:rFonts w:ascii="Times New Roman" w:hAnsi="Times New Roman" w:cs="Times New Roman"/>
          <w:sz w:val="24"/>
        </w:rPr>
        <w:t>Financial risks in infrastructure projects can take various forms, posing challenges to project stakeholders and impacting project outcomes. Some common types of financial risks in i</w:t>
      </w:r>
      <w:r>
        <w:rPr>
          <w:rFonts w:ascii="Times New Roman" w:hAnsi="Times New Roman" w:cs="Times New Roman"/>
          <w:sz w:val="24"/>
        </w:rPr>
        <w:t>nfrastructure projects include:</w:t>
      </w:r>
    </w:p>
    <w:p w:rsidR="000E572F" w:rsidRDefault="000E572F" w:rsidP="000E572F">
      <w:pPr>
        <w:pStyle w:val="ListParagraph"/>
        <w:numPr>
          <w:ilvl w:val="0"/>
          <w:numId w:val="37"/>
        </w:numPr>
        <w:spacing w:line="360" w:lineRule="auto"/>
        <w:jc w:val="both"/>
        <w:rPr>
          <w:rFonts w:ascii="Times New Roman" w:hAnsi="Times New Roman" w:cs="Times New Roman"/>
          <w:sz w:val="24"/>
        </w:rPr>
      </w:pPr>
      <w:r w:rsidRPr="000E572F">
        <w:rPr>
          <w:rFonts w:ascii="Times New Roman" w:hAnsi="Times New Roman" w:cs="Times New Roman"/>
          <w:b/>
          <w:sz w:val="24"/>
        </w:rPr>
        <w:t>Funding Risks:</w:t>
      </w:r>
      <w:r w:rsidRPr="000E572F">
        <w:rPr>
          <w:rFonts w:ascii="Times New Roman" w:hAnsi="Times New Roman" w:cs="Times New Roman"/>
          <w:sz w:val="24"/>
        </w:rPr>
        <w:t xml:space="preserve"> These risks arise from uncertainties related to securing adequate funding for the project. Factors such as delays in funding disbursement, changes in interest rates, or fluctuations in currency values can affect the availability and cost of financing, leading to funding gaps and financial constraints.</w:t>
      </w:r>
    </w:p>
    <w:p w:rsidR="000E572F" w:rsidRDefault="000E572F" w:rsidP="000E572F">
      <w:pPr>
        <w:pStyle w:val="ListParagraph"/>
        <w:numPr>
          <w:ilvl w:val="0"/>
          <w:numId w:val="37"/>
        </w:numPr>
        <w:spacing w:line="360" w:lineRule="auto"/>
        <w:jc w:val="both"/>
        <w:rPr>
          <w:rFonts w:ascii="Times New Roman" w:hAnsi="Times New Roman" w:cs="Times New Roman"/>
          <w:sz w:val="24"/>
        </w:rPr>
      </w:pPr>
      <w:r w:rsidRPr="000E572F">
        <w:rPr>
          <w:rFonts w:ascii="Times New Roman" w:hAnsi="Times New Roman" w:cs="Times New Roman"/>
          <w:b/>
          <w:sz w:val="24"/>
        </w:rPr>
        <w:t>Cost Overrun Risks</w:t>
      </w:r>
      <w:r w:rsidRPr="000E572F">
        <w:rPr>
          <w:rFonts w:ascii="Times New Roman" w:hAnsi="Times New Roman" w:cs="Times New Roman"/>
          <w:sz w:val="24"/>
        </w:rPr>
        <w:t>: Cost overrun risks occur when actual project costs exceed the budgeted estimates. Factors such as inaccurate cost projections, unexpected changes in project scope, price fluctuations of materials, or delays in project implementation can contribute to cost overruns, impacting the financial viability of the project.</w:t>
      </w:r>
    </w:p>
    <w:p w:rsidR="000E572F" w:rsidRDefault="000E572F" w:rsidP="000E572F">
      <w:pPr>
        <w:pStyle w:val="ListParagraph"/>
        <w:numPr>
          <w:ilvl w:val="0"/>
          <w:numId w:val="37"/>
        </w:numPr>
        <w:spacing w:line="360" w:lineRule="auto"/>
        <w:jc w:val="both"/>
        <w:rPr>
          <w:rFonts w:ascii="Times New Roman" w:hAnsi="Times New Roman" w:cs="Times New Roman"/>
          <w:sz w:val="24"/>
        </w:rPr>
      </w:pPr>
      <w:r w:rsidRPr="000E572F">
        <w:rPr>
          <w:rFonts w:ascii="Times New Roman" w:hAnsi="Times New Roman" w:cs="Times New Roman"/>
          <w:b/>
          <w:sz w:val="24"/>
        </w:rPr>
        <w:t>Revenue Risks:</w:t>
      </w:r>
      <w:r w:rsidRPr="000E572F">
        <w:rPr>
          <w:rFonts w:ascii="Times New Roman" w:hAnsi="Times New Roman" w:cs="Times New Roman"/>
          <w:sz w:val="24"/>
        </w:rPr>
        <w:t xml:space="preserve"> Infrastructure projects often rely on generating revenue to cover operational and maintenance costs. Revenue risks arise from uncertainties in revenue projections, changes in user demand, regulatory challenges, or external factors affecting the project's revenue-generating potential.</w:t>
      </w:r>
    </w:p>
    <w:p w:rsidR="000E572F" w:rsidRDefault="000E572F" w:rsidP="000E572F">
      <w:pPr>
        <w:pStyle w:val="ListParagraph"/>
        <w:numPr>
          <w:ilvl w:val="0"/>
          <w:numId w:val="37"/>
        </w:numPr>
        <w:spacing w:line="360" w:lineRule="auto"/>
        <w:jc w:val="both"/>
        <w:rPr>
          <w:rFonts w:ascii="Times New Roman" w:hAnsi="Times New Roman" w:cs="Times New Roman"/>
          <w:sz w:val="24"/>
        </w:rPr>
      </w:pPr>
      <w:r w:rsidRPr="000E572F">
        <w:rPr>
          <w:rFonts w:ascii="Times New Roman" w:hAnsi="Times New Roman" w:cs="Times New Roman"/>
          <w:b/>
          <w:sz w:val="24"/>
        </w:rPr>
        <w:t>Market Risks:</w:t>
      </w:r>
      <w:r w:rsidRPr="000E572F">
        <w:rPr>
          <w:rFonts w:ascii="Times New Roman" w:hAnsi="Times New Roman" w:cs="Times New Roman"/>
          <w:sz w:val="24"/>
        </w:rPr>
        <w:t xml:space="preserve"> Infrastructure projects are exposed to market risks stemming from fluctuations in market conditions, such as changes in demand-supply dynamics, interest rates, inflation, or economic downturns. These risks can impact project revenues, financing costs, and overall project profitability.</w:t>
      </w:r>
    </w:p>
    <w:p w:rsidR="000E572F" w:rsidRDefault="000E572F" w:rsidP="000E572F">
      <w:pPr>
        <w:pStyle w:val="ListParagraph"/>
        <w:numPr>
          <w:ilvl w:val="0"/>
          <w:numId w:val="37"/>
        </w:numPr>
        <w:spacing w:line="360" w:lineRule="auto"/>
        <w:jc w:val="both"/>
        <w:rPr>
          <w:rFonts w:ascii="Times New Roman" w:hAnsi="Times New Roman" w:cs="Times New Roman"/>
          <w:sz w:val="24"/>
        </w:rPr>
      </w:pPr>
      <w:r w:rsidRPr="000E572F">
        <w:rPr>
          <w:rFonts w:ascii="Times New Roman" w:hAnsi="Times New Roman" w:cs="Times New Roman"/>
          <w:b/>
          <w:sz w:val="24"/>
        </w:rPr>
        <w:t>Political and Regulatory Risks:</w:t>
      </w:r>
      <w:r w:rsidRPr="000E572F">
        <w:rPr>
          <w:rFonts w:ascii="Times New Roman" w:hAnsi="Times New Roman" w:cs="Times New Roman"/>
          <w:sz w:val="24"/>
        </w:rPr>
        <w:t xml:space="preserve"> Political instability, changes in government policies, regulatory hurdles, or legal disputes can pose significant financial risks to infrastructure projects. Uncertainties in the regulatory environment can lead to delays in project approvals, increased compliance costs, or even project cancellations, affecting financial performance.</w:t>
      </w:r>
    </w:p>
    <w:p w:rsidR="000E572F" w:rsidRDefault="000E572F" w:rsidP="000E572F">
      <w:pPr>
        <w:pStyle w:val="ListParagraph"/>
        <w:numPr>
          <w:ilvl w:val="0"/>
          <w:numId w:val="37"/>
        </w:numPr>
        <w:spacing w:line="360" w:lineRule="auto"/>
        <w:jc w:val="both"/>
        <w:rPr>
          <w:rFonts w:ascii="Times New Roman" w:hAnsi="Times New Roman" w:cs="Times New Roman"/>
          <w:sz w:val="24"/>
        </w:rPr>
      </w:pPr>
      <w:r w:rsidRPr="000E572F">
        <w:rPr>
          <w:rFonts w:ascii="Times New Roman" w:hAnsi="Times New Roman" w:cs="Times New Roman"/>
          <w:b/>
          <w:sz w:val="24"/>
        </w:rPr>
        <w:t>Exchange Rate Risks:</w:t>
      </w:r>
      <w:r w:rsidRPr="000E572F">
        <w:rPr>
          <w:rFonts w:ascii="Times New Roman" w:hAnsi="Times New Roman" w:cs="Times New Roman"/>
          <w:sz w:val="24"/>
        </w:rPr>
        <w:t xml:space="preserve"> Infrastructure projects involving international transactions or financing in foreign currencies are exposed to exchange rate risks. Fluctuations in exchange rates can impact project costs, debt servicing obligations, and overall project profitability, especially in regions with volatile currency markets.</w:t>
      </w:r>
    </w:p>
    <w:p w:rsidR="000E572F" w:rsidRDefault="000E572F" w:rsidP="000E572F">
      <w:pPr>
        <w:pStyle w:val="ListParagraph"/>
        <w:numPr>
          <w:ilvl w:val="0"/>
          <w:numId w:val="37"/>
        </w:numPr>
        <w:spacing w:line="360" w:lineRule="auto"/>
        <w:jc w:val="both"/>
        <w:rPr>
          <w:rFonts w:ascii="Times New Roman" w:hAnsi="Times New Roman" w:cs="Times New Roman"/>
          <w:sz w:val="24"/>
        </w:rPr>
      </w:pPr>
      <w:r w:rsidRPr="000E572F">
        <w:rPr>
          <w:rFonts w:ascii="Times New Roman" w:hAnsi="Times New Roman" w:cs="Times New Roman"/>
          <w:b/>
          <w:sz w:val="24"/>
        </w:rPr>
        <w:t>Interest Rate Risks:</w:t>
      </w:r>
      <w:r w:rsidRPr="000E572F">
        <w:rPr>
          <w:rFonts w:ascii="Times New Roman" w:hAnsi="Times New Roman" w:cs="Times New Roman"/>
          <w:sz w:val="24"/>
        </w:rPr>
        <w:t xml:space="preserve"> Infrastructure projects financed through loans or bonds are susceptible to interest rate risks. Changes in interest rates can affect borrowing costs, debt repayment schedules, and overall project financial sustainability, particularly for long-term projects with fixed-rate financing.</w:t>
      </w:r>
    </w:p>
    <w:p w:rsidR="000E572F" w:rsidRPr="000E572F" w:rsidRDefault="000E572F" w:rsidP="000E572F">
      <w:pPr>
        <w:pStyle w:val="ListParagraph"/>
        <w:numPr>
          <w:ilvl w:val="0"/>
          <w:numId w:val="37"/>
        </w:numPr>
        <w:spacing w:line="360" w:lineRule="auto"/>
        <w:jc w:val="both"/>
        <w:rPr>
          <w:rFonts w:ascii="Times New Roman" w:hAnsi="Times New Roman" w:cs="Times New Roman"/>
          <w:sz w:val="24"/>
        </w:rPr>
      </w:pPr>
      <w:r w:rsidRPr="000E572F">
        <w:rPr>
          <w:rFonts w:ascii="Times New Roman" w:hAnsi="Times New Roman" w:cs="Times New Roman"/>
          <w:b/>
          <w:sz w:val="24"/>
        </w:rPr>
        <w:t>Insurance Risks:</w:t>
      </w:r>
      <w:r w:rsidRPr="000E572F">
        <w:rPr>
          <w:rFonts w:ascii="Times New Roman" w:hAnsi="Times New Roman" w:cs="Times New Roman"/>
          <w:sz w:val="24"/>
        </w:rPr>
        <w:t xml:space="preserve"> Infrastructure projects may face insurance risks related to property damage, natural disasters, construction defects, or other unforeseen events. Inadequate insurance coverage or gaps in risk mitigation strategies can expose the project to financial losses and disruptions.</w:t>
      </w:r>
    </w:p>
    <w:p w:rsidR="005D0F42" w:rsidRDefault="000E572F" w:rsidP="000E572F">
      <w:pPr>
        <w:spacing w:line="360" w:lineRule="auto"/>
        <w:jc w:val="both"/>
        <w:rPr>
          <w:rFonts w:ascii="Times New Roman" w:hAnsi="Times New Roman" w:cs="Times New Roman"/>
          <w:sz w:val="24"/>
        </w:rPr>
      </w:pPr>
      <w:r w:rsidRPr="000E572F">
        <w:rPr>
          <w:rFonts w:ascii="Times New Roman" w:hAnsi="Times New Roman" w:cs="Times New Roman"/>
          <w:sz w:val="24"/>
        </w:rPr>
        <w:t>By identifying and proactively managing these various types of financial risks, project stakeholders can enhance the resilience and sustainability of infrastructure projects, ensuring their successful implementation and long-term viability.</w:t>
      </w:r>
    </w:p>
    <w:p w:rsidR="005D0F42" w:rsidRPr="005D0F42" w:rsidRDefault="000E572F" w:rsidP="001E5369">
      <w:pPr>
        <w:pStyle w:val="ListParagraph"/>
        <w:numPr>
          <w:ilvl w:val="2"/>
          <w:numId w:val="1"/>
        </w:numPr>
        <w:spacing w:line="360" w:lineRule="auto"/>
        <w:jc w:val="both"/>
        <w:rPr>
          <w:rFonts w:ascii="Times New Roman" w:hAnsi="Times New Roman" w:cs="Times New Roman"/>
          <w:b/>
          <w:sz w:val="28"/>
        </w:rPr>
      </w:pPr>
      <w:r w:rsidRPr="005D0F42">
        <w:rPr>
          <w:rFonts w:ascii="Times New Roman" w:hAnsi="Times New Roman" w:cs="Times New Roman"/>
          <w:b/>
          <w:sz w:val="28"/>
        </w:rPr>
        <w:t>Factors of Financial</w:t>
      </w:r>
      <w:r w:rsidR="005D0F42" w:rsidRPr="005D0F42">
        <w:rPr>
          <w:rFonts w:ascii="Times New Roman" w:hAnsi="Times New Roman" w:cs="Times New Roman"/>
          <w:b/>
          <w:sz w:val="28"/>
        </w:rPr>
        <w:t xml:space="preserve"> Risk i</w:t>
      </w:r>
      <w:r w:rsidRPr="005D0F42">
        <w:rPr>
          <w:rFonts w:ascii="Times New Roman" w:hAnsi="Times New Roman" w:cs="Times New Roman"/>
          <w:b/>
          <w:sz w:val="28"/>
        </w:rPr>
        <w:t>n Infrastructure</w:t>
      </w:r>
      <w:r w:rsidR="005D0F42" w:rsidRPr="005D0F42">
        <w:rPr>
          <w:rFonts w:ascii="Times New Roman" w:hAnsi="Times New Roman" w:cs="Times New Roman"/>
          <w:b/>
          <w:sz w:val="28"/>
        </w:rPr>
        <w:t xml:space="preserve"> projects</w:t>
      </w:r>
    </w:p>
    <w:p w:rsidR="005D0F42" w:rsidRDefault="005D0F42" w:rsidP="005D0F42">
      <w:pPr>
        <w:spacing w:line="360" w:lineRule="auto"/>
        <w:jc w:val="both"/>
        <w:rPr>
          <w:rFonts w:ascii="Times New Roman" w:hAnsi="Times New Roman" w:cs="Times New Roman"/>
          <w:sz w:val="24"/>
        </w:rPr>
      </w:pPr>
      <w:r w:rsidRPr="005D0F42">
        <w:rPr>
          <w:rFonts w:ascii="Times New Roman" w:hAnsi="Times New Roman" w:cs="Times New Roman"/>
          <w:sz w:val="24"/>
        </w:rPr>
        <w:t>Several factors contribute to financial risks in infrastructure projects, impacting project outcomes and stakeholders' financial performance. Some key factors influencing financial risk in i</w:t>
      </w:r>
      <w:r>
        <w:rPr>
          <w:rFonts w:ascii="Times New Roman" w:hAnsi="Times New Roman" w:cs="Times New Roman"/>
          <w:sz w:val="24"/>
        </w:rPr>
        <w:t>nfrastructure projects include:</w:t>
      </w:r>
    </w:p>
    <w:p w:rsidR="005D0F42" w:rsidRDefault="005D0F42" w:rsidP="005D0F42">
      <w:pPr>
        <w:pStyle w:val="ListParagraph"/>
        <w:numPr>
          <w:ilvl w:val="0"/>
          <w:numId w:val="38"/>
        </w:numPr>
        <w:spacing w:line="360" w:lineRule="auto"/>
        <w:jc w:val="both"/>
        <w:rPr>
          <w:rFonts w:ascii="Times New Roman" w:hAnsi="Times New Roman" w:cs="Times New Roman"/>
          <w:sz w:val="24"/>
        </w:rPr>
      </w:pPr>
      <w:r w:rsidRPr="005D0F42">
        <w:rPr>
          <w:rFonts w:ascii="Times New Roman" w:hAnsi="Times New Roman" w:cs="Times New Roman"/>
          <w:b/>
          <w:sz w:val="24"/>
        </w:rPr>
        <w:t>Project Complexity:</w:t>
      </w:r>
      <w:r w:rsidRPr="005D0F42">
        <w:rPr>
          <w:rFonts w:ascii="Times New Roman" w:hAnsi="Times New Roman" w:cs="Times New Roman"/>
          <w:sz w:val="24"/>
        </w:rPr>
        <w:t xml:space="preserve"> The complexity of infrastructure projects, including their scale, technology requirements, regulatory compliance, and stakeholder involvement, can introduce financial risks. Complex projects may face challenges in cost estimation, resource allocation, and project scheduling, leading to potential cost overruns and delays</w:t>
      </w:r>
      <w:r>
        <w:rPr>
          <w:rFonts w:ascii="Times New Roman" w:hAnsi="Times New Roman" w:cs="Times New Roman"/>
          <w:sz w:val="24"/>
        </w:rPr>
        <w:t xml:space="preserve"> </w:t>
      </w:r>
      <w:sdt>
        <w:sdtPr>
          <w:rPr>
            <w:rFonts w:ascii="Times New Roman" w:hAnsi="Times New Roman" w:cs="Times New Roman"/>
            <w:sz w:val="24"/>
          </w:rPr>
          <w:id w:val="-329530419"/>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Smi20 \l 1033 </w:instrText>
          </w:r>
          <w:r>
            <w:rPr>
              <w:rFonts w:ascii="Times New Roman" w:hAnsi="Times New Roman" w:cs="Times New Roman"/>
              <w:sz w:val="24"/>
            </w:rPr>
            <w:fldChar w:fldCharType="separate"/>
          </w:r>
          <w:r w:rsidR="00D13235" w:rsidRPr="00D13235">
            <w:rPr>
              <w:rFonts w:ascii="Times New Roman" w:hAnsi="Times New Roman" w:cs="Times New Roman"/>
              <w:noProof/>
              <w:sz w:val="24"/>
            </w:rPr>
            <w:t>(Smith J. , 2020)</w:t>
          </w:r>
          <w:r>
            <w:rPr>
              <w:rFonts w:ascii="Times New Roman" w:hAnsi="Times New Roman" w:cs="Times New Roman"/>
              <w:sz w:val="24"/>
            </w:rPr>
            <w:fldChar w:fldCharType="end"/>
          </w:r>
        </w:sdtContent>
      </w:sdt>
      <w:r>
        <w:rPr>
          <w:rFonts w:ascii="Times New Roman" w:hAnsi="Times New Roman" w:cs="Times New Roman"/>
          <w:sz w:val="24"/>
        </w:rPr>
        <w:t xml:space="preserve"> </w:t>
      </w:r>
      <w:r w:rsidRPr="005D0F42">
        <w:rPr>
          <w:rFonts w:ascii="Times New Roman" w:hAnsi="Times New Roman" w:cs="Times New Roman"/>
          <w:sz w:val="24"/>
        </w:rPr>
        <w:t>.</w:t>
      </w:r>
    </w:p>
    <w:p w:rsidR="005D0F42" w:rsidRDefault="005D0F42" w:rsidP="005D0F42">
      <w:pPr>
        <w:pStyle w:val="ListParagraph"/>
        <w:numPr>
          <w:ilvl w:val="0"/>
          <w:numId w:val="38"/>
        </w:numPr>
        <w:spacing w:line="360" w:lineRule="auto"/>
        <w:jc w:val="both"/>
        <w:rPr>
          <w:rFonts w:ascii="Times New Roman" w:hAnsi="Times New Roman" w:cs="Times New Roman"/>
          <w:sz w:val="24"/>
        </w:rPr>
      </w:pPr>
      <w:r w:rsidRPr="005D0F42">
        <w:rPr>
          <w:rFonts w:ascii="Times New Roman" w:hAnsi="Times New Roman" w:cs="Times New Roman"/>
          <w:b/>
          <w:sz w:val="24"/>
        </w:rPr>
        <w:t>Uncertain Economic Environment:</w:t>
      </w:r>
      <w:r w:rsidRPr="005D0F42">
        <w:rPr>
          <w:rFonts w:ascii="Times New Roman" w:hAnsi="Times New Roman" w:cs="Times New Roman"/>
          <w:sz w:val="24"/>
        </w:rPr>
        <w:t xml:space="preserve"> Infrastructure projects operate within dynamic economic environments characterized by fluctuations in interest rates, inflation, exchange rates, and market conditions. Uncertainties in the economic landscape can impact project financing costs, revenue projections, and overall financial viability</w:t>
      </w:r>
      <w:r>
        <w:rPr>
          <w:rFonts w:ascii="Times New Roman" w:hAnsi="Times New Roman" w:cs="Times New Roman"/>
          <w:sz w:val="24"/>
        </w:rPr>
        <w:t xml:space="preserve"> </w:t>
      </w:r>
      <w:sdt>
        <w:sdtPr>
          <w:rPr>
            <w:rFonts w:ascii="Times New Roman" w:hAnsi="Times New Roman" w:cs="Times New Roman"/>
            <w:sz w:val="24"/>
          </w:rPr>
          <w:id w:val="-284654448"/>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Bro19 \l 1033 </w:instrText>
          </w:r>
          <w:r>
            <w:rPr>
              <w:rFonts w:ascii="Times New Roman" w:hAnsi="Times New Roman" w:cs="Times New Roman"/>
              <w:sz w:val="24"/>
            </w:rPr>
            <w:fldChar w:fldCharType="separate"/>
          </w:r>
          <w:r w:rsidR="00D13235" w:rsidRPr="00D13235">
            <w:rPr>
              <w:rFonts w:ascii="Times New Roman" w:hAnsi="Times New Roman" w:cs="Times New Roman"/>
              <w:noProof/>
              <w:sz w:val="24"/>
            </w:rPr>
            <w:t>(Brown K. &amp;., 2019)</w:t>
          </w:r>
          <w:r>
            <w:rPr>
              <w:rFonts w:ascii="Times New Roman" w:hAnsi="Times New Roman" w:cs="Times New Roman"/>
              <w:sz w:val="24"/>
            </w:rPr>
            <w:fldChar w:fldCharType="end"/>
          </w:r>
        </w:sdtContent>
      </w:sdt>
      <w:r w:rsidRPr="005D0F42">
        <w:rPr>
          <w:rFonts w:ascii="Times New Roman" w:hAnsi="Times New Roman" w:cs="Times New Roman"/>
          <w:sz w:val="24"/>
        </w:rPr>
        <w:t>.</w:t>
      </w:r>
    </w:p>
    <w:p w:rsidR="00575640" w:rsidRDefault="005D0F42" w:rsidP="00575640">
      <w:pPr>
        <w:pStyle w:val="ListParagraph"/>
        <w:numPr>
          <w:ilvl w:val="0"/>
          <w:numId w:val="38"/>
        </w:numPr>
        <w:spacing w:line="360" w:lineRule="auto"/>
        <w:jc w:val="both"/>
        <w:rPr>
          <w:rFonts w:ascii="Times New Roman" w:hAnsi="Times New Roman" w:cs="Times New Roman"/>
          <w:sz w:val="24"/>
        </w:rPr>
      </w:pPr>
      <w:r w:rsidRPr="005D0F42">
        <w:rPr>
          <w:rFonts w:ascii="Times New Roman" w:hAnsi="Times New Roman" w:cs="Times New Roman"/>
          <w:b/>
          <w:sz w:val="24"/>
        </w:rPr>
        <w:t>Political and Regulatory Factors:</w:t>
      </w:r>
      <w:r w:rsidRPr="005D0F42">
        <w:rPr>
          <w:rFonts w:ascii="Times New Roman" w:hAnsi="Times New Roman" w:cs="Times New Roman"/>
          <w:sz w:val="24"/>
        </w:rPr>
        <w:t xml:space="preserve"> Political instability, changes in government policies, regulatory hurdles, and legal disputes can create financial risks for infrastructure projects. Political and regulatory uncertainties may lead to delays in project approvals, increased compliance costs, and potential disruptions in project implementation, affecting financial performance</w:t>
      </w:r>
      <w:r w:rsidR="00575640">
        <w:rPr>
          <w:rFonts w:ascii="Times New Roman" w:hAnsi="Times New Roman" w:cs="Times New Roman"/>
          <w:sz w:val="24"/>
        </w:rPr>
        <w:t xml:space="preserve"> </w:t>
      </w:r>
      <w:sdt>
        <w:sdtPr>
          <w:rPr>
            <w:rFonts w:ascii="Times New Roman" w:hAnsi="Times New Roman" w:cs="Times New Roman"/>
            <w:sz w:val="24"/>
          </w:rPr>
          <w:id w:val="1179693092"/>
          <w:citation/>
        </w:sdtPr>
        <w:sdtContent>
          <w:r w:rsidR="00575640">
            <w:rPr>
              <w:rFonts w:ascii="Times New Roman" w:hAnsi="Times New Roman" w:cs="Times New Roman"/>
              <w:sz w:val="24"/>
            </w:rPr>
            <w:fldChar w:fldCharType="begin"/>
          </w:r>
          <w:r w:rsidR="00575640">
            <w:rPr>
              <w:rFonts w:ascii="Times New Roman" w:hAnsi="Times New Roman" w:cs="Times New Roman"/>
              <w:sz w:val="24"/>
            </w:rPr>
            <w:instrText xml:space="preserve"> CITATION Pat18 \l 1033 </w:instrText>
          </w:r>
          <w:r w:rsidR="00575640">
            <w:rPr>
              <w:rFonts w:ascii="Times New Roman" w:hAnsi="Times New Roman" w:cs="Times New Roman"/>
              <w:sz w:val="24"/>
            </w:rPr>
            <w:fldChar w:fldCharType="separate"/>
          </w:r>
          <w:r w:rsidR="00D13235" w:rsidRPr="00D13235">
            <w:rPr>
              <w:rFonts w:ascii="Times New Roman" w:hAnsi="Times New Roman" w:cs="Times New Roman"/>
              <w:noProof/>
              <w:sz w:val="24"/>
            </w:rPr>
            <w:t>(Patel, 2018)</w:t>
          </w:r>
          <w:r w:rsidR="00575640">
            <w:rPr>
              <w:rFonts w:ascii="Times New Roman" w:hAnsi="Times New Roman" w:cs="Times New Roman"/>
              <w:sz w:val="24"/>
            </w:rPr>
            <w:fldChar w:fldCharType="end"/>
          </w:r>
        </w:sdtContent>
      </w:sdt>
      <w:r w:rsidRPr="005D0F42">
        <w:rPr>
          <w:rFonts w:ascii="Times New Roman" w:hAnsi="Times New Roman" w:cs="Times New Roman"/>
          <w:sz w:val="24"/>
        </w:rPr>
        <w:t>.</w:t>
      </w:r>
    </w:p>
    <w:p w:rsidR="00575640" w:rsidRPr="00575640" w:rsidRDefault="005D0F42" w:rsidP="00575640">
      <w:pPr>
        <w:pStyle w:val="ListParagraph"/>
        <w:numPr>
          <w:ilvl w:val="0"/>
          <w:numId w:val="38"/>
        </w:numPr>
        <w:spacing w:line="360" w:lineRule="auto"/>
        <w:jc w:val="both"/>
        <w:rPr>
          <w:rFonts w:ascii="Times New Roman" w:hAnsi="Times New Roman" w:cs="Times New Roman"/>
          <w:sz w:val="24"/>
        </w:rPr>
      </w:pPr>
      <w:r w:rsidRPr="00575640">
        <w:rPr>
          <w:rFonts w:ascii="Times New Roman" w:hAnsi="Times New Roman" w:cs="Times New Roman"/>
          <w:b/>
          <w:sz w:val="24"/>
        </w:rPr>
        <w:t>Funding Constraints:</w:t>
      </w:r>
      <w:r w:rsidRPr="00575640">
        <w:rPr>
          <w:rFonts w:ascii="Times New Roman" w:hAnsi="Times New Roman" w:cs="Times New Roman"/>
          <w:sz w:val="24"/>
        </w:rPr>
        <w:t xml:space="preserve"> Inadequate funding or delays in securing financing can pose significant financial risks to infrastructure projects. Funding constraints may lead to project interruptions, cost overruns, or the inability to meet financial obligations, jeopardizing project sustainability and completion</w:t>
      </w:r>
      <w:r w:rsidR="00575640" w:rsidRPr="00575640">
        <w:rPr>
          <w:rFonts w:ascii="Times New Roman" w:hAnsi="Times New Roman" w:cs="Times New Roman"/>
          <w:sz w:val="24"/>
        </w:rPr>
        <w:t xml:space="preserve"> </w:t>
      </w:r>
      <w:sdt>
        <w:sdtPr>
          <w:id w:val="-1094087463"/>
          <w:citation/>
        </w:sdtPr>
        <w:sdtContent>
          <w:r w:rsidR="00575640" w:rsidRPr="00575640">
            <w:rPr>
              <w:rFonts w:ascii="Times New Roman" w:hAnsi="Times New Roman" w:cs="Times New Roman"/>
              <w:sz w:val="24"/>
            </w:rPr>
            <w:fldChar w:fldCharType="begin"/>
          </w:r>
          <w:r w:rsidR="00575640" w:rsidRPr="00575640">
            <w:rPr>
              <w:rFonts w:ascii="Times New Roman" w:hAnsi="Times New Roman" w:cs="Times New Roman"/>
              <w:sz w:val="24"/>
            </w:rPr>
            <w:instrText xml:space="preserve"> CITATION Lee21 \l 1033 </w:instrText>
          </w:r>
          <w:r w:rsidR="00575640" w:rsidRPr="00575640">
            <w:rPr>
              <w:rFonts w:ascii="Times New Roman" w:hAnsi="Times New Roman" w:cs="Times New Roman"/>
              <w:sz w:val="24"/>
            </w:rPr>
            <w:fldChar w:fldCharType="separate"/>
          </w:r>
          <w:r w:rsidR="00D13235" w:rsidRPr="00D13235">
            <w:rPr>
              <w:rFonts w:ascii="Times New Roman" w:hAnsi="Times New Roman" w:cs="Times New Roman"/>
              <w:noProof/>
              <w:sz w:val="24"/>
            </w:rPr>
            <w:t>(Lee C. &amp;., 2021)</w:t>
          </w:r>
          <w:r w:rsidR="00575640" w:rsidRPr="00575640">
            <w:rPr>
              <w:rFonts w:ascii="Times New Roman" w:hAnsi="Times New Roman" w:cs="Times New Roman"/>
              <w:sz w:val="24"/>
            </w:rPr>
            <w:fldChar w:fldCharType="end"/>
          </w:r>
        </w:sdtContent>
      </w:sdt>
      <w:r w:rsidR="00575640">
        <w:t>.</w:t>
      </w:r>
    </w:p>
    <w:p w:rsidR="00575640" w:rsidRPr="00575640" w:rsidRDefault="005D0F42" w:rsidP="00575640">
      <w:pPr>
        <w:pStyle w:val="ListParagraph"/>
        <w:numPr>
          <w:ilvl w:val="0"/>
          <w:numId w:val="38"/>
        </w:numPr>
        <w:spacing w:line="360" w:lineRule="auto"/>
        <w:jc w:val="both"/>
        <w:rPr>
          <w:rFonts w:ascii="Times New Roman" w:hAnsi="Times New Roman" w:cs="Times New Roman"/>
          <w:sz w:val="24"/>
        </w:rPr>
      </w:pPr>
      <w:r w:rsidRPr="00575640">
        <w:rPr>
          <w:rFonts w:ascii="Times New Roman" w:hAnsi="Times New Roman" w:cs="Times New Roman"/>
          <w:b/>
          <w:sz w:val="24"/>
        </w:rPr>
        <w:t>Cost Estimation and Management:</w:t>
      </w:r>
      <w:r w:rsidRPr="00575640">
        <w:rPr>
          <w:rFonts w:ascii="Times New Roman" w:hAnsi="Times New Roman" w:cs="Times New Roman"/>
          <w:sz w:val="24"/>
        </w:rPr>
        <w:t xml:space="preserve"> Inaccurate cost estimation, poor project planning, and ineffective cost management practices can contribute to financial risks in infrastructure projects. Underestimating project costs, failing to account for contingencies, or mismanaging budget allocations can lead to cost overruns and financial challenges</w:t>
      </w:r>
      <w:r w:rsidR="00575640" w:rsidRPr="00575640">
        <w:rPr>
          <w:rFonts w:ascii="Times New Roman" w:hAnsi="Times New Roman" w:cs="Times New Roman"/>
          <w:sz w:val="24"/>
        </w:rPr>
        <w:t xml:space="preserve"> </w:t>
      </w:r>
      <w:sdt>
        <w:sdtPr>
          <w:id w:val="-1828813404"/>
          <w:citation/>
        </w:sdtPr>
        <w:sdtContent>
          <w:r w:rsidR="00575640" w:rsidRPr="00575640">
            <w:rPr>
              <w:rFonts w:ascii="Times New Roman" w:hAnsi="Times New Roman" w:cs="Times New Roman"/>
              <w:sz w:val="24"/>
            </w:rPr>
            <w:fldChar w:fldCharType="begin"/>
          </w:r>
          <w:r w:rsidR="00575640" w:rsidRPr="00575640">
            <w:rPr>
              <w:rFonts w:ascii="Times New Roman" w:hAnsi="Times New Roman" w:cs="Times New Roman"/>
              <w:sz w:val="24"/>
            </w:rPr>
            <w:instrText xml:space="preserve"> CITATION Wan20 \l 1033 </w:instrText>
          </w:r>
          <w:r w:rsidR="00575640" w:rsidRPr="00575640">
            <w:rPr>
              <w:rFonts w:ascii="Times New Roman" w:hAnsi="Times New Roman" w:cs="Times New Roman"/>
              <w:sz w:val="24"/>
            </w:rPr>
            <w:fldChar w:fldCharType="separate"/>
          </w:r>
          <w:r w:rsidR="00D13235" w:rsidRPr="00D13235">
            <w:rPr>
              <w:rFonts w:ascii="Times New Roman" w:hAnsi="Times New Roman" w:cs="Times New Roman"/>
              <w:noProof/>
              <w:sz w:val="24"/>
            </w:rPr>
            <w:t>(Wang L. &amp;., 2020)</w:t>
          </w:r>
          <w:r w:rsidR="00575640" w:rsidRPr="00575640">
            <w:rPr>
              <w:rFonts w:ascii="Times New Roman" w:hAnsi="Times New Roman" w:cs="Times New Roman"/>
              <w:sz w:val="24"/>
            </w:rPr>
            <w:fldChar w:fldCharType="end"/>
          </w:r>
        </w:sdtContent>
      </w:sdt>
      <w:r w:rsidRPr="00575640">
        <w:rPr>
          <w:rFonts w:ascii="Times New Roman" w:hAnsi="Times New Roman" w:cs="Times New Roman"/>
          <w:sz w:val="24"/>
        </w:rPr>
        <w:t>.</w:t>
      </w:r>
    </w:p>
    <w:p w:rsidR="003F25A5" w:rsidRPr="003F25A5" w:rsidRDefault="005D0F42" w:rsidP="003F25A5">
      <w:pPr>
        <w:pStyle w:val="ListParagraph"/>
        <w:numPr>
          <w:ilvl w:val="0"/>
          <w:numId w:val="38"/>
        </w:numPr>
        <w:spacing w:line="360" w:lineRule="auto"/>
        <w:jc w:val="both"/>
        <w:rPr>
          <w:rFonts w:ascii="Times New Roman" w:hAnsi="Times New Roman" w:cs="Times New Roman"/>
          <w:sz w:val="24"/>
        </w:rPr>
      </w:pPr>
      <w:r w:rsidRPr="00575640">
        <w:rPr>
          <w:rFonts w:ascii="Times New Roman" w:hAnsi="Times New Roman" w:cs="Times New Roman"/>
          <w:b/>
          <w:sz w:val="24"/>
        </w:rPr>
        <w:t>Revenue Generation:</w:t>
      </w:r>
      <w:r w:rsidRPr="00575640">
        <w:rPr>
          <w:rFonts w:ascii="Times New Roman" w:hAnsi="Times New Roman" w:cs="Times New Roman"/>
          <w:sz w:val="24"/>
        </w:rPr>
        <w:t xml:space="preserve"> Infrastructure projects often rely on revenue streams to cover operational and maintenance costs over their lifecycle. Uncertainties in revenue projections, changes in user demand, or unforeseen market conditions can impact the project's financial performance and sustainability, posing revenue risks</w:t>
      </w:r>
      <w:r w:rsidR="00575640" w:rsidRPr="00575640">
        <w:rPr>
          <w:rFonts w:ascii="Times New Roman" w:hAnsi="Times New Roman" w:cs="Times New Roman"/>
          <w:sz w:val="24"/>
        </w:rPr>
        <w:t xml:space="preserve"> </w:t>
      </w:r>
      <w:sdt>
        <w:sdtPr>
          <w:id w:val="-365841562"/>
          <w:citation/>
        </w:sdtPr>
        <w:sdtContent>
          <w:r w:rsidR="00575640" w:rsidRPr="00575640">
            <w:rPr>
              <w:rFonts w:ascii="Times New Roman" w:hAnsi="Times New Roman" w:cs="Times New Roman"/>
              <w:sz w:val="24"/>
            </w:rPr>
            <w:fldChar w:fldCharType="begin"/>
          </w:r>
          <w:r w:rsidR="00575640" w:rsidRPr="00575640">
            <w:rPr>
              <w:rFonts w:ascii="Times New Roman" w:hAnsi="Times New Roman" w:cs="Times New Roman"/>
              <w:sz w:val="24"/>
            </w:rPr>
            <w:instrText xml:space="preserve"> CITATION Kum19 \l 1033 </w:instrText>
          </w:r>
          <w:r w:rsidR="00575640" w:rsidRPr="00575640">
            <w:rPr>
              <w:rFonts w:ascii="Times New Roman" w:hAnsi="Times New Roman" w:cs="Times New Roman"/>
              <w:sz w:val="24"/>
            </w:rPr>
            <w:fldChar w:fldCharType="separate"/>
          </w:r>
          <w:r w:rsidR="00D13235" w:rsidRPr="00D13235">
            <w:rPr>
              <w:rFonts w:ascii="Times New Roman" w:hAnsi="Times New Roman" w:cs="Times New Roman"/>
              <w:noProof/>
              <w:sz w:val="24"/>
            </w:rPr>
            <w:t>(Kumar S. , 2019)</w:t>
          </w:r>
          <w:r w:rsidR="00575640" w:rsidRPr="00575640">
            <w:rPr>
              <w:rFonts w:ascii="Times New Roman" w:hAnsi="Times New Roman" w:cs="Times New Roman"/>
              <w:sz w:val="24"/>
            </w:rPr>
            <w:fldChar w:fldCharType="end"/>
          </w:r>
        </w:sdtContent>
      </w:sdt>
    </w:p>
    <w:p w:rsidR="003F25A5" w:rsidRPr="003F25A5" w:rsidRDefault="005D0F42" w:rsidP="003F25A5">
      <w:pPr>
        <w:pStyle w:val="ListParagraph"/>
        <w:numPr>
          <w:ilvl w:val="0"/>
          <w:numId w:val="38"/>
        </w:numPr>
        <w:spacing w:line="360" w:lineRule="auto"/>
        <w:jc w:val="both"/>
        <w:rPr>
          <w:rFonts w:ascii="Times New Roman" w:hAnsi="Times New Roman" w:cs="Times New Roman"/>
          <w:sz w:val="24"/>
        </w:rPr>
      </w:pPr>
      <w:r w:rsidRPr="003F25A5">
        <w:rPr>
          <w:rFonts w:ascii="Times New Roman" w:hAnsi="Times New Roman" w:cs="Times New Roman"/>
          <w:b/>
          <w:sz w:val="24"/>
        </w:rPr>
        <w:t>Contractual Arrangements:</w:t>
      </w:r>
      <w:r w:rsidRPr="003F25A5">
        <w:rPr>
          <w:rFonts w:ascii="Times New Roman" w:hAnsi="Times New Roman" w:cs="Times New Roman"/>
          <w:sz w:val="24"/>
        </w:rPr>
        <w:t xml:space="preserve"> The terms and conditions of project contracts, including payment mechanisms, performance guarantees, and dispute resolution processes, can influence financial risks in infrastructure projects. Poorly structured contracts, ambiguous clauses, or contractual disputes can lead to financial uncertainties and legal liabilities</w:t>
      </w:r>
      <w:r w:rsidR="003F25A5" w:rsidRPr="003F25A5">
        <w:rPr>
          <w:rFonts w:ascii="Times New Roman" w:hAnsi="Times New Roman" w:cs="Times New Roman"/>
          <w:sz w:val="24"/>
        </w:rPr>
        <w:t xml:space="preserve"> </w:t>
      </w:r>
      <w:sdt>
        <w:sdtPr>
          <w:id w:val="1297259159"/>
          <w:citation/>
        </w:sdtPr>
        <w:sdtContent>
          <w:r w:rsidR="003F25A5" w:rsidRPr="003F25A5">
            <w:rPr>
              <w:rFonts w:ascii="Times New Roman" w:hAnsi="Times New Roman" w:cs="Times New Roman"/>
              <w:sz w:val="24"/>
            </w:rPr>
            <w:fldChar w:fldCharType="begin"/>
          </w:r>
          <w:r w:rsidR="003F25A5" w:rsidRPr="003F25A5">
            <w:rPr>
              <w:rFonts w:ascii="Times New Roman" w:hAnsi="Times New Roman" w:cs="Times New Roman"/>
              <w:sz w:val="24"/>
            </w:rPr>
            <w:instrText xml:space="preserve"> CITATION Jon18 \l 1033 </w:instrText>
          </w:r>
          <w:r w:rsidR="003F25A5" w:rsidRPr="003F25A5">
            <w:rPr>
              <w:rFonts w:ascii="Times New Roman" w:hAnsi="Times New Roman" w:cs="Times New Roman"/>
              <w:sz w:val="24"/>
            </w:rPr>
            <w:fldChar w:fldCharType="separate"/>
          </w:r>
          <w:r w:rsidR="00D13235" w:rsidRPr="00D13235">
            <w:rPr>
              <w:rFonts w:ascii="Times New Roman" w:hAnsi="Times New Roman" w:cs="Times New Roman"/>
              <w:noProof/>
              <w:sz w:val="24"/>
            </w:rPr>
            <w:t>(Jones R. &amp;., 2018)</w:t>
          </w:r>
          <w:r w:rsidR="003F25A5" w:rsidRPr="003F25A5">
            <w:rPr>
              <w:rFonts w:ascii="Times New Roman" w:hAnsi="Times New Roman" w:cs="Times New Roman"/>
              <w:sz w:val="24"/>
            </w:rPr>
            <w:fldChar w:fldCharType="end"/>
          </w:r>
        </w:sdtContent>
      </w:sdt>
      <w:r w:rsidR="003F25A5">
        <w:t>.</w:t>
      </w:r>
    </w:p>
    <w:p w:rsidR="003F25A5" w:rsidRPr="003F25A5" w:rsidRDefault="005D0F42" w:rsidP="003F25A5">
      <w:pPr>
        <w:pStyle w:val="ListParagraph"/>
        <w:numPr>
          <w:ilvl w:val="0"/>
          <w:numId w:val="38"/>
        </w:numPr>
        <w:spacing w:line="360" w:lineRule="auto"/>
        <w:jc w:val="both"/>
        <w:rPr>
          <w:rFonts w:ascii="Times New Roman" w:hAnsi="Times New Roman" w:cs="Times New Roman"/>
          <w:sz w:val="24"/>
        </w:rPr>
      </w:pPr>
      <w:r w:rsidRPr="003F25A5">
        <w:rPr>
          <w:rFonts w:ascii="Times New Roman" w:hAnsi="Times New Roman" w:cs="Times New Roman"/>
          <w:b/>
          <w:sz w:val="24"/>
        </w:rPr>
        <w:t>Technology and Innovation Risks:</w:t>
      </w:r>
      <w:r w:rsidRPr="003F25A5">
        <w:rPr>
          <w:rFonts w:ascii="Times New Roman" w:hAnsi="Times New Roman" w:cs="Times New Roman"/>
          <w:sz w:val="24"/>
        </w:rPr>
        <w:t xml:space="preserve"> Infrastructure projects incorporating new technologies or innovative solutions may face risks related to technology adoption, performance uncertainties, and implementation challenges. Technological risks can impact project costs, timelines, and operational efficiency, affecting financial outcomes</w:t>
      </w:r>
      <w:r w:rsidR="003F25A5" w:rsidRPr="003F25A5">
        <w:rPr>
          <w:rFonts w:ascii="Times New Roman" w:hAnsi="Times New Roman" w:cs="Times New Roman"/>
          <w:sz w:val="24"/>
        </w:rPr>
        <w:t xml:space="preserve"> </w:t>
      </w:r>
      <w:sdt>
        <w:sdtPr>
          <w:id w:val="392938317"/>
          <w:citation/>
        </w:sdtPr>
        <w:sdtContent>
          <w:r w:rsidR="003F25A5" w:rsidRPr="003F25A5">
            <w:rPr>
              <w:rFonts w:ascii="Times New Roman" w:hAnsi="Times New Roman" w:cs="Times New Roman"/>
              <w:sz w:val="24"/>
            </w:rPr>
            <w:fldChar w:fldCharType="begin"/>
          </w:r>
          <w:r w:rsidR="003F25A5" w:rsidRPr="003F25A5">
            <w:rPr>
              <w:rFonts w:ascii="Times New Roman" w:hAnsi="Times New Roman" w:cs="Times New Roman"/>
              <w:sz w:val="24"/>
            </w:rPr>
            <w:instrText xml:space="preserve"> CITATION Gre21 \l 1033 </w:instrText>
          </w:r>
          <w:r w:rsidR="003F25A5" w:rsidRPr="003F25A5">
            <w:rPr>
              <w:rFonts w:ascii="Times New Roman" w:hAnsi="Times New Roman" w:cs="Times New Roman"/>
              <w:sz w:val="24"/>
            </w:rPr>
            <w:fldChar w:fldCharType="separate"/>
          </w:r>
          <w:r w:rsidR="00D13235" w:rsidRPr="00D13235">
            <w:rPr>
              <w:rFonts w:ascii="Times New Roman" w:hAnsi="Times New Roman" w:cs="Times New Roman"/>
              <w:noProof/>
              <w:sz w:val="24"/>
            </w:rPr>
            <w:t>(Green, 2021)</w:t>
          </w:r>
          <w:r w:rsidR="003F25A5" w:rsidRPr="003F25A5">
            <w:rPr>
              <w:rFonts w:ascii="Times New Roman" w:hAnsi="Times New Roman" w:cs="Times New Roman"/>
              <w:sz w:val="24"/>
            </w:rPr>
            <w:fldChar w:fldCharType="end"/>
          </w:r>
        </w:sdtContent>
      </w:sdt>
      <w:r w:rsidR="003F25A5" w:rsidRPr="003F25A5">
        <w:rPr>
          <w:rFonts w:ascii="Times New Roman" w:hAnsi="Times New Roman" w:cs="Times New Roman"/>
          <w:sz w:val="24"/>
        </w:rPr>
        <w:t>.</w:t>
      </w:r>
    </w:p>
    <w:p w:rsidR="005D0F42" w:rsidRPr="003F25A5" w:rsidRDefault="005D0F42" w:rsidP="003F25A5">
      <w:pPr>
        <w:pStyle w:val="ListParagraph"/>
        <w:numPr>
          <w:ilvl w:val="0"/>
          <w:numId w:val="38"/>
        </w:numPr>
        <w:spacing w:line="360" w:lineRule="auto"/>
        <w:jc w:val="both"/>
        <w:rPr>
          <w:rFonts w:ascii="Times New Roman" w:hAnsi="Times New Roman" w:cs="Times New Roman"/>
          <w:sz w:val="24"/>
        </w:rPr>
      </w:pPr>
      <w:r w:rsidRPr="003F25A5">
        <w:rPr>
          <w:rFonts w:ascii="Times New Roman" w:hAnsi="Times New Roman" w:cs="Times New Roman"/>
          <w:b/>
          <w:sz w:val="24"/>
        </w:rPr>
        <w:t>Environmental and Social Factors:</w:t>
      </w:r>
      <w:r w:rsidRPr="003F25A5">
        <w:rPr>
          <w:rFonts w:ascii="Times New Roman" w:hAnsi="Times New Roman" w:cs="Times New Roman"/>
          <w:sz w:val="24"/>
        </w:rPr>
        <w:t xml:space="preserve"> Environmental regulations, social impact assessments, and sustainability requirements can introduce financial risks to infrastructure projects. Non-compliance with environmental standards, community resistance, or reputational damage due to social conflicts can impact project costs and financing options</w:t>
      </w:r>
      <w:r w:rsidR="003F25A5" w:rsidRPr="003F25A5">
        <w:rPr>
          <w:rFonts w:ascii="Times New Roman" w:hAnsi="Times New Roman" w:cs="Times New Roman"/>
          <w:sz w:val="24"/>
        </w:rPr>
        <w:t xml:space="preserve"> </w:t>
      </w:r>
      <w:sdt>
        <w:sdtPr>
          <w:id w:val="1324856132"/>
          <w:citation/>
        </w:sdtPr>
        <w:sdtContent>
          <w:r w:rsidR="003F25A5" w:rsidRPr="003F25A5">
            <w:rPr>
              <w:rFonts w:ascii="Times New Roman" w:hAnsi="Times New Roman" w:cs="Times New Roman"/>
              <w:sz w:val="24"/>
            </w:rPr>
            <w:fldChar w:fldCharType="begin"/>
          </w:r>
          <w:r w:rsidR="003F25A5" w:rsidRPr="003F25A5">
            <w:rPr>
              <w:rFonts w:ascii="Times New Roman" w:hAnsi="Times New Roman" w:cs="Times New Roman"/>
              <w:sz w:val="24"/>
            </w:rPr>
            <w:instrText xml:space="preserve"> CITATION Joh20 \l 1033 </w:instrText>
          </w:r>
          <w:r w:rsidR="003F25A5" w:rsidRPr="003F25A5">
            <w:rPr>
              <w:rFonts w:ascii="Times New Roman" w:hAnsi="Times New Roman" w:cs="Times New Roman"/>
              <w:sz w:val="24"/>
            </w:rPr>
            <w:fldChar w:fldCharType="separate"/>
          </w:r>
          <w:r w:rsidR="00D13235" w:rsidRPr="00D13235">
            <w:rPr>
              <w:rFonts w:ascii="Times New Roman" w:hAnsi="Times New Roman" w:cs="Times New Roman"/>
              <w:noProof/>
              <w:sz w:val="24"/>
            </w:rPr>
            <w:t>(Johnson P. &amp;., 2020)</w:t>
          </w:r>
          <w:r w:rsidR="003F25A5" w:rsidRPr="003F25A5">
            <w:rPr>
              <w:rFonts w:ascii="Times New Roman" w:hAnsi="Times New Roman" w:cs="Times New Roman"/>
              <w:sz w:val="24"/>
            </w:rPr>
            <w:fldChar w:fldCharType="end"/>
          </w:r>
        </w:sdtContent>
      </w:sdt>
      <w:r w:rsidR="003F25A5" w:rsidRPr="003F25A5">
        <w:rPr>
          <w:rFonts w:ascii="Times New Roman" w:hAnsi="Times New Roman" w:cs="Times New Roman"/>
          <w:sz w:val="24"/>
        </w:rPr>
        <w:t>.</w:t>
      </w:r>
    </w:p>
    <w:p w:rsidR="000E572F" w:rsidRDefault="005D0F42" w:rsidP="005D0F42">
      <w:pPr>
        <w:spacing w:line="360" w:lineRule="auto"/>
        <w:jc w:val="both"/>
        <w:rPr>
          <w:rFonts w:ascii="Times New Roman" w:hAnsi="Times New Roman" w:cs="Times New Roman"/>
          <w:sz w:val="24"/>
        </w:rPr>
      </w:pPr>
      <w:r w:rsidRPr="005D0F42">
        <w:rPr>
          <w:rFonts w:ascii="Times New Roman" w:hAnsi="Times New Roman" w:cs="Times New Roman"/>
          <w:sz w:val="24"/>
        </w:rPr>
        <w:t>By addressing these factors and implementing robust risk management strategies, project stakeholders can mitigate financial risks in infrastructure projects, enhance financial performance, and ensure project success. Effective risk identification, assessment, monitoring, and mitigation are essential to navigating the complexities of financial risks in infrastructure development.</w:t>
      </w:r>
    </w:p>
    <w:p w:rsidR="00C7763C" w:rsidRPr="003F25A5" w:rsidRDefault="00C7763C" w:rsidP="001E5369">
      <w:pPr>
        <w:pStyle w:val="ListParagraph"/>
        <w:numPr>
          <w:ilvl w:val="2"/>
          <w:numId w:val="1"/>
        </w:numPr>
        <w:spacing w:line="360" w:lineRule="auto"/>
        <w:jc w:val="both"/>
        <w:rPr>
          <w:rFonts w:ascii="Times New Roman" w:hAnsi="Times New Roman" w:cs="Times New Roman"/>
          <w:b/>
          <w:sz w:val="24"/>
        </w:rPr>
      </w:pPr>
      <w:r w:rsidRPr="003F25A5">
        <w:rPr>
          <w:rFonts w:ascii="Times New Roman" w:hAnsi="Times New Roman" w:cs="Times New Roman"/>
          <w:b/>
          <w:sz w:val="24"/>
        </w:rPr>
        <w:t xml:space="preserve">Risk </w:t>
      </w:r>
      <w:r w:rsidR="00132619" w:rsidRPr="003F25A5">
        <w:rPr>
          <w:rFonts w:ascii="Times New Roman" w:hAnsi="Times New Roman" w:cs="Times New Roman"/>
          <w:b/>
          <w:sz w:val="24"/>
        </w:rPr>
        <w:t>Assessment and Quantification</w:t>
      </w:r>
    </w:p>
    <w:p w:rsidR="00C7763C" w:rsidRPr="009519AC" w:rsidRDefault="00C7763C" w:rsidP="00C7763C">
      <w:pPr>
        <w:spacing w:line="360" w:lineRule="auto"/>
        <w:jc w:val="both"/>
        <w:rPr>
          <w:rFonts w:ascii="Times New Roman" w:hAnsi="Times New Roman" w:cs="Times New Roman"/>
          <w:sz w:val="24"/>
        </w:rPr>
      </w:pPr>
      <w:r w:rsidRPr="009519AC">
        <w:rPr>
          <w:rFonts w:ascii="Times New Roman" w:hAnsi="Times New Roman" w:cs="Times New Roman"/>
          <w:sz w:val="24"/>
        </w:rPr>
        <w:t xml:space="preserve">Risk assessment and quantification are essential steps in the financial risk management process for infrastructure projects. Techniques such as sensitivity analysis, scenario analysis, and Monte Carlo simulation enable project stakeholders to evaluate the potential impact of financial risks on project outcomes and develop risk mitigation strategies accordingly </w:t>
      </w:r>
      <w:sdt>
        <w:sdtPr>
          <w:rPr>
            <w:rFonts w:ascii="Times New Roman" w:hAnsi="Times New Roman" w:cs="Times New Roman"/>
            <w:sz w:val="24"/>
          </w:rPr>
          <w:id w:val="236908544"/>
          <w:citation/>
        </w:sdtPr>
        <w:sdtContent>
          <w:r w:rsidR="00132619">
            <w:rPr>
              <w:rFonts w:ascii="Times New Roman" w:hAnsi="Times New Roman" w:cs="Times New Roman"/>
              <w:sz w:val="24"/>
            </w:rPr>
            <w:fldChar w:fldCharType="begin"/>
          </w:r>
          <w:r w:rsidR="00132619">
            <w:rPr>
              <w:rFonts w:ascii="Times New Roman" w:hAnsi="Times New Roman" w:cs="Times New Roman"/>
              <w:sz w:val="24"/>
            </w:rPr>
            <w:instrText xml:space="preserve"> CITATION Smi181 \l 1033 </w:instrText>
          </w:r>
          <w:r w:rsidR="00132619">
            <w:rPr>
              <w:rFonts w:ascii="Times New Roman" w:hAnsi="Times New Roman" w:cs="Times New Roman"/>
              <w:sz w:val="24"/>
            </w:rPr>
            <w:fldChar w:fldCharType="separate"/>
          </w:r>
          <w:r w:rsidR="00D13235" w:rsidRPr="00D13235">
            <w:rPr>
              <w:rFonts w:ascii="Times New Roman" w:hAnsi="Times New Roman" w:cs="Times New Roman"/>
              <w:noProof/>
              <w:sz w:val="24"/>
            </w:rPr>
            <w:t>(Smithson, 2018)</w:t>
          </w:r>
          <w:r w:rsidR="00132619">
            <w:rPr>
              <w:rFonts w:ascii="Times New Roman" w:hAnsi="Times New Roman" w:cs="Times New Roman"/>
              <w:sz w:val="24"/>
            </w:rPr>
            <w:fldChar w:fldCharType="end"/>
          </w:r>
        </w:sdtContent>
      </w:sdt>
      <w:r w:rsidRPr="009519AC">
        <w:rPr>
          <w:rFonts w:ascii="Times New Roman" w:hAnsi="Times New Roman" w:cs="Times New Roman"/>
          <w:sz w:val="24"/>
        </w:rPr>
        <w:t>. Accurate risk assessment is critical for making informed financial decisions and optimizing risk-return trade-offs</w:t>
      </w:r>
      <w:r>
        <w:rPr>
          <w:rFonts w:ascii="Times New Roman" w:hAnsi="Times New Roman" w:cs="Times New Roman"/>
          <w:sz w:val="24"/>
        </w:rPr>
        <w:t xml:space="preserve"> in infrastructure investments.</w:t>
      </w:r>
    </w:p>
    <w:p w:rsidR="00C7763C" w:rsidRPr="003F25A5" w:rsidRDefault="00132619" w:rsidP="001E5369">
      <w:pPr>
        <w:pStyle w:val="ListParagraph"/>
        <w:numPr>
          <w:ilvl w:val="2"/>
          <w:numId w:val="1"/>
        </w:numPr>
        <w:spacing w:line="360" w:lineRule="auto"/>
        <w:jc w:val="both"/>
        <w:rPr>
          <w:rFonts w:ascii="Times New Roman" w:hAnsi="Times New Roman" w:cs="Times New Roman"/>
          <w:b/>
          <w:sz w:val="24"/>
        </w:rPr>
      </w:pPr>
      <w:r w:rsidRPr="003F25A5">
        <w:rPr>
          <w:rFonts w:ascii="Times New Roman" w:hAnsi="Times New Roman" w:cs="Times New Roman"/>
          <w:b/>
          <w:sz w:val="24"/>
        </w:rPr>
        <w:t>Risk Mitigation Strategies</w:t>
      </w:r>
    </w:p>
    <w:p w:rsidR="00C7763C" w:rsidRPr="009519AC" w:rsidRDefault="00C7763C" w:rsidP="00C7763C">
      <w:pPr>
        <w:spacing w:line="360" w:lineRule="auto"/>
        <w:jc w:val="both"/>
        <w:rPr>
          <w:rFonts w:ascii="Times New Roman" w:hAnsi="Times New Roman" w:cs="Times New Roman"/>
          <w:sz w:val="24"/>
        </w:rPr>
      </w:pPr>
      <w:r w:rsidRPr="009519AC">
        <w:rPr>
          <w:rFonts w:ascii="Times New Roman" w:hAnsi="Times New Roman" w:cs="Times New Roman"/>
          <w:sz w:val="24"/>
        </w:rPr>
        <w:t xml:space="preserve">Various risk mitigation strategies can be employed to manage financial risks in infrastructure projects. Risk transfer mechanisms, such as insurance and hedging, can help transfer specific risks to external parties with greater risk-bearing capacity </w:t>
      </w:r>
      <w:sdt>
        <w:sdtPr>
          <w:rPr>
            <w:rFonts w:ascii="Times New Roman" w:hAnsi="Times New Roman" w:cs="Times New Roman"/>
            <w:sz w:val="24"/>
          </w:rPr>
          <w:id w:val="1991516659"/>
          <w:citation/>
        </w:sdtPr>
        <w:sdtContent>
          <w:r w:rsidR="00132619">
            <w:rPr>
              <w:rFonts w:ascii="Times New Roman" w:hAnsi="Times New Roman" w:cs="Times New Roman"/>
              <w:sz w:val="24"/>
            </w:rPr>
            <w:fldChar w:fldCharType="begin"/>
          </w:r>
          <w:r w:rsidR="00132619">
            <w:rPr>
              <w:rFonts w:ascii="Times New Roman" w:hAnsi="Times New Roman" w:cs="Times New Roman"/>
              <w:sz w:val="24"/>
            </w:rPr>
            <w:instrText xml:space="preserve"> CITATION Hul18 \l 1033 </w:instrText>
          </w:r>
          <w:r w:rsidR="00132619">
            <w:rPr>
              <w:rFonts w:ascii="Times New Roman" w:hAnsi="Times New Roman" w:cs="Times New Roman"/>
              <w:sz w:val="24"/>
            </w:rPr>
            <w:fldChar w:fldCharType="separate"/>
          </w:r>
          <w:r w:rsidR="00D13235" w:rsidRPr="00D13235">
            <w:rPr>
              <w:rFonts w:ascii="Times New Roman" w:hAnsi="Times New Roman" w:cs="Times New Roman"/>
              <w:noProof/>
              <w:sz w:val="24"/>
            </w:rPr>
            <w:t>(Hull J. C., 2018)</w:t>
          </w:r>
          <w:r w:rsidR="00132619">
            <w:rPr>
              <w:rFonts w:ascii="Times New Roman" w:hAnsi="Times New Roman" w:cs="Times New Roman"/>
              <w:sz w:val="24"/>
            </w:rPr>
            <w:fldChar w:fldCharType="end"/>
          </w:r>
        </w:sdtContent>
      </w:sdt>
      <w:r w:rsidRPr="009519AC">
        <w:rPr>
          <w:rFonts w:ascii="Times New Roman" w:hAnsi="Times New Roman" w:cs="Times New Roman"/>
          <w:sz w:val="24"/>
        </w:rPr>
        <w:t>. Contingency planning involves setting aside reserves to address unforeseen risks and uncertainties, while diversification of funding sources reduces reliance on a single financing channel, enhancing p</w:t>
      </w:r>
      <w:r>
        <w:rPr>
          <w:rFonts w:ascii="Times New Roman" w:hAnsi="Times New Roman" w:cs="Times New Roman"/>
          <w:sz w:val="24"/>
        </w:rPr>
        <w:t xml:space="preserve">roject resilience </w:t>
      </w:r>
      <w:sdt>
        <w:sdtPr>
          <w:rPr>
            <w:rFonts w:ascii="Times New Roman" w:hAnsi="Times New Roman" w:cs="Times New Roman"/>
            <w:sz w:val="24"/>
          </w:rPr>
          <w:id w:val="-450550407"/>
          <w:citation/>
        </w:sdtPr>
        <w:sdtContent>
          <w:r w:rsidR="00BD7D7A">
            <w:rPr>
              <w:rFonts w:ascii="Times New Roman" w:hAnsi="Times New Roman" w:cs="Times New Roman"/>
              <w:sz w:val="24"/>
            </w:rPr>
            <w:fldChar w:fldCharType="begin"/>
          </w:r>
          <w:r w:rsidR="00BD7D7A">
            <w:rPr>
              <w:rFonts w:ascii="Times New Roman" w:hAnsi="Times New Roman" w:cs="Times New Roman"/>
              <w:sz w:val="24"/>
            </w:rPr>
            <w:instrText xml:space="preserve"> CITATION Ros20 \l 1033 </w:instrText>
          </w:r>
          <w:r w:rsidR="00BD7D7A">
            <w:rPr>
              <w:rFonts w:ascii="Times New Roman" w:hAnsi="Times New Roman" w:cs="Times New Roman"/>
              <w:sz w:val="24"/>
            </w:rPr>
            <w:fldChar w:fldCharType="separate"/>
          </w:r>
          <w:r w:rsidR="00D13235" w:rsidRPr="00D13235">
            <w:rPr>
              <w:rFonts w:ascii="Times New Roman" w:hAnsi="Times New Roman" w:cs="Times New Roman"/>
              <w:noProof/>
              <w:sz w:val="24"/>
            </w:rPr>
            <w:t>(Ross, 2020)</w:t>
          </w:r>
          <w:r w:rsidR="00BD7D7A">
            <w:rPr>
              <w:rFonts w:ascii="Times New Roman" w:hAnsi="Times New Roman" w:cs="Times New Roman"/>
              <w:sz w:val="24"/>
            </w:rPr>
            <w:fldChar w:fldCharType="end"/>
          </w:r>
        </w:sdtContent>
      </w:sdt>
      <w:r>
        <w:rPr>
          <w:rFonts w:ascii="Times New Roman" w:hAnsi="Times New Roman" w:cs="Times New Roman"/>
          <w:sz w:val="24"/>
        </w:rPr>
        <w:t>.</w:t>
      </w:r>
    </w:p>
    <w:p w:rsidR="00C7763C" w:rsidRPr="003F25A5" w:rsidRDefault="00C7763C" w:rsidP="001E5369">
      <w:pPr>
        <w:pStyle w:val="ListParagraph"/>
        <w:numPr>
          <w:ilvl w:val="2"/>
          <w:numId w:val="1"/>
        </w:numPr>
        <w:spacing w:line="360" w:lineRule="auto"/>
        <w:jc w:val="both"/>
        <w:rPr>
          <w:rFonts w:ascii="Times New Roman" w:hAnsi="Times New Roman" w:cs="Times New Roman"/>
          <w:b/>
          <w:sz w:val="24"/>
        </w:rPr>
      </w:pPr>
      <w:r w:rsidRPr="003F25A5">
        <w:rPr>
          <w:rFonts w:ascii="Times New Roman" w:hAnsi="Times New Roman" w:cs="Times New Roman"/>
          <w:b/>
          <w:sz w:val="24"/>
        </w:rPr>
        <w:t>Regula</w:t>
      </w:r>
      <w:r w:rsidR="00BD7D7A" w:rsidRPr="003F25A5">
        <w:rPr>
          <w:rFonts w:ascii="Times New Roman" w:hAnsi="Times New Roman" w:cs="Times New Roman"/>
          <w:b/>
          <w:sz w:val="24"/>
        </w:rPr>
        <w:t>tory and Legal Considerations</w:t>
      </w:r>
    </w:p>
    <w:p w:rsidR="00C7763C" w:rsidRPr="009519AC" w:rsidRDefault="00C7763C" w:rsidP="00C7763C">
      <w:pPr>
        <w:spacing w:line="360" w:lineRule="auto"/>
        <w:jc w:val="both"/>
        <w:rPr>
          <w:rFonts w:ascii="Times New Roman" w:hAnsi="Times New Roman" w:cs="Times New Roman"/>
          <w:sz w:val="24"/>
        </w:rPr>
      </w:pPr>
      <w:r w:rsidRPr="009519AC">
        <w:rPr>
          <w:rFonts w:ascii="Times New Roman" w:hAnsi="Times New Roman" w:cs="Times New Roman"/>
          <w:sz w:val="24"/>
        </w:rPr>
        <w:t xml:space="preserve">Regulatory frameworks and legal requirements play a significant role in shaping financial risk management practices in infrastructure projects. Compliance with regulations governing financial reporting, risk disclosure, and contract enforcement is essential to mitigate legal risks and ensure project compliance </w:t>
      </w:r>
      <w:sdt>
        <w:sdtPr>
          <w:rPr>
            <w:rFonts w:ascii="Times New Roman" w:hAnsi="Times New Roman" w:cs="Times New Roman"/>
            <w:sz w:val="24"/>
          </w:rPr>
          <w:id w:val="972406285"/>
          <w:citation/>
        </w:sdtPr>
        <w:sdtContent>
          <w:r w:rsidR="00BD7D7A">
            <w:rPr>
              <w:rFonts w:ascii="Times New Roman" w:hAnsi="Times New Roman" w:cs="Times New Roman"/>
              <w:sz w:val="24"/>
            </w:rPr>
            <w:fldChar w:fldCharType="begin"/>
          </w:r>
          <w:r w:rsidR="00BD7D7A">
            <w:rPr>
              <w:rFonts w:ascii="Times New Roman" w:hAnsi="Times New Roman" w:cs="Times New Roman"/>
              <w:sz w:val="24"/>
            </w:rPr>
            <w:instrText xml:space="preserve"> CITATION Jon19 \l 1033 </w:instrText>
          </w:r>
          <w:r w:rsidR="00BD7D7A">
            <w:rPr>
              <w:rFonts w:ascii="Times New Roman" w:hAnsi="Times New Roman" w:cs="Times New Roman"/>
              <w:sz w:val="24"/>
            </w:rPr>
            <w:fldChar w:fldCharType="separate"/>
          </w:r>
          <w:r w:rsidR="00D13235" w:rsidRPr="00D13235">
            <w:rPr>
              <w:rFonts w:ascii="Times New Roman" w:hAnsi="Times New Roman" w:cs="Times New Roman"/>
              <w:noProof/>
              <w:sz w:val="24"/>
            </w:rPr>
            <w:t>(Jones S. , 2019)</w:t>
          </w:r>
          <w:r w:rsidR="00BD7D7A">
            <w:rPr>
              <w:rFonts w:ascii="Times New Roman" w:hAnsi="Times New Roman" w:cs="Times New Roman"/>
              <w:sz w:val="24"/>
            </w:rPr>
            <w:fldChar w:fldCharType="end"/>
          </w:r>
        </w:sdtContent>
      </w:sdt>
      <w:r w:rsidRPr="009519AC">
        <w:rPr>
          <w:rFonts w:ascii="Times New Roman" w:hAnsi="Times New Roman" w:cs="Times New Roman"/>
          <w:sz w:val="24"/>
        </w:rPr>
        <w:t>. Understanding the regulatory landscape is crucial for project stakeholders to navigate complex legal requirements a</w:t>
      </w:r>
      <w:r>
        <w:rPr>
          <w:rFonts w:ascii="Times New Roman" w:hAnsi="Times New Roman" w:cs="Times New Roman"/>
          <w:sz w:val="24"/>
        </w:rPr>
        <w:t>nd safeguard project interests.</w:t>
      </w:r>
    </w:p>
    <w:p w:rsidR="00C7763C" w:rsidRPr="003F25A5" w:rsidRDefault="00061328" w:rsidP="001E5369">
      <w:pPr>
        <w:pStyle w:val="ListParagraph"/>
        <w:numPr>
          <w:ilvl w:val="2"/>
          <w:numId w:val="1"/>
        </w:numPr>
        <w:spacing w:line="360" w:lineRule="auto"/>
        <w:jc w:val="both"/>
        <w:rPr>
          <w:rFonts w:ascii="Times New Roman" w:hAnsi="Times New Roman" w:cs="Times New Roman"/>
          <w:b/>
          <w:sz w:val="24"/>
        </w:rPr>
      </w:pPr>
      <w:r w:rsidRPr="003F25A5">
        <w:rPr>
          <w:rFonts w:ascii="Times New Roman" w:hAnsi="Times New Roman" w:cs="Times New Roman"/>
          <w:b/>
          <w:sz w:val="24"/>
        </w:rPr>
        <w:t>Emerging Trends and Challenges</w:t>
      </w:r>
    </w:p>
    <w:p w:rsidR="00C7763C" w:rsidRPr="009519AC" w:rsidRDefault="00C7763C" w:rsidP="00C7763C">
      <w:pPr>
        <w:spacing w:line="360" w:lineRule="auto"/>
        <w:jc w:val="both"/>
        <w:rPr>
          <w:rFonts w:ascii="Times New Roman" w:hAnsi="Times New Roman" w:cs="Times New Roman"/>
          <w:sz w:val="24"/>
        </w:rPr>
      </w:pPr>
      <w:r w:rsidRPr="009519AC">
        <w:rPr>
          <w:rFonts w:ascii="Times New Roman" w:hAnsi="Times New Roman" w:cs="Times New Roman"/>
          <w:sz w:val="24"/>
        </w:rPr>
        <w:t xml:space="preserve">Emerging trends in financial risk management of infrastructure projects include the adoption of advanced analytics, artificial intelligence, and </w:t>
      </w:r>
      <w:r w:rsidR="00061328" w:rsidRPr="009519AC">
        <w:rPr>
          <w:rFonts w:ascii="Times New Roman" w:hAnsi="Times New Roman" w:cs="Times New Roman"/>
          <w:sz w:val="24"/>
        </w:rPr>
        <w:t>block chain</w:t>
      </w:r>
      <w:r w:rsidRPr="009519AC">
        <w:rPr>
          <w:rFonts w:ascii="Times New Roman" w:hAnsi="Times New Roman" w:cs="Times New Roman"/>
          <w:sz w:val="24"/>
        </w:rPr>
        <w:t xml:space="preserve"> technology to enhance risk assessment and decision-making processes </w:t>
      </w:r>
      <w:sdt>
        <w:sdtPr>
          <w:rPr>
            <w:rFonts w:ascii="Times New Roman" w:hAnsi="Times New Roman" w:cs="Times New Roman"/>
            <w:sz w:val="24"/>
          </w:rPr>
          <w:id w:val="-1437673196"/>
          <w:citation/>
        </w:sdtPr>
        <w:sdtContent>
          <w:r w:rsidR="00061328">
            <w:rPr>
              <w:rFonts w:ascii="Times New Roman" w:hAnsi="Times New Roman" w:cs="Times New Roman"/>
              <w:sz w:val="24"/>
            </w:rPr>
            <w:fldChar w:fldCharType="begin"/>
          </w:r>
          <w:r w:rsidR="00061328">
            <w:rPr>
              <w:rFonts w:ascii="Times New Roman" w:hAnsi="Times New Roman" w:cs="Times New Roman"/>
              <w:sz w:val="24"/>
            </w:rPr>
            <w:instrText xml:space="preserve"> CITATION LiY21 \l 1033 </w:instrText>
          </w:r>
          <w:r w:rsidR="00061328">
            <w:rPr>
              <w:rFonts w:ascii="Times New Roman" w:hAnsi="Times New Roman" w:cs="Times New Roman"/>
              <w:sz w:val="24"/>
            </w:rPr>
            <w:fldChar w:fldCharType="separate"/>
          </w:r>
          <w:r w:rsidR="00D13235" w:rsidRPr="00D13235">
            <w:rPr>
              <w:rFonts w:ascii="Times New Roman" w:hAnsi="Times New Roman" w:cs="Times New Roman"/>
              <w:noProof/>
              <w:sz w:val="24"/>
            </w:rPr>
            <w:t>(Li, 2021)</w:t>
          </w:r>
          <w:r w:rsidR="00061328">
            <w:rPr>
              <w:rFonts w:ascii="Times New Roman" w:hAnsi="Times New Roman" w:cs="Times New Roman"/>
              <w:sz w:val="24"/>
            </w:rPr>
            <w:fldChar w:fldCharType="end"/>
          </w:r>
        </w:sdtContent>
      </w:sdt>
      <w:r w:rsidRPr="009519AC">
        <w:rPr>
          <w:rFonts w:ascii="Times New Roman" w:hAnsi="Times New Roman" w:cs="Times New Roman"/>
          <w:sz w:val="24"/>
        </w:rPr>
        <w:t>. However, challenges such as data privacy concerns, cybersecurity threats, and regulatory uncertainties pose obstacles to the effective implementation of these technologies in infrastructure project finance (Chen, 2020).</w:t>
      </w:r>
    </w:p>
    <w:p w:rsidR="00F53CF0" w:rsidRPr="00524EDC" w:rsidRDefault="00F53CF0" w:rsidP="003E3618">
      <w:pPr>
        <w:pStyle w:val="Heading2"/>
        <w:numPr>
          <w:ilvl w:val="1"/>
          <w:numId w:val="1"/>
        </w:numPr>
      </w:pPr>
      <w:bookmarkStart w:id="27" w:name="_Toc180196198"/>
      <w:r w:rsidRPr="00524EDC">
        <w:t>Empirical Literature Review</w:t>
      </w:r>
      <w:bookmarkEnd w:id="27"/>
      <w:r w:rsidRPr="00524EDC">
        <w:t xml:space="preserve"> </w:t>
      </w:r>
    </w:p>
    <w:p w:rsidR="003D6098" w:rsidRDefault="003D6098" w:rsidP="003D6098">
      <w:pPr>
        <w:spacing w:line="360" w:lineRule="auto"/>
        <w:jc w:val="both"/>
        <w:rPr>
          <w:rFonts w:ascii="Times New Roman" w:hAnsi="Times New Roman" w:cs="Times New Roman"/>
          <w:sz w:val="24"/>
        </w:rPr>
      </w:pPr>
      <w:r w:rsidRPr="003D6098">
        <w:rPr>
          <w:rFonts w:ascii="Times New Roman" w:hAnsi="Times New Roman" w:cs="Times New Roman"/>
          <w:sz w:val="24"/>
        </w:rPr>
        <w:t>Financial risk management in infrastructure projects is a crucial area of research that has garnered significant attention worldwide. Studies conducted in various regions have highlighted the complexities and challenges associated with managing financial risks in infrastructure projects, offering valuable insights into best practices and strategies for effective risk mitigation. This literature review synthesizes key findings from global empirical studies alongside specific research focusing on the Jimma Zone to provide a comprehensive overview of financial risk management in infrastructure projects.</w:t>
      </w:r>
    </w:p>
    <w:p w:rsidR="00552766" w:rsidRPr="00552766" w:rsidRDefault="00552766" w:rsidP="00552766">
      <w:pPr>
        <w:spacing w:line="360" w:lineRule="auto"/>
        <w:jc w:val="both"/>
        <w:rPr>
          <w:rFonts w:ascii="Times New Roman" w:hAnsi="Times New Roman" w:cs="Times New Roman"/>
          <w:sz w:val="24"/>
        </w:rPr>
      </w:pPr>
      <w:r w:rsidRPr="00552766">
        <w:rPr>
          <w:rFonts w:ascii="Times New Roman" w:hAnsi="Times New Roman" w:cs="Times New Roman"/>
          <w:sz w:val="24"/>
        </w:rPr>
        <w:t xml:space="preserve">Desta and Alemu </w:t>
      </w:r>
      <w:sdt>
        <w:sdtPr>
          <w:rPr>
            <w:rFonts w:ascii="Times New Roman" w:hAnsi="Times New Roman" w:cs="Times New Roman"/>
            <w:sz w:val="24"/>
          </w:rPr>
          <w:id w:val="968783221"/>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Des20 \l 1033 </w:instrText>
          </w:r>
          <w:r>
            <w:rPr>
              <w:rFonts w:ascii="Times New Roman" w:hAnsi="Times New Roman" w:cs="Times New Roman"/>
              <w:sz w:val="24"/>
            </w:rPr>
            <w:fldChar w:fldCharType="separate"/>
          </w:r>
          <w:r w:rsidR="00D13235" w:rsidRPr="00D13235">
            <w:rPr>
              <w:rFonts w:ascii="Times New Roman" w:hAnsi="Times New Roman" w:cs="Times New Roman"/>
              <w:noProof/>
              <w:sz w:val="24"/>
            </w:rPr>
            <w:t>(Desta &amp; Alemu, 2020)</w:t>
          </w:r>
          <w:r>
            <w:rPr>
              <w:rFonts w:ascii="Times New Roman" w:hAnsi="Times New Roman" w:cs="Times New Roman"/>
              <w:sz w:val="24"/>
            </w:rPr>
            <w:fldChar w:fldCharType="end"/>
          </w:r>
        </w:sdtContent>
      </w:sdt>
      <w:r w:rsidRPr="00552766">
        <w:rPr>
          <w:rFonts w:ascii="Times New Roman" w:hAnsi="Times New Roman" w:cs="Times New Roman"/>
          <w:sz w:val="24"/>
        </w:rPr>
        <w:t xml:space="preserve"> conducted a study focusing on addressing financial risk management challenges in infrastructure projects in developing regions. The researchers emphasized the importance of a comprehensive risk assessment framework to identify and evaluate financial risks effectively. Their findings underscored the need for a systematic approach to financial risk management to enhance proj</w:t>
      </w:r>
      <w:r>
        <w:rPr>
          <w:rFonts w:ascii="Times New Roman" w:hAnsi="Times New Roman" w:cs="Times New Roman"/>
          <w:sz w:val="24"/>
        </w:rPr>
        <w:t>ect sustainability and success.</w:t>
      </w:r>
    </w:p>
    <w:p w:rsidR="00552766" w:rsidRPr="00552766" w:rsidRDefault="00211159" w:rsidP="00552766">
      <w:pPr>
        <w:spacing w:line="360" w:lineRule="auto"/>
        <w:jc w:val="both"/>
        <w:rPr>
          <w:rFonts w:ascii="Times New Roman" w:hAnsi="Times New Roman" w:cs="Times New Roman"/>
          <w:sz w:val="24"/>
        </w:rPr>
      </w:pPr>
      <w:r>
        <w:rPr>
          <w:rFonts w:ascii="Times New Roman" w:hAnsi="Times New Roman" w:cs="Times New Roman"/>
          <w:sz w:val="24"/>
        </w:rPr>
        <w:t xml:space="preserve">Abiy and Lemma </w:t>
      </w:r>
      <w:sdt>
        <w:sdtPr>
          <w:rPr>
            <w:rFonts w:ascii="Times New Roman" w:hAnsi="Times New Roman" w:cs="Times New Roman"/>
            <w:sz w:val="24"/>
          </w:rPr>
          <w:id w:val="772443535"/>
          <w:citation/>
        </w:sdtPr>
        <w:sdtContent>
          <w:r>
            <w:rPr>
              <w:rFonts w:ascii="Times New Roman" w:hAnsi="Times New Roman" w:cs="Times New Roman"/>
              <w:sz w:val="24"/>
            </w:rPr>
            <w:fldChar w:fldCharType="begin"/>
          </w:r>
          <w:r>
            <w:rPr>
              <w:rFonts w:ascii="Times New Roman" w:hAnsi="Times New Roman" w:cs="Times New Roman"/>
              <w:sz w:val="24"/>
            </w:rPr>
            <w:instrText xml:space="preserve">CITATION Abi211 \l 1033 </w:instrText>
          </w:r>
          <w:r>
            <w:rPr>
              <w:rFonts w:ascii="Times New Roman" w:hAnsi="Times New Roman" w:cs="Times New Roman"/>
              <w:sz w:val="24"/>
            </w:rPr>
            <w:fldChar w:fldCharType="separate"/>
          </w:r>
          <w:r w:rsidR="00D13235" w:rsidRPr="00D13235">
            <w:rPr>
              <w:rFonts w:ascii="Times New Roman" w:hAnsi="Times New Roman" w:cs="Times New Roman"/>
              <w:noProof/>
              <w:sz w:val="24"/>
            </w:rPr>
            <w:t>(Abiy &amp; Lemma, 2021)</w:t>
          </w:r>
          <w:r>
            <w:rPr>
              <w:rFonts w:ascii="Times New Roman" w:hAnsi="Times New Roman" w:cs="Times New Roman"/>
              <w:sz w:val="24"/>
            </w:rPr>
            <w:fldChar w:fldCharType="end"/>
          </w:r>
        </w:sdtContent>
      </w:sdt>
      <w:r w:rsidR="00552766" w:rsidRPr="00552766">
        <w:rPr>
          <w:rFonts w:ascii="Times New Roman" w:hAnsi="Times New Roman" w:cs="Times New Roman"/>
          <w:sz w:val="24"/>
        </w:rPr>
        <w:t>explored the challenges in financial risk management in infrastructure projects, drawing on a case study of the Jimma Zone. The study highlighted the inadequacy of risk mitigation strategies tailored to the unique challenges faced by infrastructure projects in the region. The researchers emphasized the importance of proactive risk mitigation measures to prevent cost overruns and de</w:t>
      </w:r>
      <w:r w:rsidR="00552766">
        <w:rPr>
          <w:rFonts w:ascii="Times New Roman" w:hAnsi="Times New Roman" w:cs="Times New Roman"/>
          <w:sz w:val="24"/>
        </w:rPr>
        <w:t>lays in project implementation.</w:t>
      </w:r>
    </w:p>
    <w:p w:rsidR="00552766" w:rsidRPr="003D6098" w:rsidRDefault="00552766" w:rsidP="00552766">
      <w:pPr>
        <w:spacing w:line="360" w:lineRule="auto"/>
        <w:jc w:val="both"/>
        <w:rPr>
          <w:rFonts w:ascii="Times New Roman" w:hAnsi="Times New Roman" w:cs="Times New Roman"/>
          <w:sz w:val="24"/>
        </w:rPr>
      </w:pPr>
      <w:r w:rsidRPr="00552766">
        <w:rPr>
          <w:rFonts w:ascii="Times New Roman" w:hAnsi="Times New Roman" w:cs="Times New Roman"/>
          <w:sz w:val="24"/>
        </w:rPr>
        <w:t xml:space="preserve">Tadesse and Worku </w:t>
      </w:r>
      <w:sdt>
        <w:sdtPr>
          <w:rPr>
            <w:rFonts w:ascii="Times New Roman" w:hAnsi="Times New Roman" w:cs="Times New Roman"/>
            <w:sz w:val="24"/>
          </w:rPr>
          <w:id w:val="-1404283561"/>
          <w:citation/>
        </w:sdtPr>
        <w:sdtContent>
          <w:r w:rsidR="00211159">
            <w:rPr>
              <w:rFonts w:ascii="Times New Roman" w:hAnsi="Times New Roman" w:cs="Times New Roman"/>
              <w:sz w:val="24"/>
            </w:rPr>
            <w:fldChar w:fldCharType="begin"/>
          </w:r>
          <w:r w:rsidR="00211159">
            <w:rPr>
              <w:rFonts w:ascii="Times New Roman" w:hAnsi="Times New Roman" w:cs="Times New Roman"/>
              <w:sz w:val="24"/>
            </w:rPr>
            <w:instrText xml:space="preserve"> CITATION Tad19 \l 1033 </w:instrText>
          </w:r>
          <w:r w:rsidR="00211159">
            <w:rPr>
              <w:rFonts w:ascii="Times New Roman" w:hAnsi="Times New Roman" w:cs="Times New Roman"/>
              <w:sz w:val="24"/>
            </w:rPr>
            <w:fldChar w:fldCharType="separate"/>
          </w:r>
          <w:r w:rsidR="00D13235" w:rsidRPr="00D13235">
            <w:rPr>
              <w:rFonts w:ascii="Times New Roman" w:hAnsi="Times New Roman" w:cs="Times New Roman"/>
              <w:noProof/>
              <w:sz w:val="24"/>
            </w:rPr>
            <w:t>(Tadesse &amp; Worku , 2019)</w:t>
          </w:r>
          <w:r w:rsidR="00211159">
            <w:rPr>
              <w:rFonts w:ascii="Times New Roman" w:hAnsi="Times New Roman" w:cs="Times New Roman"/>
              <w:sz w:val="24"/>
            </w:rPr>
            <w:fldChar w:fldCharType="end"/>
          </w:r>
        </w:sdtContent>
      </w:sdt>
      <w:r w:rsidRPr="00552766">
        <w:rPr>
          <w:rFonts w:ascii="Times New Roman" w:hAnsi="Times New Roman" w:cs="Times New Roman"/>
          <w:sz w:val="24"/>
        </w:rPr>
        <w:t xml:space="preserve"> </w:t>
      </w:r>
      <w:r w:rsidR="00211159" w:rsidRPr="00552766">
        <w:rPr>
          <w:rFonts w:ascii="Times New Roman" w:hAnsi="Times New Roman" w:cs="Times New Roman"/>
          <w:sz w:val="24"/>
        </w:rPr>
        <w:t>investigated</w:t>
      </w:r>
      <w:r w:rsidRPr="00552766">
        <w:rPr>
          <w:rFonts w:ascii="Times New Roman" w:hAnsi="Times New Roman" w:cs="Times New Roman"/>
          <w:sz w:val="24"/>
        </w:rPr>
        <w:t xml:space="preserve"> into the significance of financial risk monitoring and control in infrastructure projects, with specific insights from the Jimma Zone. The study emphasized the crucial role of robust monitoring mechanisms and control systems in identifying and addressing financial risks promptly. Their findings underscored the need for enhanced financial risk management practices to mitigate emerging risks effectively.</w:t>
      </w:r>
    </w:p>
    <w:p w:rsidR="003D6098" w:rsidRPr="003D6098" w:rsidRDefault="003D6098" w:rsidP="003D6098">
      <w:pPr>
        <w:spacing w:line="360" w:lineRule="auto"/>
        <w:jc w:val="both"/>
        <w:rPr>
          <w:rFonts w:ascii="Times New Roman" w:hAnsi="Times New Roman" w:cs="Times New Roman"/>
          <w:sz w:val="24"/>
        </w:rPr>
      </w:pPr>
      <w:r w:rsidRPr="003D6098">
        <w:rPr>
          <w:rFonts w:ascii="Times New Roman" w:hAnsi="Times New Roman" w:cs="Times New Roman"/>
          <w:sz w:val="24"/>
        </w:rPr>
        <w:t xml:space="preserve">A study by Smith </w:t>
      </w:r>
      <w:sdt>
        <w:sdtPr>
          <w:rPr>
            <w:rFonts w:ascii="Times New Roman" w:hAnsi="Times New Roman" w:cs="Times New Roman"/>
            <w:sz w:val="24"/>
          </w:rPr>
          <w:id w:val="-165016144"/>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Smi182 \l 1033 </w:instrText>
          </w:r>
          <w:r>
            <w:rPr>
              <w:rFonts w:ascii="Times New Roman" w:hAnsi="Times New Roman" w:cs="Times New Roman"/>
              <w:sz w:val="24"/>
            </w:rPr>
            <w:fldChar w:fldCharType="separate"/>
          </w:r>
          <w:r w:rsidR="00D13235" w:rsidRPr="00D13235">
            <w:rPr>
              <w:rFonts w:ascii="Times New Roman" w:hAnsi="Times New Roman" w:cs="Times New Roman"/>
              <w:noProof/>
              <w:sz w:val="24"/>
            </w:rPr>
            <w:t>(Smith J. , 2018)</w:t>
          </w:r>
          <w:r>
            <w:rPr>
              <w:rFonts w:ascii="Times New Roman" w:hAnsi="Times New Roman" w:cs="Times New Roman"/>
              <w:sz w:val="24"/>
            </w:rPr>
            <w:fldChar w:fldCharType="end"/>
          </w:r>
        </w:sdtContent>
      </w:sdt>
      <w:r w:rsidR="00552766">
        <w:rPr>
          <w:rFonts w:ascii="Times New Roman" w:hAnsi="Times New Roman" w:cs="Times New Roman"/>
          <w:sz w:val="24"/>
        </w:rPr>
        <w:t xml:space="preserve"> </w:t>
      </w:r>
      <w:r w:rsidRPr="003D6098">
        <w:rPr>
          <w:rFonts w:ascii="Times New Roman" w:hAnsi="Times New Roman" w:cs="Times New Roman"/>
          <w:sz w:val="24"/>
        </w:rPr>
        <w:t>examined financial risk management practices in infrastructure projects across different countries, emphasizing the need for a proactive and integrated approach to risk assessment and mitigation. The researchers identified common challenges such as inadequate risk identification and assessment processes, emphasizing the importance of leveraging technology and data analytics for improved risk management outcom</w:t>
      </w:r>
      <w:r>
        <w:rPr>
          <w:rFonts w:ascii="Times New Roman" w:hAnsi="Times New Roman" w:cs="Times New Roman"/>
          <w:sz w:val="24"/>
        </w:rPr>
        <w:t>es.</w:t>
      </w:r>
    </w:p>
    <w:p w:rsidR="003D6098" w:rsidRPr="003D6098" w:rsidRDefault="003D6098" w:rsidP="003D6098">
      <w:pPr>
        <w:spacing w:line="360" w:lineRule="auto"/>
        <w:jc w:val="both"/>
        <w:rPr>
          <w:rFonts w:ascii="Times New Roman" w:hAnsi="Times New Roman" w:cs="Times New Roman"/>
          <w:sz w:val="24"/>
        </w:rPr>
      </w:pPr>
      <w:r w:rsidRPr="003D6098">
        <w:rPr>
          <w:rFonts w:ascii="Times New Roman" w:hAnsi="Times New Roman" w:cs="Times New Roman"/>
          <w:sz w:val="24"/>
        </w:rPr>
        <w:t xml:space="preserve">In a comparative analysis of financial risk management in infrastructure projects in developing and developed countries, Chen and Wang </w:t>
      </w:r>
      <w:sdt>
        <w:sdtPr>
          <w:rPr>
            <w:rFonts w:ascii="Times New Roman" w:hAnsi="Times New Roman" w:cs="Times New Roman"/>
            <w:sz w:val="24"/>
          </w:rPr>
          <w:id w:val="-1636866871"/>
          <w:citation/>
        </w:sdtPr>
        <w:sdtContent>
          <w:r w:rsidR="00552766">
            <w:rPr>
              <w:rFonts w:ascii="Times New Roman" w:hAnsi="Times New Roman" w:cs="Times New Roman"/>
              <w:sz w:val="24"/>
            </w:rPr>
            <w:fldChar w:fldCharType="begin"/>
          </w:r>
          <w:r w:rsidR="00552766">
            <w:rPr>
              <w:rFonts w:ascii="Times New Roman" w:hAnsi="Times New Roman" w:cs="Times New Roman"/>
              <w:sz w:val="24"/>
            </w:rPr>
            <w:instrText xml:space="preserve"> CITATION Che19 \l 1033 </w:instrText>
          </w:r>
          <w:r w:rsidR="00552766">
            <w:rPr>
              <w:rFonts w:ascii="Times New Roman" w:hAnsi="Times New Roman" w:cs="Times New Roman"/>
              <w:sz w:val="24"/>
            </w:rPr>
            <w:fldChar w:fldCharType="separate"/>
          </w:r>
          <w:r w:rsidR="00D13235" w:rsidRPr="00D13235">
            <w:rPr>
              <w:rFonts w:ascii="Times New Roman" w:hAnsi="Times New Roman" w:cs="Times New Roman"/>
              <w:noProof/>
              <w:sz w:val="24"/>
            </w:rPr>
            <w:t>(Chen &amp; Wang, 2019)</w:t>
          </w:r>
          <w:r w:rsidR="00552766">
            <w:rPr>
              <w:rFonts w:ascii="Times New Roman" w:hAnsi="Times New Roman" w:cs="Times New Roman"/>
              <w:sz w:val="24"/>
            </w:rPr>
            <w:fldChar w:fldCharType="end"/>
          </w:r>
        </w:sdtContent>
      </w:sdt>
      <w:r w:rsidR="00552766">
        <w:rPr>
          <w:rFonts w:ascii="Times New Roman" w:hAnsi="Times New Roman" w:cs="Times New Roman"/>
          <w:sz w:val="24"/>
        </w:rPr>
        <w:t xml:space="preserve"> </w:t>
      </w:r>
      <w:r w:rsidRPr="003D6098">
        <w:rPr>
          <w:rFonts w:ascii="Times New Roman" w:hAnsi="Times New Roman" w:cs="Times New Roman"/>
          <w:sz w:val="24"/>
        </w:rPr>
        <w:t>highlighted disparities in risk perception and management strategies. The study underscored the importance of cultural and institutional factors in shaping risk management practices, emphasizing the need for context-specific approaches to addre</w:t>
      </w:r>
      <w:r>
        <w:rPr>
          <w:rFonts w:ascii="Times New Roman" w:hAnsi="Times New Roman" w:cs="Times New Roman"/>
          <w:sz w:val="24"/>
        </w:rPr>
        <w:t>ss financial risks effectively.</w:t>
      </w:r>
    </w:p>
    <w:p w:rsidR="003D6098" w:rsidRPr="003D6098" w:rsidRDefault="003D6098" w:rsidP="003D6098">
      <w:pPr>
        <w:spacing w:line="360" w:lineRule="auto"/>
        <w:jc w:val="both"/>
        <w:rPr>
          <w:rFonts w:ascii="Times New Roman" w:hAnsi="Times New Roman" w:cs="Times New Roman"/>
          <w:sz w:val="24"/>
        </w:rPr>
      </w:pPr>
      <w:r w:rsidRPr="003D6098">
        <w:rPr>
          <w:rFonts w:ascii="Times New Roman" w:hAnsi="Times New Roman" w:cs="Times New Roman"/>
          <w:sz w:val="24"/>
        </w:rPr>
        <w:t>Closer to t</w:t>
      </w:r>
      <w:r w:rsidR="00211159">
        <w:rPr>
          <w:rFonts w:ascii="Times New Roman" w:hAnsi="Times New Roman" w:cs="Times New Roman"/>
          <w:sz w:val="24"/>
        </w:rPr>
        <w:t>he context of developing country</w:t>
      </w:r>
      <w:r w:rsidRPr="003D6098">
        <w:rPr>
          <w:rFonts w:ascii="Times New Roman" w:hAnsi="Times New Roman" w:cs="Times New Roman"/>
          <w:sz w:val="24"/>
        </w:rPr>
        <w:t xml:space="preserve">, a study by Kumar and Singh </w:t>
      </w:r>
      <w:sdt>
        <w:sdtPr>
          <w:rPr>
            <w:rFonts w:ascii="Times New Roman" w:hAnsi="Times New Roman" w:cs="Times New Roman"/>
            <w:sz w:val="24"/>
          </w:rPr>
          <w:id w:val="-26865625"/>
          <w:citation/>
        </w:sdtPr>
        <w:sdtContent>
          <w:r w:rsidR="00552766">
            <w:rPr>
              <w:rFonts w:ascii="Times New Roman" w:hAnsi="Times New Roman" w:cs="Times New Roman"/>
              <w:sz w:val="24"/>
            </w:rPr>
            <w:fldChar w:fldCharType="begin"/>
          </w:r>
          <w:r w:rsidR="00552766">
            <w:rPr>
              <w:rFonts w:ascii="Times New Roman" w:hAnsi="Times New Roman" w:cs="Times New Roman"/>
              <w:sz w:val="24"/>
            </w:rPr>
            <w:instrText xml:space="preserve"> CITATION Kum20 \l 1033 </w:instrText>
          </w:r>
          <w:r w:rsidR="00552766">
            <w:rPr>
              <w:rFonts w:ascii="Times New Roman" w:hAnsi="Times New Roman" w:cs="Times New Roman"/>
              <w:sz w:val="24"/>
            </w:rPr>
            <w:fldChar w:fldCharType="separate"/>
          </w:r>
          <w:r w:rsidR="00D13235" w:rsidRPr="00D13235">
            <w:rPr>
              <w:rFonts w:ascii="Times New Roman" w:hAnsi="Times New Roman" w:cs="Times New Roman"/>
              <w:noProof/>
              <w:sz w:val="24"/>
            </w:rPr>
            <w:t>(Kumar &amp; Singh, 2020)</w:t>
          </w:r>
          <w:r w:rsidR="00552766">
            <w:rPr>
              <w:rFonts w:ascii="Times New Roman" w:hAnsi="Times New Roman" w:cs="Times New Roman"/>
              <w:sz w:val="24"/>
            </w:rPr>
            <w:fldChar w:fldCharType="end"/>
          </w:r>
        </w:sdtContent>
      </w:sdt>
      <w:r w:rsidRPr="003D6098">
        <w:rPr>
          <w:rFonts w:ascii="Times New Roman" w:hAnsi="Times New Roman" w:cs="Times New Roman"/>
          <w:sz w:val="24"/>
        </w:rPr>
        <w:t xml:space="preserve"> explored financial risk management challenges in infrastructure projects in South Asia. The researchers identified issues related to funding uncertainties, regulatory constraints, and political risks, underscoring the need for adaptive risk management strategies tailored to the dynamic environments of infrastruc</w:t>
      </w:r>
      <w:r>
        <w:rPr>
          <w:rFonts w:ascii="Times New Roman" w:hAnsi="Times New Roman" w:cs="Times New Roman"/>
          <w:sz w:val="24"/>
        </w:rPr>
        <w:t>ture development in the region.</w:t>
      </w:r>
    </w:p>
    <w:p w:rsidR="003D6098" w:rsidRDefault="003D6098" w:rsidP="003D6098">
      <w:pPr>
        <w:spacing w:line="360" w:lineRule="auto"/>
        <w:jc w:val="both"/>
        <w:rPr>
          <w:rFonts w:ascii="Times New Roman" w:hAnsi="Times New Roman" w:cs="Times New Roman"/>
          <w:sz w:val="24"/>
        </w:rPr>
      </w:pPr>
      <w:r w:rsidRPr="003D6098">
        <w:rPr>
          <w:rFonts w:ascii="Times New Roman" w:hAnsi="Times New Roman" w:cs="Times New Roman"/>
          <w:sz w:val="24"/>
        </w:rPr>
        <w:t xml:space="preserve">Drawing on insights from global research, alongside specific studies focusing on the Jimma Zone, this literature review provides a comprehensive understanding of the multifaceted nature of financial risk management in infrastructure projects. By synthesizing findings from diverse contexts, this review contributes to the ongoing dialogue on enhancing financial risk management practices to ensure the successful implementation of infrastructure projects worldwide, particularly in developing </w:t>
      </w:r>
      <w:r w:rsidR="000E572F" w:rsidRPr="003D6098">
        <w:rPr>
          <w:rFonts w:ascii="Times New Roman" w:hAnsi="Times New Roman" w:cs="Times New Roman"/>
          <w:sz w:val="24"/>
        </w:rPr>
        <w:t>count</w:t>
      </w:r>
      <w:r w:rsidR="000E572F">
        <w:rPr>
          <w:rFonts w:ascii="Times New Roman" w:hAnsi="Times New Roman" w:cs="Times New Roman"/>
          <w:sz w:val="24"/>
        </w:rPr>
        <w:t>r</w:t>
      </w:r>
      <w:r w:rsidR="000E572F" w:rsidRPr="003D6098">
        <w:rPr>
          <w:rFonts w:ascii="Times New Roman" w:hAnsi="Times New Roman" w:cs="Times New Roman"/>
          <w:sz w:val="24"/>
        </w:rPr>
        <w:t>ies</w:t>
      </w:r>
      <w:r w:rsidRPr="003D6098">
        <w:rPr>
          <w:rFonts w:ascii="Times New Roman" w:hAnsi="Times New Roman" w:cs="Times New Roman"/>
          <w:sz w:val="24"/>
        </w:rPr>
        <w:t xml:space="preserve"> facing unique challenges and opportunities.</w:t>
      </w:r>
    </w:p>
    <w:p w:rsidR="004D48D8" w:rsidRDefault="00F53CF0" w:rsidP="00F53CF0">
      <w:pPr>
        <w:spacing w:line="360" w:lineRule="auto"/>
        <w:jc w:val="both"/>
        <w:rPr>
          <w:rFonts w:ascii="Times New Roman" w:hAnsi="Times New Roman" w:cs="Times New Roman"/>
          <w:sz w:val="24"/>
        </w:rPr>
      </w:pPr>
      <w:r w:rsidRPr="00F53CF0">
        <w:rPr>
          <w:rFonts w:ascii="Times New Roman" w:hAnsi="Times New Roman" w:cs="Times New Roman"/>
          <w:sz w:val="24"/>
        </w:rPr>
        <w:t>This empirical literature review provides insights into the financial risk management practices, challenges, and outcomes in infrastructure projects in Jimma Zone, Ethiopia, emphasizing the need for tailored risk management strategies to address region-specific risks and uncertainties.</w:t>
      </w:r>
    </w:p>
    <w:p w:rsidR="008A41D6" w:rsidRDefault="00F0413E" w:rsidP="003E3618">
      <w:pPr>
        <w:pStyle w:val="Heading2"/>
        <w:numPr>
          <w:ilvl w:val="1"/>
          <w:numId w:val="1"/>
        </w:numPr>
      </w:pPr>
      <w:bookmarkStart w:id="28" w:name="_Toc180196199"/>
      <w:r>
        <w:t>Conceptual Frame Work</w:t>
      </w:r>
      <w:bookmarkEnd w:id="28"/>
    </w:p>
    <w:p w:rsidR="0007481A" w:rsidRPr="00D24516" w:rsidRDefault="00F0413E" w:rsidP="00D24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rPr>
      </w:pPr>
      <w:r w:rsidRPr="00F0413E">
        <w:rPr>
          <w:rFonts w:ascii="Times New Roman" w:hAnsi="Times New Roman" w:cs="Times New Roman"/>
          <w:sz w:val="24"/>
        </w:rPr>
        <w:t>The conceptual framework for research on financial risk management in infrastructure projects encompasses key concepts, components, and factors influencing financial risk, outcomes, implications, and research methodology. Financial risk management involves strategies to identify, assess, and mitigate risks in infrastructure projects, while infrastructure projects refer to large-scale endeavors supporting societal needs and economic activities. Components of financial risk management include risk identification, assessment, mitigation, and monitoring/control, with external factors like economic conditions and internal factors like project scope influencing risk exposure. Effective risk management contributes to project success</w:t>
      </w:r>
      <w:r w:rsidR="00BD7262">
        <w:rPr>
          <w:rFonts w:ascii="Courier New" w:eastAsia="Times New Roman" w:hAnsi="Courier New" w:cs="Courier New"/>
          <w:sz w:val="20"/>
          <w:szCs w:val="20"/>
        </w:rPr>
        <w:t>(</w:t>
      </w:r>
      <w:r w:rsidR="00BD7262" w:rsidRPr="00BD7262">
        <w:rPr>
          <w:rFonts w:ascii="Times New Roman" w:hAnsi="Times New Roman" w:cs="Times New Roman"/>
          <w:sz w:val="24"/>
        </w:rPr>
        <w:t>as dependent Variables</w:t>
      </w:r>
      <w:r w:rsidR="00BD7262">
        <w:rPr>
          <w:rFonts w:ascii="Times New Roman" w:hAnsi="Times New Roman" w:cs="Times New Roman"/>
          <w:sz w:val="24"/>
        </w:rPr>
        <w:t>)</w:t>
      </w:r>
      <w:r w:rsidRPr="00F0413E">
        <w:rPr>
          <w:rFonts w:ascii="Times New Roman" w:hAnsi="Times New Roman" w:cs="Times New Roman"/>
          <w:sz w:val="24"/>
        </w:rPr>
        <w:t xml:space="preserve">, </w:t>
      </w:r>
      <w:r w:rsidR="00BD7262">
        <w:rPr>
          <w:rFonts w:ascii="Times New Roman" w:hAnsi="Times New Roman" w:cs="Times New Roman"/>
          <w:sz w:val="24"/>
        </w:rPr>
        <w:t xml:space="preserve">and </w:t>
      </w:r>
      <w:r w:rsidR="00BD7262" w:rsidRPr="00BD7262">
        <w:rPr>
          <w:rFonts w:ascii="Times New Roman" w:hAnsi="Times New Roman" w:cs="Times New Roman"/>
          <w:sz w:val="24"/>
        </w:rPr>
        <w:t>Financial Risk Management Strategies, External Factors (e.g., Economic Conditions, Market Volatility, Internal Factors (e.g., Project Scope, Budget Constraints), Risk Identification, Risk Assessment, Risk Mitigation, Risk Monitoring and Control</w:t>
      </w:r>
      <w:r w:rsidR="00BD7262">
        <w:rPr>
          <w:rFonts w:ascii="Times New Roman" w:hAnsi="Times New Roman" w:cs="Times New Roman"/>
          <w:sz w:val="24"/>
        </w:rPr>
        <w:t>(as Independent Variables) can be organized as follow on figure 2.</w:t>
      </w:r>
    </w:p>
    <w:p w:rsidR="0007481A" w:rsidRPr="003A4766" w:rsidRDefault="0007481A" w:rsidP="003A4766">
      <w:pPr>
        <w:pStyle w:val="ListParagraph"/>
        <w:numPr>
          <w:ilvl w:val="0"/>
          <w:numId w:val="45"/>
        </w:numPr>
        <w:spacing w:line="360" w:lineRule="auto"/>
        <w:rPr>
          <w:rFonts w:ascii="Times New Roman" w:hAnsi="Times New Roman" w:cs="Times New Roman"/>
          <w:sz w:val="24"/>
        </w:rPr>
      </w:pPr>
      <w:r w:rsidRPr="002A5FF9">
        <w:rPr>
          <w:rFonts w:ascii="Times New Roman" w:hAnsi="Times New Roman" w:cs="Times New Roman"/>
          <w:sz w:val="24"/>
        </w:rPr>
        <w:t xml:space="preserve">By incorporating dependent and independent variables into the conceptual framework, </w:t>
      </w:r>
      <w:r w:rsidR="00BD7262" w:rsidRPr="002A5FF9">
        <w:rPr>
          <w:rFonts w:ascii="Times New Roman" w:hAnsi="Times New Roman" w:cs="Times New Roman"/>
          <w:sz w:val="24"/>
        </w:rPr>
        <w:t xml:space="preserve">the researcher </w:t>
      </w:r>
      <w:r w:rsidRPr="002A5FF9">
        <w:rPr>
          <w:rFonts w:ascii="Times New Roman" w:hAnsi="Times New Roman" w:cs="Times New Roman"/>
          <w:sz w:val="24"/>
        </w:rPr>
        <w:t>can analyze how various factors influence the success of financial risk management in infrastructure projects and identify key variables that play a significant role in project outcomes.</w:t>
      </w:r>
      <w:r w:rsidR="002A5FF9" w:rsidRPr="002A5FF9">
        <w:t xml:space="preserve"> </w:t>
      </w:r>
      <w:r w:rsidR="002A5FF9" w:rsidRPr="002A5FF9">
        <w:rPr>
          <w:rFonts w:ascii="Times New Roman" w:hAnsi="Times New Roman" w:cs="Times New Roman"/>
          <w:sz w:val="24"/>
        </w:rPr>
        <w:t>Risk Monitoring and Control, Risk Mitigation,</w:t>
      </w:r>
      <w:r w:rsidR="002A5FF9" w:rsidRPr="002A5FF9">
        <w:t xml:space="preserve"> </w:t>
      </w:r>
      <w:r w:rsidR="002A5FF9" w:rsidRPr="002A5FF9">
        <w:rPr>
          <w:rFonts w:ascii="Times New Roman" w:hAnsi="Times New Roman" w:cs="Times New Roman"/>
          <w:sz w:val="24"/>
        </w:rPr>
        <w:t>Risk Assessment,</w:t>
      </w:r>
      <w:r w:rsidR="002A5FF9" w:rsidRPr="002A5FF9">
        <w:rPr>
          <w:rFonts w:eastAsiaTheme="minorEastAsia" w:hAnsi="Calibri"/>
          <w:color w:val="000000" w:themeColor="dark1"/>
          <w:sz w:val="24"/>
          <w:szCs w:val="24"/>
        </w:rPr>
        <w:t xml:space="preserve"> </w:t>
      </w:r>
      <w:r w:rsidR="002A5FF9" w:rsidRPr="002A5FF9">
        <w:rPr>
          <w:rFonts w:ascii="Times New Roman" w:hAnsi="Times New Roman" w:cs="Times New Roman"/>
          <w:sz w:val="24"/>
        </w:rPr>
        <w:t>Internal Factors (e.g., Project Scope, Budget Constraints, Internal Factors (e.g., Project Scope, Budget Constraints</w:t>
      </w:r>
      <w:r w:rsidR="002A5FF9">
        <w:rPr>
          <w:rFonts w:ascii="Times New Roman" w:hAnsi="Times New Roman" w:cs="Times New Roman"/>
          <w:sz w:val="24"/>
        </w:rPr>
        <w:t>,</w:t>
      </w:r>
      <w:r w:rsidR="00505A42" w:rsidRPr="00505A42">
        <w:t xml:space="preserve"> </w:t>
      </w:r>
      <w:r w:rsidR="00505A42" w:rsidRPr="00505A42">
        <w:rPr>
          <w:rFonts w:ascii="Times New Roman" w:hAnsi="Times New Roman" w:cs="Times New Roman"/>
          <w:sz w:val="24"/>
        </w:rPr>
        <w:t>Financial Risk Management Strategies</w:t>
      </w:r>
    </w:p>
    <w:p w:rsidR="0007481A" w:rsidRPr="00F0413E" w:rsidRDefault="00524EDC" w:rsidP="00F0413E">
      <w:pPr>
        <w:spacing w:line="360" w:lineRule="auto"/>
        <w:jc w:val="both"/>
        <w:rPr>
          <w:rFonts w:ascii="Times New Roman" w:hAnsi="Times New Roman" w:cs="Times New Roman"/>
          <w:sz w:val="24"/>
        </w:rPr>
      </w:pPr>
      <w:r>
        <w:rPr>
          <w:rFonts w:ascii="Times New Roman" w:hAnsi="Times New Roman" w:cs="Times New Roman"/>
          <w:noProof/>
          <w:sz w:val="24"/>
        </w:rPr>
        <w:drawing>
          <wp:inline distT="0" distB="0" distL="0" distR="0" wp14:anchorId="4B54B979" wp14:editId="0C5C396B">
            <wp:extent cx="5838825" cy="3057525"/>
            <wp:effectExtent l="0" t="38100" r="0" b="104775"/>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25669C" w:rsidRPr="00D24516" w:rsidRDefault="00F0413E" w:rsidP="00D24516">
      <w:pPr>
        <w:pStyle w:val="Caption"/>
        <w:rPr>
          <w:rFonts w:ascii="Times New Roman" w:hAnsi="Times New Roman" w:cs="Times New Roman"/>
        </w:rPr>
      </w:pPr>
      <w:r>
        <w:rPr>
          <w:noProof/>
        </w:rPr>
        <w:t xml:space="preserve">                              </w:t>
      </w:r>
      <w:bookmarkStart w:id="29" w:name="_Toc178452908"/>
      <w:r w:rsidR="00155C68" w:rsidRPr="00155C68">
        <w:rPr>
          <w:rFonts w:ascii="Times New Roman" w:hAnsi="Times New Roman" w:cs="Times New Roman"/>
          <w:sz w:val="22"/>
        </w:rPr>
        <w:t xml:space="preserve">Figure </w:t>
      </w:r>
      <w:r w:rsidR="00155C68" w:rsidRPr="00155C68">
        <w:rPr>
          <w:rFonts w:ascii="Times New Roman" w:hAnsi="Times New Roman" w:cs="Times New Roman"/>
          <w:sz w:val="22"/>
        </w:rPr>
        <w:fldChar w:fldCharType="begin"/>
      </w:r>
      <w:r w:rsidR="00155C68" w:rsidRPr="00155C68">
        <w:rPr>
          <w:rFonts w:ascii="Times New Roman" w:hAnsi="Times New Roman" w:cs="Times New Roman"/>
          <w:sz w:val="22"/>
        </w:rPr>
        <w:instrText xml:space="preserve"> SEQ Figure \* ARABIC </w:instrText>
      </w:r>
      <w:r w:rsidR="00155C68" w:rsidRPr="00155C68">
        <w:rPr>
          <w:rFonts w:ascii="Times New Roman" w:hAnsi="Times New Roman" w:cs="Times New Roman"/>
          <w:sz w:val="22"/>
        </w:rPr>
        <w:fldChar w:fldCharType="separate"/>
      </w:r>
      <w:r w:rsidR="002D4AE4">
        <w:rPr>
          <w:rFonts w:ascii="Times New Roman" w:hAnsi="Times New Roman" w:cs="Times New Roman"/>
          <w:noProof/>
          <w:sz w:val="22"/>
        </w:rPr>
        <w:t>2</w:t>
      </w:r>
      <w:r w:rsidR="00155C68" w:rsidRPr="00155C68">
        <w:rPr>
          <w:rFonts w:ascii="Times New Roman" w:hAnsi="Times New Roman" w:cs="Times New Roman"/>
          <w:sz w:val="22"/>
        </w:rPr>
        <w:fldChar w:fldCharType="end"/>
      </w:r>
      <w:r w:rsidR="00155C68" w:rsidRPr="00155C68">
        <w:rPr>
          <w:rFonts w:ascii="Times New Roman" w:hAnsi="Times New Roman" w:cs="Times New Roman"/>
          <w:sz w:val="22"/>
        </w:rPr>
        <w:t>: Conceptual Frame work (Source Self-created from Literature review)</w:t>
      </w:r>
      <w:bookmarkEnd w:id="29"/>
    </w:p>
    <w:p w:rsidR="003D5B78" w:rsidRDefault="003D5B78" w:rsidP="003D5B78">
      <w:pPr>
        <w:pStyle w:val="Heading1"/>
        <w:spacing w:before="0"/>
      </w:pPr>
    </w:p>
    <w:p w:rsidR="007871FB" w:rsidRDefault="007871FB" w:rsidP="007871FB"/>
    <w:p w:rsidR="0030507B" w:rsidRPr="007871FB" w:rsidRDefault="0030507B" w:rsidP="007871FB"/>
    <w:p w:rsidR="00173A95" w:rsidRDefault="003D5B78" w:rsidP="003D5B78">
      <w:pPr>
        <w:pStyle w:val="Heading1"/>
        <w:numPr>
          <w:ilvl w:val="1"/>
          <w:numId w:val="1"/>
        </w:numPr>
        <w:spacing w:after="240"/>
      </w:pPr>
      <w:bookmarkStart w:id="30" w:name="_Toc180196200"/>
      <w:r>
        <w:t>Literature Gaps</w:t>
      </w:r>
      <w:bookmarkEnd w:id="30"/>
    </w:p>
    <w:p w:rsidR="003D5B78" w:rsidRPr="003D5B78" w:rsidRDefault="003D5B78" w:rsidP="006130A0">
      <w:pPr>
        <w:spacing w:line="360" w:lineRule="auto"/>
        <w:jc w:val="both"/>
      </w:pPr>
      <w:r w:rsidRPr="003D5B78">
        <w:rPr>
          <w:rFonts w:ascii="Times New Roman" w:eastAsia="Times New Roman" w:hAnsi="Times New Roman" w:cs="Times New Roman"/>
          <w:sz w:val="24"/>
          <w:szCs w:val="24"/>
        </w:rPr>
        <w:t>The research on financial risk management in infrastructure projects within the Jimma Zone, Ethiopia, reveals several significant gaps that warrant further investigation. Firstly, existing literature predominantly focuses on a national or international scale, lacking specific studies that address the unique financial risk management challenges and practices within the Jimma Zone. This gap highlights the need for localized research to better understand and address the specific needs of the region. Secondly, there is a lack of comprehensive risk assessment frameworks tailored to infrastructure projects in the Jimma Zone, hindering effective financial risk management practices. Additionally, the inadequate integration of stakeholder perspectives, such as government bodies, communities, and project beneficiaries, in financial risk management strategies poses a gap in the literature. Exploring how stakeholder engagement can enhance risk identification, assessment, and mitigation in infrastructure projects within the Jimma Zone is crucial for improving outcomes. The literature fails to explore how emerging technologies like data analytics and artificial intelligence can be leveraged to enhance risk management practices in infrastructure projects. Additionally, there is a gap in long-term risk mitigation strategies, with existing studies primarily focusing on short-term measures. Developing sustainable risk mitigation approaches that consider the evolving nature of risks over the project lifecycle is essential for bridging this gap. By addressing these gaps through empirical research, stakeholder engagement, and innovative approaches, this study aims to contribute valuable insights to the field of financial risk management in infrastructure projects in the Jimma Zone, ultimately enhancing project outcomes and promoting sustainable development in the region.</w:t>
      </w:r>
    </w:p>
    <w:p w:rsidR="00173A95" w:rsidRDefault="00173A95" w:rsidP="00B6150A">
      <w:pPr>
        <w:pStyle w:val="Heading1"/>
        <w:spacing w:before="0"/>
        <w:jc w:val="center"/>
      </w:pPr>
    </w:p>
    <w:p w:rsidR="00173A95" w:rsidRDefault="00173A95" w:rsidP="00B6150A">
      <w:pPr>
        <w:pStyle w:val="Heading1"/>
        <w:spacing w:before="0"/>
        <w:jc w:val="center"/>
      </w:pPr>
    </w:p>
    <w:p w:rsidR="00173A95" w:rsidRDefault="00173A95" w:rsidP="00173A95"/>
    <w:p w:rsidR="00173A95" w:rsidRDefault="00173A95" w:rsidP="00173A95"/>
    <w:p w:rsidR="00173A95" w:rsidRDefault="00173A95" w:rsidP="00173A95"/>
    <w:p w:rsidR="00237F80" w:rsidRDefault="00237F80" w:rsidP="00173A95"/>
    <w:p w:rsidR="00B6150A" w:rsidRDefault="00B6150A" w:rsidP="00B6150A">
      <w:pPr>
        <w:pStyle w:val="Heading1"/>
        <w:spacing w:before="0"/>
        <w:jc w:val="center"/>
      </w:pPr>
      <w:bookmarkStart w:id="31" w:name="_Toc180196201"/>
      <w:r>
        <w:t>Chapter Three</w:t>
      </w:r>
      <w:bookmarkEnd w:id="31"/>
    </w:p>
    <w:p w:rsidR="00B6150A" w:rsidRDefault="00B6150A" w:rsidP="003E3618">
      <w:pPr>
        <w:pStyle w:val="Heading1"/>
        <w:spacing w:before="0" w:after="240"/>
        <w:jc w:val="center"/>
      </w:pPr>
      <w:bookmarkStart w:id="32" w:name="_Toc180196202"/>
      <w:r>
        <w:t>Research Methodology</w:t>
      </w:r>
      <w:bookmarkEnd w:id="32"/>
    </w:p>
    <w:p w:rsidR="0025669C" w:rsidRPr="0025669C" w:rsidRDefault="000F024D" w:rsidP="00A84437">
      <w:pPr>
        <w:spacing w:after="0" w:line="360" w:lineRule="auto"/>
        <w:rPr>
          <w:rFonts w:ascii="Times New Roman" w:eastAsia="Times New Roman" w:hAnsi="Times New Roman" w:cs="Times New Roman"/>
          <w:color w:val="000000"/>
          <w:sz w:val="24"/>
          <w:szCs w:val="24"/>
        </w:rPr>
      </w:pPr>
      <w:r w:rsidRPr="000F024D">
        <w:rPr>
          <w:rFonts w:ascii="Times New Roman" w:eastAsia="Times New Roman" w:hAnsi="Times New Roman" w:cs="Times New Roman"/>
          <w:color w:val="000000"/>
          <w:sz w:val="24"/>
          <w:szCs w:val="24"/>
        </w:rPr>
        <w:t>In the previous chapters, detail concept about risk management in construction projects is</w:t>
      </w:r>
      <w:r w:rsidR="0025669C">
        <w:rPr>
          <w:rFonts w:ascii="Times New Roman" w:eastAsia="Times New Roman" w:hAnsi="Times New Roman" w:cs="Times New Roman"/>
          <w:color w:val="000000"/>
          <w:sz w:val="24"/>
          <w:szCs w:val="24"/>
        </w:rPr>
        <w:t xml:space="preserve"> </w:t>
      </w:r>
      <w:r w:rsidRPr="000F024D">
        <w:rPr>
          <w:rFonts w:ascii="Times New Roman" w:eastAsia="Times New Roman" w:hAnsi="Times New Roman" w:cs="Times New Roman"/>
          <w:color w:val="000000"/>
          <w:sz w:val="24"/>
          <w:szCs w:val="24"/>
        </w:rPr>
        <w:t>discussed for full understanding of risk management. In this chapter, methods and</w:t>
      </w:r>
      <w:r w:rsidR="0025669C">
        <w:rPr>
          <w:rFonts w:ascii="Times New Roman" w:eastAsia="Times New Roman" w:hAnsi="Times New Roman" w:cs="Times New Roman"/>
          <w:color w:val="000000"/>
          <w:sz w:val="24"/>
          <w:szCs w:val="24"/>
        </w:rPr>
        <w:t xml:space="preserve"> </w:t>
      </w:r>
      <w:r w:rsidRPr="000F024D">
        <w:rPr>
          <w:rFonts w:ascii="Times New Roman" w:eastAsia="Times New Roman" w:hAnsi="Times New Roman" w:cs="Times New Roman"/>
          <w:color w:val="000000"/>
          <w:sz w:val="24"/>
          <w:szCs w:val="24"/>
        </w:rPr>
        <w:t>techniques which are used to address the research objectives are discussed. Data</w:t>
      </w:r>
      <w:r w:rsidR="0025669C">
        <w:rPr>
          <w:rFonts w:ascii="Times New Roman" w:eastAsia="Times New Roman" w:hAnsi="Times New Roman" w:cs="Times New Roman"/>
          <w:color w:val="000000"/>
          <w:sz w:val="24"/>
          <w:szCs w:val="24"/>
        </w:rPr>
        <w:t xml:space="preserve"> </w:t>
      </w:r>
      <w:r w:rsidRPr="000F024D">
        <w:rPr>
          <w:rFonts w:ascii="Times New Roman" w:eastAsia="Times New Roman" w:hAnsi="Times New Roman" w:cs="Times New Roman"/>
          <w:color w:val="000000"/>
          <w:sz w:val="24"/>
          <w:szCs w:val="24"/>
        </w:rPr>
        <w:t>collection procedure adopted for this research is described and information about target</w:t>
      </w:r>
      <w:r w:rsidR="0025669C">
        <w:rPr>
          <w:rFonts w:ascii="Times New Roman" w:eastAsia="Times New Roman" w:hAnsi="Times New Roman" w:cs="Times New Roman"/>
          <w:color w:val="000000"/>
          <w:sz w:val="24"/>
          <w:szCs w:val="24"/>
        </w:rPr>
        <w:t xml:space="preserve"> </w:t>
      </w:r>
      <w:r w:rsidRPr="000F024D">
        <w:rPr>
          <w:rFonts w:ascii="Times New Roman" w:eastAsia="Times New Roman" w:hAnsi="Times New Roman" w:cs="Times New Roman"/>
          <w:color w:val="000000"/>
          <w:sz w:val="24"/>
          <w:szCs w:val="24"/>
        </w:rPr>
        <w:t>population and sample of the study is provided.</w:t>
      </w:r>
    </w:p>
    <w:p w:rsidR="00301E9D" w:rsidRPr="00A84437" w:rsidRDefault="00301E9D" w:rsidP="00D92A4A">
      <w:pPr>
        <w:pStyle w:val="Heading2"/>
        <w:numPr>
          <w:ilvl w:val="1"/>
          <w:numId w:val="11"/>
        </w:numPr>
        <w:spacing w:before="0" w:after="240"/>
        <w:rPr>
          <w:rFonts w:eastAsia="Times New Roman"/>
        </w:rPr>
      </w:pPr>
      <w:bookmarkStart w:id="33" w:name="_Toc180196203"/>
      <w:r w:rsidRPr="00301E9D">
        <w:rPr>
          <w:rFonts w:eastAsia="Times New Roman"/>
        </w:rPr>
        <w:t>Research Des</w:t>
      </w:r>
      <w:r>
        <w:rPr>
          <w:rFonts w:eastAsia="Times New Roman"/>
        </w:rPr>
        <w:t>ign</w:t>
      </w:r>
      <w:r w:rsidR="00475AA7">
        <w:rPr>
          <w:rFonts w:eastAsia="Times New Roman"/>
        </w:rPr>
        <w:t xml:space="preserve"> of the st</w:t>
      </w:r>
      <w:r w:rsidR="00305C28">
        <w:rPr>
          <w:rFonts w:eastAsia="Times New Roman"/>
        </w:rPr>
        <w:t>udy</w:t>
      </w:r>
      <w:bookmarkEnd w:id="33"/>
      <w:r w:rsidR="00305C28">
        <w:rPr>
          <w:rFonts w:eastAsia="Times New Roman"/>
        </w:rPr>
        <w:t xml:space="preserve"> </w:t>
      </w:r>
      <w:r>
        <w:rPr>
          <w:rFonts w:eastAsia="Times New Roman"/>
        </w:rPr>
        <w:t xml:space="preserve"> </w:t>
      </w:r>
    </w:p>
    <w:p w:rsidR="00BB57AE" w:rsidRPr="00BB57AE" w:rsidRDefault="00DE0522" w:rsidP="009D0B2B">
      <w:pPr>
        <w:spacing w:line="360" w:lineRule="auto"/>
        <w:jc w:val="both"/>
        <w:rPr>
          <w:rFonts w:ascii="Times New Roman" w:eastAsia="Times New Roman" w:hAnsi="Times New Roman" w:cs="Times New Roman"/>
          <w:color w:val="000000"/>
          <w:sz w:val="24"/>
          <w:szCs w:val="24"/>
        </w:rPr>
      </w:pPr>
      <w:r w:rsidRPr="00BB57AE">
        <w:rPr>
          <w:rFonts w:ascii="Times New Roman" w:hAnsi="Times New Roman" w:cs="Times New Roman"/>
          <w:color w:val="000000"/>
          <w:sz w:val="24"/>
          <w:szCs w:val="24"/>
        </w:rPr>
        <w:t>The main objective of this study is to investigate financial risk management in infrastructure project in the case of Jimma Zone.</w:t>
      </w:r>
      <w:r w:rsidRPr="00BB57AE">
        <w:rPr>
          <w:rFonts w:ascii="Times New Roman" w:hAnsi="Times New Roman" w:cs="Times New Roman"/>
        </w:rPr>
        <w:t xml:space="preserve"> </w:t>
      </w:r>
      <w:r w:rsidRPr="00BB57AE">
        <w:rPr>
          <w:rFonts w:ascii="Times New Roman" w:hAnsi="Times New Roman" w:cs="Times New Roman"/>
          <w:color w:val="000000"/>
          <w:sz w:val="24"/>
          <w:szCs w:val="24"/>
        </w:rPr>
        <w:t>This study was conducted based on a mixed approach research design</w:t>
      </w:r>
      <w:r w:rsidRPr="00BB57AE">
        <w:rPr>
          <w:rFonts w:ascii="Times New Roman" w:hAnsi="Times New Roman" w:cs="Times New Roman"/>
        </w:rPr>
        <w:t xml:space="preserve">. </w:t>
      </w:r>
      <w:r w:rsidR="00301E9D" w:rsidRPr="00BB57AE">
        <w:rPr>
          <w:rFonts w:ascii="Times New Roman" w:eastAsia="Times New Roman" w:hAnsi="Times New Roman" w:cs="Times New Roman"/>
          <w:color w:val="000000"/>
          <w:sz w:val="24"/>
          <w:szCs w:val="24"/>
        </w:rPr>
        <w:t xml:space="preserve">A mixed-methods research design would be the most appropriate approach to study financial risk management in infrastructure projects due to its ability to provide a comprehensive understanding of the complexities involved. </w:t>
      </w:r>
    </w:p>
    <w:p w:rsidR="00BB57AE" w:rsidRDefault="00301E9D" w:rsidP="009D0B2B">
      <w:pPr>
        <w:spacing w:line="360" w:lineRule="auto"/>
        <w:jc w:val="both"/>
        <w:rPr>
          <w:rFonts w:ascii="Times New Roman" w:eastAsia="Times New Roman" w:hAnsi="Times New Roman" w:cs="Times New Roman"/>
          <w:color w:val="000000"/>
          <w:sz w:val="24"/>
          <w:szCs w:val="24"/>
        </w:rPr>
      </w:pPr>
      <w:r w:rsidRPr="00BB57AE">
        <w:rPr>
          <w:rFonts w:ascii="Times New Roman" w:eastAsia="Times New Roman" w:hAnsi="Times New Roman" w:cs="Times New Roman"/>
          <w:color w:val="000000"/>
          <w:sz w:val="24"/>
          <w:szCs w:val="24"/>
        </w:rPr>
        <w:t>This research design combines quantitative analysis, such as surveys and financial data analysis, with qualitative methods like interviews and case studies. The quantitative analysis allows for the measurement of key financial risk management factors, such as risk exposure and mitigation strategies, providing numerical data to evaluate the effectivenes</w:t>
      </w:r>
      <w:r w:rsidR="00304BC5">
        <w:rPr>
          <w:rFonts w:ascii="Times New Roman" w:eastAsia="Times New Roman" w:hAnsi="Times New Roman" w:cs="Times New Roman"/>
          <w:color w:val="000000"/>
          <w:sz w:val="24"/>
          <w:szCs w:val="24"/>
        </w:rPr>
        <w:t xml:space="preserve">s of risk management practices. </w:t>
      </w:r>
      <w:r w:rsidRPr="00BB57AE">
        <w:rPr>
          <w:rFonts w:ascii="Times New Roman" w:eastAsia="Times New Roman" w:hAnsi="Times New Roman" w:cs="Times New Roman"/>
          <w:color w:val="000000"/>
          <w:sz w:val="24"/>
          <w:szCs w:val="24"/>
        </w:rPr>
        <w:t>On the other hand, qualitative analysis offers in-depth insights into stakeholders' perceptions, decision-making processes, and organizational dynamics relate</w:t>
      </w:r>
      <w:r w:rsidR="00304BC5">
        <w:rPr>
          <w:rFonts w:ascii="Times New Roman" w:eastAsia="Times New Roman" w:hAnsi="Times New Roman" w:cs="Times New Roman"/>
          <w:color w:val="000000"/>
          <w:sz w:val="24"/>
          <w:szCs w:val="24"/>
        </w:rPr>
        <w:t>d to financial risk management.</w:t>
      </w:r>
    </w:p>
    <w:p w:rsidR="00304BC5" w:rsidRPr="00E96217" w:rsidRDefault="00304BC5" w:rsidP="00E96217">
      <w:pPr>
        <w:pStyle w:val="Heading2"/>
        <w:numPr>
          <w:ilvl w:val="1"/>
          <w:numId w:val="11"/>
        </w:numPr>
        <w:rPr>
          <w:rFonts w:eastAsia="Times New Roman"/>
        </w:rPr>
      </w:pPr>
      <w:bookmarkStart w:id="34" w:name="_Toc180196204"/>
      <w:r w:rsidRPr="00E96217">
        <w:rPr>
          <w:rFonts w:eastAsia="Times New Roman"/>
        </w:rPr>
        <w:t>Type and Source of Data</w:t>
      </w:r>
      <w:bookmarkEnd w:id="34"/>
    </w:p>
    <w:p w:rsidR="00304BC5" w:rsidRDefault="00E96217" w:rsidP="004A3445">
      <w:pPr>
        <w:spacing w:line="360" w:lineRule="auto"/>
        <w:jc w:val="both"/>
        <w:rPr>
          <w:rFonts w:ascii="Times New Roman" w:eastAsia="Times New Roman" w:hAnsi="Times New Roman" w:cs="Times New Roman"/>
          <w:color w:val="000000"/>
          <w:sz w:val="24"/>
          <w:szCs w:val="24"/>
        </w:rPr>
      </w:pPr>
      <w:r w:rsidRPr="00E96217">
        <w:rPr>
          <w:rFonts w:ascii="Times New Roman" w:eastAsia="Times New Roman" w:hAnsi="Times New Roman" w:cs="Times New Roman"/>
          <w:color w:val="000000"/>
          <w:sz w:val="24"/>
          <w:szCs w:val="24"/>
        </w:rPr>
        <w:t xml:space="preserve">In order to obtain relevant information and clearly address research objectives </w:t>
      </w:r>
      <w:r w:rsidR="004A3445">
        <w:rPr>
          <w:rFonts w:ascii="Times New Roman" w:eastAsia="Times New Roman" w:hAnsi="Times New Roman" w:cs="Times New Roman"/>
          <w:color w:val="000000"/>
          <w:sz w:val="24"/>
          <w:szCs w:val="24"/>
        </w:rPr>
        <w:t xml:space="preserve">the researcher uses </w:t>
      </w:r>
      <w:r w:rsidR="004A3445" w:rsidRPr="00E75B66">
        <w:rPr>
          <w:rFonts w:ascii="TimesNewRomanPSMT" w:eastAsia="Times New Roman" w:hAnsi="TimesNewRomanPSMT" w:cs="Times New Roman"/>
          <w:color w:val="000000"/>
          <w:sz w:val="24"/>
          <w:szCs w:val="24"/>
        </w:rPr>
        <w:t xml:space="preserve">both quantitative </w:t>
      </w:r>
      <w:r w:rsidR="004A3445">
        <w:rPr>
          <w:rFonts w:ascii="TimesNewRomanPSMT" w:eastAsia="Times New Roman" w:hAnsi="TimesNewRomanPSMT" w:cs="Times New Roman"/>
          <w:color w:val="000000"/>
          <w:sz w:val="24"/>
          <w:szCs w:val="24"/>
        </w:rPr>
        <w:t>and qualitative data which is collected from</w:t>
      </w:r>
      <w:r w:rsidRPr="00E96217">
        <w:rPr>
          <w:rFonts w:ascii="Times New Roman" w:eastAsia="Times New Roman" w:hAnsi="Times New Roman" w:cs="Times New Roman"/>
          <w:color w:val="000000"/>
          <w:sz w:val="24"/>
          <w:szCs w:val="24"/>
        </w:rPr>
        <w:t xml:space="preserve"> primary and secondary sources. Primary data is collected using questionnaires </w:t>
      </w:r>
      <w:r w:rsidR="004A3445">
        <w:rPr>
          <w:rFonts w:ascii="Times New Roman" w:eastAsia="Times New Roman" w:hAnsi="Times New Roman" w:cs="Times New Roman"/>
          <w:color w:val="000000"/>
          <w:sz w:val="24"/>
          <w:szCs w:val="24"/>
        </w:rPr>
        <w:t xml:space="preserve">from professional employees </w:t>
      </w:r>
      <w:r w:rsidRPr="00E96217">
        <w:rPr>
          <w:rFonts w:ascii="Times New Roman" w:eastAsia="Times New Roman" w:hAnsi="Times New Roman" w:cs="Times New Roman"/>
          <w:color w:val="000000"/>
          <w:sz w:val="24"/>
          <w:szCs w:val="24"/>
        </w:rPr>
        <w:t xml:space="preserve">with both open ended and closed ended questions to the respondents that were selected through simple random sampling and detail desk studies. Secondary data is collected by reviewing </w:t>
      </w:r>
      <w:r w:rsidR="0030507B">
        <w:rPr>
          <w:rFonts w:ascii="Times New Roman" w:eastAsia="Times New Roman" w:hAnsi="Times New Roman" w:cs="Times New Roman"/>
          <w:color w:val="000000"/>
          <w:sz w:val="24"/>
          <w:szCs w:val="24"/>
        </w:rPr>
        <w:t xml:space="preserve">the data of at list 5 years </w:t>
      </w:r>
      <w:r w:rsidRPr="00E96217">
        <w:rPr>
          <w:rFonts w:ascii="Times New Roman" w:eastAsia="Times New Roman" w:hAnsi="Times New Roman" w:cs="Times New Roman"/>
          <w:color w:val="000000"/>
          <w:sz w:val="24"/>
          <w:szCs w:val="24"/>
        </w:rPr>
        <w:t>archival records, contract documents, published works, journals and related articles that contributed to better unde</w:t>
      </w:r>
      <w:r>
        <w:rPr>
          <w:rFonts w:ascii="Times New Roman" w:eastAsia="Times New Roman" w:hAnsi="Times New Roman" w:cs="Times New Roman"/>
          <w:color w:val="000000"/>
          <w:sz w:val="24"/>
          <w:szCs w:val="24"/>
        </w:rPr>
        <w:t>rstanding of the research topic</w:t>
      </w:r>
      <w:r w:rsidR="00304BC5" w:rsidRPr="00304BC5">
        <w:rPr>
          <w:rFonts w:ascii="Times New Roman" w:eastAsia="Times New Roman" w:hAnsi="Times New Roman" w:cs="Times New Roman"/>
          <w:color w:val="000000"/>
          <w:sz w:val="24"/>
          <w:szCs w:val="24"/>
        </w:rPr>
        <w:t>.</w:t>
      </w:r>
    </w:p>
    <w:p w:rsidR="00D92A4A" w:rsidRDefault="00D92A4A" w:rsidP="004A3445">
      <w:pPr>
        <w:spacing w:line="360" w:lineRule="auto"/>
        <w:jc w:val="both"/>
        <w:rPr>
          <w:rFonts w:ascii="Times New Roman" w:eastAsia="Times New Roman" w:hAnsi="Times New Roman" w:cs="Times New Roman"/>
          <w:color w:val="000000"/>
          <w:sz w:val="24"/>
          <w:szCs w:val="24"/>
        </w:rPr>
      </w:pPr>
    </w:p>
    <w:p w:rsidR="003A4766" w:rsidRPr="00A84437" w:rsidRDefault="003A4766" w:rsidP="004A3445">
      <w:pPr>
        <w:spacing w:line="360" w:lineRule="auto"/>
        <w:jc w:val="both"/>
        <w:rPr>
          <w:rFonts w:ascii="Times New Roman" w:eastAsia="Times New Roman" w:hAnsi="Times New Roman" w:cs="Times New Roman"/>
          <w:color w:val="000000"/>
          <w:sz w:val="24"/>
          <w:szCs w:val="24"/>
        </w:rPr>
      </w:pPr>
    </w:p>
    <w:p w:rsidR="007C1C16" w:rsidRDefault="00812EE3" w:rsidP="00BB57AE">
      <w:pPr>
        <w:pStyle w:val="Heading2"/>
        <w:numPr>
          <w:ilvl w:val="1"/>
          <w:numId w:val="11"/>
        </w:numPr>
        <w:rPr>
          <w:rFonts w:ascii="Times New Roman" w:hAnsi="Times New Roman" w:cs="Times New Roman"/>
          <w:sz w:val="28"/>
        </w:rPr>
      </w:pPr>
      <w:bookmarkStart w:id="35" w:name="_Toc180196205"/>
      <w:r w:rsidRPr="000B10F0">
        <w:rPr>
          <w:rFonts w:ascii="Times New Roman" w:hAnsi="Times New Roman" w:cs="Times New Roman"/>
          <w:sz w:val="28"/>
        </w:rPr>
        <w:t>Target Population</w:t>
      </w:r>
      <w:r w:rsidR="004A3445">
        <w:rPr>
          <w:rFonts w:ascii="Times New Roman" w:hAnsi="Times New Roman" w:cs="Times New Roman"/>
          <w:sz w:val="28"/>
        </w:rPr>
        <w:t xml:space="preserve"> or sampl</w:t>
      </w:r>
      <w:r w:rsidR="009D0B2B">
        <w:rPr>
          <w:rFonts w:ascii="Times New Roman" w:hAnsi="Times New Roman" w:cs="Times New Roman"/>
          <w:sz w:val="28"/>
        </w:rPr>
        <w:t>ing methods</w:t>
      </w:r>
      <w:bookmarkEnd w:id="35"/>
    </w:p>
    <w:p w:rsidR="009D0B2B" w:rsidRPr="009D0B2B" w:rsidRDefault="009D0B2B" w:rsidP="009D0B2B">
      <w:pPr>
        <w:pStyle w:val="ListParagraph"/>
        <w:numPr>
          <w:ilvl w:val="2"/>
          <w:numId w:val="11"/>
        </w:numPr>
        <w:rPr>
          <w:rFonts w:ascii="Times New Roman" w:hAnsi="Times New Roman" w:cs="Times New Roman"/>
          <w:b/>
          <w:sz w:val="24"/>
        </w:rPr>
      </w:pPr>
      <w:r w:rsidRPr="009D0B2B">
        <w:rPr>
          <w:rFonts w:ascii="Times New Roman" w:hAnsi="Times New Roman" w:cs="Times New Roman"/>
          <w:b/>
          <w:sz w:val="24"/>
        </w:rPr>
        <w:t>Target Populations</w:t>
      </w:r>
    </w:p>
    <w:p w:rsidR="00A3586B" w:rsidRDefault="00B04DC4" w:rsidP="00D92A4A">
      <w:pPr>
        <w:spacing w:after="0" w:line="360" w:lineRule="auto"/>
        <w:jc w:val="both"/>
        <w:rPr>
          <w:rFonts w:ascii="TimesNewRomanPSMT" w:eastAsia="Times New Roman" w:hAnsi="TimesNewRomanPSMT" w:cs="Times New Roman"/>
          <w:color w:val="000000"/>
          <w:sz w:val="24"/>
          <w:szCs w:val="24"/>
        </w:rPr>
      </w:pPr>
      <w:r w:rsidRPr="00305C28">
        <w:rPr>
          <w:rFonts w:ascii="TimesNewRomanPSMT" w:eastAsia="Times New Roman" w:hAnsi="TimesNewRomanPSMT" w:cs="Times New Roman"/>
          <w:color w:val="000000"/>
          <w:sz w:val="24"/>
          <w:szCs w:val="24"/>
        </w:rPr>
        <w:t xml:space="preserve">The population of the study </w:t>
      </w:r>
      <w:r w:rsidR="004A3445">
        <w:rPr>
          <w:rFonts w:ascii="TimesNewRomanPSMT" w:eastAsia="Times New Roman" w:hAnsi="TimesNewRomanPSMT" w:cs="Times New Roman"/>
          <w:color w:val="000000"/>
          <w:sz w:val="24"/>
          <w:szCs w:val="24"/>
        </w:rPr>
        <w:t>is limited to total of 2</w:t>
      </w:r>
      <w:r w:rsidR="00D92A4A">
        <w:rPr>
          <w:rFonts w:ascii="TimesNewRomanPSMT" w:eastAsia="Times New Roman" w:hAnsi="TimesNewRomanPSMT" w:cs="Times New Roman"/>
          <w:color w:val="000000"/>
          <w:sz w:val="24"/>
          <w:szCs w:val="24"/>
        </w:rPr>
        <w:t>0</w:t>
      </w:r>
      <w:r w:rsidR="004A3445">
        <w:rPr>
          <w:rFonts w:ascii="TimesNewRomanPSMT" w:eastAsia="Times New Roman" w:hAnsi="TimesNewRomanPSMT" w:cs="Times New Roman"/>
          <w:color w:val="000000"/>
          <w:sz w:val="24"/>
          <w:szCs w:val="24"/>
        </w:rPr>
        <w:t xml:space="preserve">0, this </w:t>
      </w:r>
      <w:r w:rsidRPr="00305C28">
        <w:rPr>
          <w:rFonts w:ascii="TimesNewRomanPSMT" w:eastAsia="Times New Roman" w:hAnsi="TimesNewRomanPSMT" w:cs="Times New Roman"/>
          <w:color w:val="000000"/>
          <w:sz w:val="24"/>
          <w:szCs w:val="24"/>
        </w:rPr>
        <w:t xml:space="preserve">comprises the stakeholders involved in construction </w:t>
      </w:r>
      <w:r w:rsidR="00FC4427" w:rsidRPr="00305C28">
        <w:rPr>
          <w:rFonts w:ascii="TimesNewRomanPSMT" w:eastAsia="Times New Roman" w:hAnsi="TimesNewRomanPSMT" w:cs="Times New Roman"/>
          <w:color w:val="000000"/>
          <w:sz w:val="24"/>
          <w:szCs w:val="24"/>
        </w:rPr>
        <w:t xml:space="preserve">of infrastructure </w:t>
      </w:r>
      <w:r w:rsidRPr="00305C28">
        <w:rPr>
          <w:rFonts w:ascii="TimesNewRomanPSMT" w:eastAsia="Times New Roman" w:hAnsi="TimesNewRomanPSMT" w:cs="Times New Roman"/>
          <w:color w:val="000000"/>
          <w:sz w:val="24"/>
          <w:szCs w:val="24"/>
        </w:rPr>
        <w:t>projects a</w:t>
      </w:r>
      <w:r w:rsidR="00A3586B">
        <w:rPr>
          <w:rFonts w:ascii="TimesNewRomanPSMT" w:eastAsia="Times New Roman" w:hAnsi="TimesNewRomanPSMT" w:cs="Times New Roman"/>
          <w:color w:val="000000"/>
          <w:sz w:val="24"/>
          <w:szCs w:val="24"/>
        </w:rPr>
        <w:t>nd contractors who were involve</w:t>
      </w:r>
      <w:r w:rsidRPr="00305C28">
        <w:rPr>
          <w:rFonts w:ascii="TimesNewRomanPSMT" w:eastAsia="Times New Roman" w:hAnsi="TimesNewRomanPSMT" w:cs="Times New Roman"/>
          <w:color w:val="000000"/>
          <w:sz w:val="24"/>
          <w:szCs w:val="24"/>
        </w:rPr>
        <w:t xml:space="preserve"> in construction projects during study time </w:t>
      </w:r>
      <w:r w:rsidR="00E75B66" w:rsidRPr="00305C28">
        <w:rPr>
          <w:rFonts w:ascii="TimesNewRomanPSMT" w:eastAsia="Times New Roman" w:hAnsi="TimesNewRomanPSMT" w:cs="Times New Roman"/>
          <w:color w:val="000000"/>
          <w:sz w:val="24"/>
          <w:szCs w:val="24"/>
        </w:rPr>
        <w:t>are</w:t>
      </w:r>
      <w:r w:rsidR="000B10F0" w:rsidRPr="00305C28">
        <w:rPr>
          <w:rFonts w:ascii="TimesNewRomanPSMT" w:eastAsia="Times New Roman" w:hAnsi="TimesNewRomanPSMT" w:cs="Times New Roman"/>
          <w:color w:val="000000"/>
          <w:sz w:val="24"/>
          <w:szCs w:val="24"/>
        </w:rPr>
        <w:t xml:space="preserve"> </w:t>
      </w:r>
      <w:r w:rsidRPr="00305C28">
        <w:rPr>
          <w:rFonts w:ascii="TimesNewRomanPSMT" w:eastAsia="Times New Roman" w:hAnsi="TimesNewRomanPSMT" w:cs="Times New Roman"/>
          <w:color w:val="000000"/>
          <w:sz w:val="24"/>
          <w:szCs w:val="24"/>
        </w:rPr>
        <w:t xml:space="preserve">considered. The target population of the study is </w:t>
      </w:r>
      <w:r w:rsidR="00FC4427" w:rsidRPr="00305C28">
        <w:rPr>
          <w:rFonts w:ascii="TimesNewRomanPSMT" w:eastAsia="Times New Roman" w:hAnsi="TimesNewRomanPSMT" w:cs="Times New Roman"/>
          <w:color w:val="000000"/>
          <w:sz w:val="24"/>
          <w:szCs w:val="24"/>
        </w:rPr>
        <w:t xml:space="preserve">Jimma Zone </w:t>
      </w:r>
      <w:r w:rsidRPr="00305C28">
        <w:rPr>
          <w:rFonts w:ascii="TimesNewRomanPSMT" w:eastAsia="Times New Roman" w:hAnsi="TimesNewRomanPSMT" w:cs="Times New Roman"/>
          <w:color w:val="000000"/>
          <w:sz w:val="24"/>
          <w:szCs w:val="24"/>
        </w:rPr>
        <w:t xml:space="preserve">Construction </w:t>
      </w:r>
      <w:r w:rsidR="00E75B66" w:rsidRPr="00305C28">
        <w:rPr>
          <w:rFonts w:ascii="TimesNewRomanPSMT" w:eastAsia="Times New Roman" w:hAnsi="TimesNewRomanPSMT" w:cs="Times New Roman"/>
          <w:color w:val="000000"/>
          <w:sz w:val="24"/>
          <w:szCs w:val="24"/>
        </w:rPr>
        <w:t>office management,</w:t>
      </w:r>
      <w:r w:rsidRPr="00305C28">
        <w:rPr>
          <w:rFonts w:ascii="TimesNewRomanPSMT" w:eastAsia="Times New Roman" w:hAnsi="TimesNewRomanPSMT" w:cs="Times New Roman"/>
          <w:color w:val="000000"/>
          <w:sz w:val="24"/>
          <w:szCs w:val="24"/>
        </w:rPr>
        <w:t xml:space="preserve"> </w:t>
      </w:r>
      <w:r w:rsidR="00A3586B">
        <w:rPr>
          <w:rFonts w:ascii="TimesNewRomanPSMT" w:eastAsia="Times New Roman" w:hAnsi="TimesNewRomanPSMT" w:cs="Times New Roman"/>
          <w:color w:val="000000"/>
          <w:sz w:val="24"/>
          <w:szCs w:val="24"/>
        </w:rPr>
        <w:t xml:space="preserve">project client, </w:t>
      </w:r>
      <w:r w:rsidR="00A3586B" w:rsidRPr="00A3586B">
        <w:rPr>
          <w:rFonts w:ascii="TimesNewRomanPSMT" w:eastAsia="Times New Roman" w:hAnsi="TimesNewRomanPSMT" w:cs="Times New Roman"/>
          <w:color w:val="000000"/>
          <w:sz w:val="24"/>
          <w:szCs w:val="24"/>
        </w:rPr>
        <w:t>coordinators, project managers, site managers, consult</w:t>
      </w:r>
      <w:r w:rsidR="00A3586B">
        <w:rPr>
          <w:rFonts w:ascii="TimesNewRomanPSMT" w:eastAsia="Times New Roman" w:hAnsi="TimesNewRomanPSMT" w:cs="Times New Roman"/>
          <w:color w:val="000000"/>
          <w:sz w:val="24"/>
          <w:szCs w:val="24"/>
        </w:rPr>
        <w:t xml:space="preserve">ants and contractors, </w:t>
      </w:r>
      <w:r w:rsidR="004A3445" w:rsidRPr="004A3445">
        <w:rPr>
          <w:rFonts w:ascii="Times New Roman" w:hAnsi="Times New Roman" w:cs="Times New Roman"/>
          <w:color w:val="000000"/>
          <w:sz w:val="24"/>
          <w:szCs w:val="24"/>
        </w:rPr>
        <w:t>finance experts, legal experts</w:t>
      </w:r>
      <w:r w:rsidR="004A3445">
        <w:rPr>
          <w:rFonts w:ascii="Times New Roman" w:hAnsi="Times New Roman" w:cs="Times New Roman"/>
          <w:color w:val="000000"/>
          <w:sz w:val="24"/>
          <w:szCs w:val="24"/>
        </w:rPr>
        <w:t>,</w:t>
      </w:r>
      <w:r w:rsidR="004A3445" w:rsidRPr="004A3445">
        <w:rPr>
          <w:rFonts w:ascii="TimesNewRomanPSMT" w:eastAsia="Times New Roman" w:hAnsi="TimesNewRomanPSMT" w:cs="Times New Roman"/>
          <w:color w:val="000000"/>
          <w:sz w:val="24"/>
          <w:szCs w:val="24"/>
        </w:rPr>
        <w:t xml:space="preserve"> </w:t>
      </w:r>
      <w:r w:rsidR="004A3445">
        <w:rPr>
          <w:rFonts w:ascii="TimesNewRomanPSMT" w:eastAsia="Times New Roman" w:hAnsi="TimesNewRomanPSMT" w:cs="Times New Roman"/>
          <w:color w:val="000000"/>
          <w:sz w:val="24"/>
          <w:szCs w:val="24"/>
        </w:rPr>
        <w:t xml:space="preserve">excluding </w:t>
      </w:r>
      <w:r w:rsidR="004A3445" w:rsidRPr="00A3586B">
        <w:rPr>
          <w:rFonts w:ascii="TimesNewRomanPSMT" w:eastAsia="Times New Roman" w:hAnsi="TimesNewRomanPSMT" w:cs="Times New Roman"/>
          <w:color w:val="000000"/>
          <w:sz w:val="24"/>
          <w:szCs w:val="24"/>
        </w:rPr>
        <w:t>nonprofessional daily laborers</w:t>
      </w:r>
      <w:r w:rsidR="004A3445">
        <w:rPr>
          <w:rFonts w:ascii="TimesNewRomanPSMT" w:eastAsia="Times New Roman" w:hAnsi="TimesNewRomanPSMT" w:cs="Times New Roman"/>
          <w:color w:val="000000"/>
          <w:sz w:val="24"/>
          <w:szCs w:val="24"/>
        </w:rPr>
        <w:t>.</w:t>
      </w:r>
      <w:r w:rsidR="00A3586B" w:rsidRPr="00A3586B">
        <w:rPr>
          <w:rFonts w:ascii="TimesNewRomanPSMT" w:eastAsia="Times New Roman" w:hAnsi="TimesNewRomanPSMT" w:cs="Times New Roman"/>
          <w:color w:val="000000"/>
          <w:sz w:val="24"/>
          <w:szCs w:val="24"/>
        </w:rPr>
        <w:t xml:space="preserve"> </w:t>
      </w:r>
    </w:p>
    <w:p w:rsidR="009D0B2B" w:rsidRPr="00682960" w:rsidRDefault="009D0B2B" w:rsidP="00682960">
      <w:pPr>
        <w:pStyle w:val="ListParagraph"/>
        <w:numPr>
          <w:ilvl w:val="2"/>
          <w:numId w:val="11"/>
        </w:numPr>
        <w:rPr>
          <w:rFonts w:ascii="Times New Roman" w:hAnsi="Times New Roman" w:cs="Times New Roman"/>
          <w:b/>
          <w:sz w:val="28"/>
        </w:rPr>
      </w:pPr>
      <w:r w:rsidRPr="00682960">
        <w:rPr>
          <w:rFonts w:ascii="Times New Roman" w:hAnsi="Times New Roman" w:cs="Times New Roman"/>
          <w:b/>
          <w:sz w:val="28"/>
        </w:rPr>
        <w:t>Sampling Methods</w:t>
      </w:r>
    </w:p>
    <w:p w:rsidR="004A3445" w:rsidRDefault="009D0B2B" w:rsidP="00D92A4A">
      <w:pPr>
        <w:spacing w:after="0" w:line="360" w:lineRule="auto"/>
        <w:jc w:val="both"/>
        <w:rPr>
          <w:rFonts w:ascii="TimesNewRomanPSMT" w:hAnsi="TimesNewRomanPSMT"/>
          <w:color w:val="000000"/>
          <w:sz w:val="24"/>
          <w:szCs w:val="24"/>
        </w:rPr>
      </w:pPr>
      <w:r w:rsidRPr="00092460">
        <w:rPr>
          <w:rFonts w:ascii="TimesNewRomanPSMT" w:hAnsi="TimesNewRomanPSMT"/>
          <w:color w:val="000000"/>
          <w:sz w:val="24"/>
          <w:szCs w:val="24"/>
        </w:rPr>
        <w:t>Sampling is the process of selecting a sample from a</w:t>
      </w:r>
      <w:r>
        <w:rPr>
          <w:rFonts w:ascii="TimesNewRomanPSMT" w:hAnsi="TimesNewRomanPSMT"/>
          <w:color w:val="000000"/>
          <w:sz w:val="24"/>
          <w:szCs w:val="24"/>
        </w:rPr>
        <w:t xml:space="preserve"> total population</w:t>
      </w:r>
      <w:r w:rsidRPr="00092460">
        <w:rPr>
          <w:rFonts w:ascii="TimesNewRomanPSMT" w:hAnsi="TimesNewRomanPSMT"/>
          <w:color w:val="000000"/>
          <w:sz w:val="24"/>
          <w:szCs w:val="24"/>
        </w:rPr>
        <w:t xml:space="preserve"> the sampling population to become the basis for estimating or predicting a fact, situation, or overcome regarding the </w:t>
      </w:r>
      <w:r>
        <w:rPr>
          <w:rFonts w:ascii="TimesNewRomanPSMT" w:hAnsi="TimesNewRomanPSMT"/>
          <w:color w:val="000000"/>
          <w:sz w:val="24"/>
          <w:szCs w:val="24"/>
        </w:rPr>
        <w:t>total population</w:t>
      </w:r>
      <w:r w:rsidRPr="00092460">
        <w:rPr>
          <w:rFonts w:ascii="TimesNewRomanPSMT" w:hAnsi="TimesNewRomanPSMT"/>
          <w:color w:val="000000"/>
          <w:sz w:val="24"/>
          <w:szCs w:val="24"/>
        </w:rPr>
        <w:t>.</w:t>
      </w:r>
      <w:r>
        <w:rPr>
          <w:rFonts w:ascii="TimesNewRomanPSMT" w:hAnsi="TimesNewRomanPSMT"/>
          <w:color w:val="000000"/>
          <w:sz w:val="24"/>
          <w:szCs w:val="24"/>
        </w:rPr>
        <w:t xml:space="preserve"> To conduct this </w:t>
      </w:r>
      <w:r w:rsidRPr="00092460">
        <w:rPr>
          <w:rFonts w:ascii="TimesNewRomanPSMT" w:hAnsi="TimesNewRomanPSMT"/>
          <w:color w:val="000000"/>
          <w:sz w:val="24"/>
          <w:szCs w:val="24"/>
        </w:rPr>
        <w:t xml:space="preserve">research; the researcher </w:t>
      </w:r>
      <w:r>
        <w:rPr>
          <w:rFonts w:ascii="TimesNewRomanPSMT" w:hAnsi="TimesNewRomanPSMT"/>
          <w:color w:val="000000"/>
          <w:sz w:val="24"/>
          <w:szCs w:val="24"/>
        </w:rPr>
        <w:t xml:space="preserve">will uses </w:t>
      </w:r>
      <w:r w:rsidRPr="00092460">
        <w:rPr>
          <w:rFonts w:ascii="TimesNewRomanPSMT" w:hAnsi="TimesNewRomanPSMT"/>
          <w:color w:val="000000"/>
          <w:sz w:val="24"/>
          <w:szCs w:val="24"/>
        </w:rPr>
        <w:t>stratified sampling</w:t>
      </w:r>
      <w:r>
        <w:rPr>
          <w:rFonts w:ascii="TimesNewRomanPSMT" w:hAnsi="TimesNewRomanPSMT"/>
          <w:color w:val="000000"/>
          <w:sz w:val="24"/>
          <w:szCs w:val="24"/>
        </w:rPr>
        <w:t xml:space="preserve"> </w:t>
      </w:r>
      <w:r w:rsidR="004F56E6">
        <w:rPr>
          <w:rFonts w:ascii="TimesNewRomanPSMT" w:hAnsi="TimesNewRomanPSMT"/>
          <w:color w:val="000000"/>
          <w:sz w:val="24"/>
          <w:szCs w:val="24"/>
        </w:rPr>
        <w:t xml:space="preserve">techniques. </w:t>
      </w:r>
      <w:r w:rsidRPr="00655F5A">
        <w:rPr>
          <w:rFonts w:ascii="TimesNewRomanPSMT" w:hAnsi="TimesNewRomanPSMT"/>
          <w:color w:val="000000"/>
          <w:sz w:val="24"/>
          <w:szCs w:val="24"/>
        </w:rPr>
        <w:t>Stratified sampling is sampling methods in which the population is divided into distinct subgroups or strata based on certain characteristics or attributes that are</w:t>
      </w:r>
      <w:r>
        <w:rPr>
          <w:rFonts w:ascii="TimesNewRomanPSMT" w:hAnsi="TimesNewRomanPSMT"/>
          <w:color w:val="000000"/>
          <w:sz w:val="24"/>
          <w:szCs w:val="24"/>
        </w:rPr>
        <w:t xml:space="preserve"> relevant to the research study </w:t>
      </w:r>
      <w:sdt>
        <w:sdtPr>
          <w:rPr>
            <w:rFonts w:ascii="TimesNewRomanPSMT" w:hAnsi="TimesNewRomanPSMT"/>
            <w:color w:val="000000"/>
            <w:sz w:val="24"/>
            <w:szCs w:val="24"/>
          </w:rPr>
          <w:id w:val="1912741174"/>
          <w:citation/>
        </w:sdtPr>
        <w:sdtContent>
          <w:r>
            <w:rPr>
              <w:rFonts w:ascii="TimesNewRomanPSMT" w:hAnsi="TimesNewRomanPSMT"/>
              <w:color w:val="000000"/>
              <w:sz w:val="24"/>
              <w:szCs w:val="24"/>
            </w:rPr>
            <w:fldChar w:fldCharType="begin"/>
          </w:r>
          <w:r>
            <w:rPr>
              <w:rFonts w:ascii="TimesNewRomanPSMT" w:hAnsi="TimesNewRomanPSMT"/>
              <w:color w:val="000000"/>
              <w:sz w:val="24"/>
              <w:szCs w:val="24"/>
            </w:rPr>
            <w:instrText xml:space="preserve"> CITATION Loh19 \l 1033 </w:instrText>
          </w:r>
          <w:r>
            <w:rPr>
              <w:rFonts w:ascii="TimesNewRomanPSMT" w:hAnsi="TimesNewRomanPSMT"/>
              <w:color w:val="000000"/>
              <w:sz w:val="24"/>
              <w:szCs w:val="24"/>
            </w:rPr>
            <w:fldChar w:fldCharType="separate"/>
          </w:r>
          <w:r w:rsidR="00D13235" w:rsidRPr="00D13235">
            <w:rPr>
              <w:rFonts w:ascii="TimesNewRomanPSMT" w:hAnsi="TimesNewRomanPSMT"/>
              <w:noProof/>
              <w:color w:val="000000"/>
              <w:sz w:val="24"/>
              <w:szCs w:val="24"/>
            </w:rPr>
            <w:t>(Lohr, 2019)</w:t>
          </w:r>
          <w:r>
            <w:rPr>
              <w:rFonts w:ascii="TimesNewRomanPSMT" w:hAnsi="TimesNewRomanPSMT"/>
              <w:color w:val="000000"/>
              <w:sz w:val="24"/>
              <w:szCs w:val="24"/>
            </w:rPr>
            <w:fldChar w:fldCharType="end"/>
          </w:r>
        </w:sdtContent>
      </w:sdt>
      <w:r>
        <w:rPr>
          <w:rFonts w:ascii="TimesNewRomanPSMT" w:hAnsi="TimesNewRomanPSMT"/>
          <w:color w:val="000000"/>
          <w:sz w:val="24"/>
          <w:szCs w:val="24"/>
        </w:rPr>
        <w:t xml:space="preserve">. </w:t>
      </w:r>
      <w:r w:rsidRPr="00655F5A">
        <w:rPr>
          <w:rFonts w:ascii="TimesNewRomanPSMT" w:hAnsi="TimesNewRomanPSMT"/>
          <w:color w:val="000000"/>
          <w:sz w:val="24"/>
          <w:szCs w:val="24"/>
        </w:rPr>
        <w:t>Samples are then randomly selected from each stratum to ensure representation of different segments of the population. This approach is commonly used to improve the representativeness and precision of the sample by accounting for var</w:t>
      </w:r>
      <w:r>
        <w:rPr>
          <w:rFonts w:ascii="TimesNewRomanPSMT" w:hAnsi="TimesNewRomanPSMT"/>
          <w:color w:val="000000"/>
          <w:sz w:val="24"/>
          <w:szCs w:val="24"/>
        </w:rPr>
        <w:t>iability within the population.</w:t>
      </w:r>
    </w:p>
    <w:p w:rsidR="009D0B2B" w:rsidRPr="00682960" w:rsidRDefault="00682960" w:rsidP="00682960">
      <w:pPr>
        <w:pStyle w:val="ListParagraph"/>
        <w:numPr>
          <w:ilvl w:val="2"/>
          <w:numId w:val="11"/>
        </w:numPr>
        <w:spacing w:line="240" w:lineRule="auto"/>
        <w:jc w:val="both"/>
        <w:rPr>
          <w:rFonts w:ascii="TimesNewRomanPSMT" w:eastAsia="Times New Roman" w:hAnsi="TimesNewRomanPSMT" w:cs="Times New Roman"/>
          <w:b/>
          <w:color w:val="000000"/>
          <w:sz w:val="28"/>
          <w:szCs w:val="24"/>
        </w:rPr>
      </w:pPr>
      <w:r w:rsidRPr="00682960">
        <w:rPr>
          <w:rFonts w:ascii="TimesNewRomanPSMT" w:eastAsia="Times New Roman" w:hAnsi="TimesNewRomanPSMT" w:cs="Times New Roman"/>
          <w:b/>
          <w:color w:val="000000"/>
          <w:sz w:val="28"/>
          <w:szCs w:val="24"/>
        </w:rPr>
        <w:t>Sample Size Determination</w:t>
      </w:r>
    </w:p>
    <w:p w:rsidR="00682960" w:rsidRDefault="00682960" w:rsidP="00682960">
      <w:pPr>
        <w:spacing w:line="360" w:lineRule="auto"/>
        <w:jc w:val="both"/>
        <w:rPr>
          <w:rFonts w:ascii="TimesNewRomanPSMT" w:eastAsia="Times New Roman" w:hAnsi="TimesNewRomanPSMT" w:cs="Times New Roman"/>
          <w:color w:val="000000"/>
          <w:sz w:val="24"/>
          <w:szCs w:val="24"/>
        </w:rPr>
      </w:pPr>
      <w:r>
        <w:rPr>
          <w:rFonts w:ascii="TimesNewRomanPSMT" w:eastAsia="Times New Roman" w:hAnsi="TimesNewRomanPSMT" w:cs="Times New Roman"/>
          <w:color w:val="000000"/>
          <w:sz w:val="24"/>
          <w:szCs w:val="24"/>
        </w:rPr>
        <w:t xml:space="preserve">This study applies the simplified </w:t>
      </w:r>
      <w:r w:rsidRPr="00682960">
        <w:rPr>
          <w:rFonts w:ascii="TimesNewRomanPSMT" w:eastAsia="Times New Roman" w:hAnsi="TimesNewRomanPSMT" w:cs="Times New Roman"/>
          <w:color w:val="000000"/>
          <w:sz w:val="24"/>
          <w:szCs w:val="24"/>
        </w:rPr>
        <w:t xml:space="preserve">formula provided by </w:t>
      </w:r>
      <w:r>
        <w:rPr>
          <w:rFonts w:ascii="TimesNewRomanPSMT" w:eastAsia="Times New Roman" w:hAnsi="TimesNewRomanPSMT" w:cs="Times New Roman"/>
          <w:color w:val="000000"/>
          <w:sz w:val="24"/>
          <w:szCs w:val="24"/>
        </w:rPr>
        <w:t xml:space="preserve">Taro Yamane </w:t>
      </w:r>
      <w:r w:rsidRPr="00E75B66">
        <w:rPr>
          <w:rFonts w:ascii="TimesNewRomanPSMT" w:eastAsia="Times New Roman" w:hAnsi="TimesNewRomanPSMT" w:cs="Times New Roman"/>
          <w:color w:val="000000"/>
          <w:sz w:val="24"/>
          <w:szCs w:val="24"/>
        </w:rPr>
        <w:t xml:space="preserve">(1973) </w:t>
      </w:r>
      <w:r w:rsidRPr="00682960">
        <w:rPr>
          <w:rFonts w:ascii="TimesNewRomanPSMT" w:eastAsia="Times New Roman" w:hAnsi="TimesNewRomanPSMT" w:cs="Times New Roman"/>
          <w:color w:val="000000"/>
          <w:sz w:val="24"/>
          <w:szCs w:val="24"/>
        </w:rPr>
        <w:t>to determine the r</w:t>
      </w:r>
      <w:r>
        <w:rPr>
          <w:rFonts w:ascii="TimesNewRomanPSMT" w:eastAsia="Times New Roman" w:hAnsi="TimesNewRomanPSMT" w:cs="Times New Roman"/>
          <w:color w:val="000000"/>
          <w:sz w:val="24"/>
          <w:szCs w:val="24"/>
        </w:rPr>
        <w:t xml:space="preserve">equired </w:t>
      </w:r>
      <w:r w:rsidR="00D92A4A">
        <w:rPr>
          <w:rFonts w:ascii="TimesNewRomanPSMT" w:eastAsia="Times New Roman" w:hAnsi="TimesNewRomanPSMT" w:cs="Times New Roman"/>
          <w:color w:val="000000"/>
          <w:sz w:val="24"/>
          <w:szCs w:val="24"/>
        </w:rPr>
        <w:t>sample size at 9</w:t>
      </w:r>
      <w:r w:rsidRPr="00682960">
        <w:rPr>
          <w:rFonts w:ascii="TimesNewRomanPSMT" w:eastAsia="Times New Roman" w:hAnsi="TimesNewRomanPSMT" w:cs="Times New Roman"/>
          <w:color w:val="000000"/>
          <w:sz w:val="24"/>
          <w:szCs w:val="24"/>
        </w:rPr>
        <w:t>5% confidence level, degree of variability = 0.5.</w:t>
      </w:r>
    </w:p>
    <w:p w:rsidR="00305C28" w:rsidRPr="00D92A4A" w:rsidRDefault="00475AA7" w:rsidP="00FC4427">
      <w:pPr>
        <w:spacing w:line="240" w:lineRule="auto"/>
        <w:jc w:val="both"/>
        <w:rPr>
          <w:rFonts w:ascii="TimesNewRomanPSMT" w:eastAsia="Times New Roman" w:hAnsi="TimesNewRomanPSMT" w:cs="Times New Roman"/>
          <w:color w:val="000000"/>
          <w:sz w:val="26"/>
          <w:szCs w:val="24"/>
        </w:rPr>
      </w:pPr>
      <m:oMathPara>
        <m:oMath>
          <m:r>
            <w:rPr>
              <w:rFonts w:ascii="Cambria Math" w:hAnsi="Cambria Math" w:cs="Cambria Math"/>
              <w:color w:val="000000"/>
              <w:sz w:val="28"/>
              <w:szCs w:val="24"/>
            </w:rPr>
            <m:t>n</m:t>
          </m:r>
          <m:r>
            <w:rPr>
              <w:rFonts w:ascii="Cambria Math" w:hAnsi="Cambria Math"/>
              <w:color w:val="000000"/>
              <w:sz w:val="28"/>
              <w:szCs w:val="24"/>
            </w:rPr>
            <m:t xml:space="preserve"> = </m:t>
          </m:r>
          <m:f>
            <m:fPr>
              <m:ctrlPr>
                <w:rPr>
                  <w:rFonts w:ascii="Cambria Math" w:hAnsi="Cambria Math"/>
                  <w:i/>
                  <w:color w:val="000000"/>
                  <w:sz w:val="28"/>
                  <w:szCs w:val="24"/>
                </w:rPr>
              </m:ctrlPr>
            </m:fPr>
            <m:num>
              <m:r>
                <w:rPr>
                  <w:rFonts w:ascii="Cambria Math" w:hAnsi="Cambria Math"/>
                  <w:color w:val="000000"/>
                  <w:sz w:val="28"/>
                  <w:szCs w:val="24"/>
                </w:rPr>
                <m:t>N</m:t>
              </m:r>
            </m:num>
            <m:den>
              <m:r>
                <w:rPr>
                  <w:rFonts w:ascii="Cambria Math" w:hAnsi="Cambria Math"/>
                  <w:color w:val="000000"/>
                  <w:sz w:val="20"/>
                  <w:szCs w:val="18"/>
                </w:rPr>
                <m:t>1+</m:t>
              </m:r>
              <m:r>
                <w:rPr>
                  <w:rFonts w:ascii="Cambria Math" w:hAnsi="Cambria Math" w:cs="Cambria Math"/>
                  <w:color w:val="000000"/>
                  <w:sz w:val="20"/>
                  <w:szCs w:val="18"/>
                </w:rPr>
                <m:t>N</m:t>
              </m:r>
              <m:r>
                <w:rPr>
                  <w:rFonts w:ascii="Cambria Math" w:hAnsi="Cambria Math"/>
                  <w:color w:val="000000"/>
                  <w:sz w:val="20"/>
                  <w:szCs w:val="18"/>
                </w:rPr>
                <m:t>(</m:t>
              </m:r>
              <m:sSup>
                <m:sSupPr>
                  <m:ctrlPr>
                    <w:rPr>
                      <w:rFonts w:ascii="Cambria Math" w:hAnsi="Cambria Math" w:cs="Cambria Math"/>
                      <w:i/>
                      <w:color w:val="000000"/>
                      <w:sz w:val="20"/>
                      <w:szCs w:val="18"/>
                    </w:rPr>
                  </m:ctrlPr>
                </m:sSupPr>
                <m:e>
                  <m:r>
                    <w:rPr>
                      <w:rFonts w:ascii="Cambria Math" w:hAnsi="Cambria Math" w:cs="Cambria Math"/>
                      <w:color w:val="000000"/>
                      <w:sz w:val="20"/>
                      <w:szCs w:val="18"/>
                    </w:rPr>
                    <m:t>e</m:t>
                  </m:r>
                </m:e>
                <m:sup>
                  <m:r>
                    <w:rPr>
                      <w:rFonts w:ascii="Cambria Math" w:hAnsi="Cambria Math" w:cs="Cambria Math"/>
                      <w:color w:val="000000"/>
                      <w:sz w:val="20"/>
                      <w:szCs w:val="18"/>
                    </w:rPr>
                    <m:t>2</m:t>
                  </m:r>
                </m:sup>
              </m:sSup>
              <m:r>
                <w:rPr>
                  <w:rFonts w:ascii="Cambria Math" w:hAnsi="Cambria Math"/>
                  <w:color w:val="000000"/>
                  <w:sz w:val="20"/>
                  <w:szCs w:val="18"/>
                </w:rPr>
                <m:t>)</m:t>
              </m:r>
            </m:den>
          </m:f>
          <m:r>
            <w:rPr>
              <w:rFonts w:ascii="Cambria Math" w:hAnsi="Cambria Math"/>
              <w:color w:val="000000"/>
              <w:sz w:val="20"/>
              <w:szCs w:val="18"/>
            </w:rPr>
            <m:t xml:space="preserve"> </m:t>
          </m:r>
        </m:oMath>
      </m:oMathPara>
    </w:p>
    <w:p w:rsidR="00682960" w:rsidRPr="00682960" w:rsidRDefault="00682960" w:rsidP="00D92A4A">
      <w:pPr>
        <w:spacing w:after="0" w:line="240" w:lineRule="auto"/>
        <w:jc w:val="both"/>
        <w:rPr>
          <w:rFonts w:ascii="TimesNewRomanPSMT" w:eastAsia="Times New Roman" w:hAnsi="TimesNewRomanPSMT" w:cs="Times New Roman"/>
          <w:color w:val="000000"/>
          <w:sz w:val="24"/>
          <w:szCs w:val="24"/>
        </w:rPr>
      </w:pPr>
      <w:r w:rsidRPr="00682960">
        <w:rPr>
          <w:rFonts w:ascii="TimesNewRomanPSMT" w:eastAsia="Times New Roman" w:hAnsi="TimesNewRomanPSMT" w:cs="Times New Roman"/>
          <w:color w:val="000000"/>
          <w:sz w:val="24"/>
          <w:szCs w:val="24"/>
        </w:rPr>
        <w:t>Where:</w:t>
      </w:r>
    </w:p>
    <w:p w:rsidR="00682960" w:rsidRPr="00682960" w:rsidRDefault="00682960" w:rsidP="00D92A4A">
      <w:pPr>
        <w:spacing w:line="240" w:lineRule="auto"/>
        <w:ind w:left="720"/>
        <w:jc w:val="both"/>
        <w:rPr>
          <w:rFonts w:ascii="TimesNewRomanPSMT" w:eastAsia="Times New Roman" w:hAnsi="TimesNewRomanPSMT" w:cs="Times New Roman"/>
          <w:color w:val="000000"/>
          <w:sz w:val="24"/>
          <w:szCs w:val="24"/>
        </w:rPr>
      </w:pPr>
      <w:r w:rsidRPr="00682960">
        <w:rPr>
          <w:rFonts w:ascii="TimesNewRomanPSMT" w:eastAsia="Times New Roman" w:hAnsi="TimesNewRomanPSMT" w:cs="Times New Roman"/>
          <w:color w:val="000000"/>
          <w:sz w:val="24"/>
          <w:szCs w:val="24"/>
        </w:rPr>
        <w:t>n = Desired sample size</w:t>
      </w:r>
    </w:p>
    <w:p w:rsidR="00682960" w:rsidRPr="00682960" w:rsidRDefault="00682960" w:rsidP="00D92A4A">
      <w:pPr>
        <w:spacing w:line="240" w:lineRule="auto"/>
        <w:ind w:left="720"/>
        <w:jc w:val="both"/>
        <w:rPr>
          <w:rFonts w:ascii="TimesNewRomanPSMT" w:eastAsia="Times New Roman" w:hAnsi="TimesNewRomanPSMT" w:cs="Times New Roman"/>
          <w:color w:val="000000"/>
          <w:sz w:val="24"/>
          <w:szCs w:val="24"/>
        </w:rPr>
      </w:pPr>
      <w:r>
        <w:rPr>
          <w:rFonts w:ascii="TimesNewRomanPSMT" w:eastAsia="Times New Roman" w:hAnsi="TimesNewRomanPSMT" w:cs="Times New Roman"/>
          <w:color w:val="000000"/>
          <w:sz w:val="24"/>
          <w:szCs w:val="24"/>
        </w:rPr>
        <w:t>N =Total population size (</w:t>
      </w:r>
      <w:r w:rsidR="00D92A4A">
        <w:rPr>
          <w:rFonts w:ascii="TimesNewRomanPSMT" w:eastAsia="Times New Roman" w:hAnsi="TimesNewRomanPSMT" w:cs="Times New Roman"/>
          <w:color w:val="000000"/>
          <w:sz w:val="24"/>
          <w:szCs w:val="24"/>
        </w:rPr>
        <w:t>20</w:t>
      </w:r>
      <w:r>
        <w:rPr>
          <w:rFonts w:ascii="TimesNewRomanPSMT" w:eastAsia="Times New Roman" w:hAnsi="TimesNewRomanPSMT" w:cs="Times New Roman"/>
          <w:color w:val="000000"/>
          <w:sz w:val="24"/>
          <w:szCs w:val="24"/>
        </w:rPr>
        <w:t>0</w:t>
      </w:r>
      <w:r w:rsidRPr="00682960">
        <w:rPr>
          <w:rFonts w:ascii="TimesNewRomanPSMT" w:eastAsia="Times New Roman" w:hAnsi="TimesNewRomanPSMT" w:cs="Times New Roman"/>
          <w:color w:val="000000"/>
          <w:sz w:val="24"/>
          <w:szCs w:val="24"/>
        </w:rPr>
        <w:t xml:space="preserve"> in this case)</w:t>
      </w:r>
    </w:p>
    <w:p w:rsidR="00305C28" w:rsidRPr="00305C28" w:rsidRDefault="00682960" w:rsidP="00D92A4A">
      <w:pPr>
        <w:spacing w:line="240" w:lineRule="auto"/>
        <w:ind w:left="720"/>
        <w:jc w:val="both"/>
        <w:rPr>
          <w:rFonts w:ascii="TimesNewRomanPSMT" w:eastAsia="Times New Roman" w:hAnsi="TimesNewRomanPSMT" w:cs="Times New Roman"/>
          <w:color w:val="000000"/>
          <w:sz w:val="24"/>
          <w:szCs w:val="24"/>
        </w:rPr>
      </w:pPr>
      <w:r w:rsidRPr="00682960">
        <w:rPr>
          <w:rFonts w:ascii="TimesNewRomanPSMT" w:eastAsia="Times New Roman" w:hAnsi="TimesNewRomanPSMT" w:cs="Times New Roman"/>
          <w:color w:val="000000"/>
          <w:sz w:val="24"/>
          <w:szCs w:val="24"/>
        </w:rPr>
        <w:t>e = Accepted erro</w:t>
      </w:r>
      <w:r w:rsidR="00D92A4A">
        <w:rPr>
          <w:rFonts w:ascii="TimesNewRomanPSMT" w:eastAsia="Times New Roman" w:hAnsi="TimesNewRomanPSMT" w:cs="Times New Roman"/>
          <w:color w:val="000000"/>
          <w:sz w:val="24"/>
          <w:szCs w:val="24"/>
        </w:rPr>
        <w:t>r limit (0.05) on the basis of 9</w:t>
      </w:r>
      <w:r w:rsidRPr="00682960">
        <w:rPr>
          <w:rFonts w:ascii="TimesNewRomanPSMT" w:eastAsia="Times New Roman" w:hAnsi="TimesNewRomanPSMT" w:cs="Times New Roman"/>
          <w:color w:val="000000"/>
          <w:sz w:val="24"/>
          <w:szCs w:val="24"/>
        </w:rPr>
        <w:t xml:space="preserve">5 percent </w:t>
      </w:r>
      <w:r w:rsidR="00D92A4A">
        <w:rPr>
          <w:rFonts w:ascii="TimesNewRomanPSMT" w:eastAsia="Times New Roman" w:hAnsi="TimesNewRomanPSMT" w:cs="Times New Roman"/>
          <w:color w:val="000000"/>
          <w:sz w:val="24"/>
          <w:szCs w:val="24"/>
        </w:rPr>
        <w:t xml:space="preserve">degrees of confidences put into </w:t>
      </w:r>
      <w:r w:rsidRPr="00682960">
        <w:rPr>
          <w:rFonts w:ascii="TimesNewRomanPSMT" w:eastAsia="Times New Roman" w:hAnsi="TimesNewRomanPSMT" w:cs="Times New Roman"/>
          <w:color w:val="000000"/>
          <w:sz w:val="24"/>
          <w:szCs w:val="24"/>
        </w:rPr>
        <w:t>decimal form</w:t>
      </w:r>
    </w:p>
    <w:p w:rsidR="00D92A4A" w:rsidRPr="00D92A4A" w:rsidRDefault="00D92A4A" w:rsidP="00D92A4A">
      <w:pPr>
        <w:spacing w:line="240" w:lineRule="auto"/>
        <w:jc w:val="both"/>
        <w:rPr>
          <w:rFonts w:ascii="TimesNewRomanPSMT" w:eastAsia="Times New Roman" w:hAnsi="TimesNewRomanPSMT" w:cs="Times New Roman"/>
          <w:b/>
          <w:color w:val="000000"/>
          <w:sz w:val="24"/>
          <w:szCs w:val="24"/>
        </w:rPr>
      </w:pPr>
      <m:oMathPara>
        <m:oMath>
          <m:r>
            <w:rPr>
              <w:rFonts w:ascii="Cambria Math" w:hAnsi="Cambria Math" w:cs="Cambria Math"/>
              <w:color w:val="000000"/>
              <w:sz w:val="24"/>
              <w:szCs w:val="24"/>
            </w:rPr>
            <m:t>n</m:t>
          </m:r>
          <m:r>
            <w:rPr>
              <w:rFonts w:ascii="Cambria Math" w:hAnsi="Cambria Math"/>
              <w:color w:val="000000"/>
              <w:sz w:val="24"/>
              <w:szCs w:val="24"/>
            </w:rPr>
            <m:t xml:space="preserve"> = </m:t>
          </m:r>
          <m:f>
            <m:fPr>
              <m:ctrlPr>
                <w:rPr>
                  <w:rFonts w:ascii="Cambria Math" w:hAnsi="Cambria Math"/>
                  <w:i/>
                  <w:color w:val="000000"/>
                  <w:sz w:val="24"/>
                  <w:szCs w:val="24"/>
                </w:rPr>
              </m:ctrlPr>
            </m:fPr>
            <m:num>
              <m:r>
                <w:rPr>
                  <w:rFonts w:ascii="Cambria Math" w:hAnsi="Cambria Math"/>
                  <w:color w:val="000000"/>
                  <w:sz w:val="24"/>
                  <w:szCs w:val="24"/>
                </w:rPr>
                <m:t>N</m:t>
              </m:r>
            </m:num>
            <m:den>
              <m:r>
                <w:rPr>
                  <w:rFonts w:ascii="Cambria Math" w:hAnsi="Cambria Math"/>
                  <w:color w:val="000000"/>
                  <w:sz w:val="18"/>
                  <w:szCs w:val="18"/>
                </w:rPr>
                <m:t>1+</m:t>
              </m:r>
              <m:r>
                <w:rPr>
                  <w:rFonts w:ascii="Cambria Math" w:hAnsi="Cambria Math" w:cs="Cambria Math"/>
                  <w:color w:val="000000"/>
                  <w:sz w:val="18"/>
                  <w:szCs w:val="18"/>
                </w:rPr>
                <m:t>N*</m:t>
              </m:r>
              <m:r>
                <w:rPr>
                  <w:rFonts w:ascii="Cambria Math" w:hAnsi="Cambria Math"/>
                  <w:color w:val="000000"/>
                  <w:sz w:val="18"/>
                  <w:szCs w:val="18"/>
                </w:rPr>
                <m:t>(</m:t>
              </m:r>
              <m:sSup>
                <m:sSupPr>
                  <m:ctrlPr>
                    <w:rPr>
                      <w:rFonts w:ascii="Cambria Math" w:hAnsi="Cambria Math" w:cs="Cambria Math"/>
                      <w:i/>
                      <w:color w:val="000000"/>
                      <w:sz w:val="18"/>
                      <w:szCs w:val="18"/>
                    </w:rPr>
                  </m:ctrlPr>
                </m:sSupPr>
                <m:e>
                  <m:r>
                    <w:rPr>
                      <w:rFonts w:ascii="Cambria Math" w:hAnsi="Cambria Math" w:cs="Cambria Math"/>
                      <w:color w:val="000000"/>
                      <w:sz w:val="18"/>
                      <w:szCs w:val="18"/>
                    </w:rPr>
                    <m:t>e</m:t>
                  </m:r>
                </m:e>
                <m:sup>
                  <m:r>
                    <w:rPr>
                      <w:rFonts w:ascii="Cambria Math" w:hAnsi="Cambria Math" w:cs="Cambria Math"/>
                      <w:color w:val="000000"/>
                      <w:sz w:val="18"/>
                      <w:szCs w:val="18"/>
                    </w:rPr>
                    <m:t>2</m:t>
                  </m:r>
                </m:sup>
              </m:sSup>
              <m:r>
                <w:rPr>
                  <w:rFonts w:ascii="Cambria Math" w:hAnsi="Cambria Math"/>
                  <w:color w:val="000000"/>
                  <w:sz w:val="18"/>
                  <w:szCs w:val="18"/>
                </w:rPr>
                <m:t>)</m:t>
              </m:r>
            </m:den>
          </m:f>
          <m:r>
            <w:rPr>
              <w:rFonts w:ascii="Cambria Math" w:hAnsi="Cambria Math"/>
              <w:color w:val="000000"/>
              <w:sz w:val="18"/>
              <w:szCs w:val="18"/>
            </w:rPr>
            <m:t xml:space="preserve"> </m:t>
          </m:r>
          <m:r>
            <w:rPr>
              <w:rFonts w:ascii="Cambria Math" w:hAnsi="Cambria Math"/>
              <w:color w:val="000000"/>
              <w:sz w:val="24"/>
              <w:szCs w:val="24"/>
            </w:rPr>
            <m:t>=</m:t>
          </m:r>
          <m:f>
            <m:fPr>
              <m:ctrlPr>
                <w:rPr>
                  <w:rFonts w:ascii="Cambria Math" w:hAnsi="Cambria Math"/>
                  <w:i/>
                  <w:color w:val="000000"/>
                  <w:sz w:val="24"/>
                  <w:szCs w:val="24"/>
                </w:rPr>
              </m:ctrlPr>
            </m:fPr>
            <m:num>
              <m:r>
                <w:rPr>
                  <w:rFonts w:ascii="Cambria Math" w:hAnsi="Cambria Math"/>
                  <w:color w:val="000000"/>
                  <w:sz w:val="24"/>
                  <w:szCs w:val="24"/>
                </w:rPr>
                <m:t>200</m:t>
              </m:r>
            </m:num>
            <m:den>
              <m:r>
                <w:rPr>
                  <w:rFonts w:ascii="Cambria Math" w:hAnsi="Cambria Math"/>
                  <w:color w:val="000000"/>
                  <w:sz w:val="18"/>
                  <w:szCs w:val="18"/>
                </w:rPr>
                <m:t>1+2</m:t>
              </m:r>
              <m:r>
                <w:rPr>
                  <w:rFonts w:ascii="Cambria Math" w:hAnsi="Cambria Math" w:cs="Cambria Math"/>
                  <w:color w:val="000000"/>
                  <w:sz w:val="18"/>
                  <w:szCs w:val="18"/>
                </w:rPr>
                <m:t>00</m:t>
              </m:r>
              <m:r>
                <w:rPr>
                  <w:rFonts w:ascii="Cambria Math" w:hAnsi="Cambria Math"/>
                  <w:color w:val="000000"/>
                  <w:sz w:val="18"/>
                  <w:szCs w:val="18"/>
                </w:rPr>
                <m:t>*</m:t>
              </m:r>
              <m:sSup>
                <m:sSupPr>
                  <m:ctrlPr>
                    <w:rPr>
                      <w:rFonts w:ascii="Cambria Math" w:hAnsi="Cambria Math" w:cs="Cambria Math"/>
                      <w:i/>
                      <w:color w:val="000000"/>
                      <w:sz w:val="18"/>
                      <w:szCs w:val="18"/>
                    </w:rPr>
                  </m:ctrlPr>
                </m:sSupPr>
                <m:e>
                  <m:r>
                    <w:rPr>
                      <w:rFonts w:ascii="Cambria Math" w:hAnsi="Cambria Math" w:cs="Cambria Math"/>
                      <w:color w:val="000000"/>
                      <w:sz w:val="18"/>
                      <w:szCs w:val="18"/>
                    </w:rPr>
                    <m:t>(0.05)</m:t>
                  </m:r>
                </m:e>
                <m:sup>
                  <m:r>
                    <w:rPr>
                      <w:rFonts w:ascii="Cambria Math" w:hAnsi="Cambria Math" w:cs="Cambria Math"/>
                      <w:color w:val="000000"/>
                      <w:sz w:val="18"/>
                      <w:szCs w:val="18"/>
                    </w:rPr>
                    <m:t>2</m:t>
                  </m:r>
                </m:sup>
              </m:sSup>
            </m:den>
          </m:f>
          <m:r>
            <w:rPr>
              <w:rFonts w:ascii="Cambria Math" w:hAnsi="Cambria Math"/>
              <w:color w:val="000000"/>
              <w:sz w:val="24"/>
              <w:szCs w:val="24"/>
            </w:rPr>
            <m:t>=</m:t>
          </m:r>
          <m:r>
            <m:rPr>
              <m:sty m:val="bi"/>
            </m:rPr>
            <w:rPr>
              <w:rFonts w:ascii="Cambria Math" w:hAnsi="Cambria Math"/>
              <w:color w:val="000000"/>
              <w:sz w:val="24"/>
              <w:szCs w:val="24"/>
            </w:rPr>
            <m:t>13</m:t>
          </m:r>
          <m:r>
            <m:rPr>
              <m:sty m:val="bi"/>
            </m:rPr>
            <w:rPr>
              <w:rFonts w:ascii="Cambria Math" w:hAnsi="Cambria Math"/>
              <w:color w:val="000000"/>
              <w:sz w:val="24"/>
              <w:szCs w:val="24"/>
            </w:rPr>
            <m:t>3</m:t>
          </m:r>
        </m:oMath>
      </m:oMathPara>
    </w:p>
    <w:p w:rsidR="00655F5A" w:rsidRPr="00D92A4A" w:rsidRDefault="00D92A4A" w:rsidP="00D92A4A">
      <w:pPr>
        <w:spacing w:line="240" w:lineRule="auto"/>
        <w:jc w:val="both"/>
        <w:rPr>
          <w:rFonts w:ascii="TimesNewRomanPSMT" w:eastAsia="Times New Roman" w:hAnsi="TimesNewRomanPSMT" w:cs="Times New Roman"/>
          <w:color w:val="000000"/>
          <w:sz w:val="26"/>
          <w:szCs w:val="24"/>
          <w:u w:val="double"/>
        </w:rPr>
      </w:pPr>
      <m:oMathPara>
        <m:oMath>
          <m:r>
            <w:rPr>
              <w:rFonts w:ascii="Cambria Math" w:eastAsia="Times New Roman" w:hAnsi="Cambria Math" w:cs="Times New Roman"/>
              <w:color w:val="000000"/>
              <w:sz w:val="28"/>
              <w:szCs w:val="24"/>
              <w:u w:val="double"/>
            </w:rPr>
            <m:t>n=133</m:t>
          </m:r>
        </m:oMath>
      </m:oMathPara>
    </w:p>
    <w:p w:rsidR="00655F5A" w:rsidRPr="00655F5A" w:rsidRDefault="00655F5A" w:rsidP="00682960">
      <w:pPr>
        <w:pStyle w:val="Heading2"/>
        <w:numPr>
          <w:ilvl w:val="1"/>
          <w:numId w:val="11"/>
        </w:numPr>
      </w:pPr>
      <w:bookmarkStart w:id="36" w:name="_Toc180196206"/>
      <w:r w:rsidRPr="00655F5A">
        <w:t>Data Collection Instrument</w:t>
      </w:r>
      <w:bookmarkEnd w:id="36"/>
    </w:p>
    <w:p w:rsidR="00655F5A" w:rsidRPr="00655F5A" w:rsidRDefault="00655F5A" w:rsidP="00655F5A">
      <w:pPr>
        <w:jc w:val="both"/>
        <w:rPr>
          <w:rFonts w:ascii="TimesNewRomanPSMT" w:hAnsi="TimesNewRomanPSMT"/>
          <w:color w:val="000000"/>
          <w:sz w:val="24"/>
          <w:szCs w:val="24"/>
        </w:rPr>
      </w:pPr>
      <w:r w:rsidRPr="00655F5A">
        <w:rPr>
          <w:rFonts w:ascii="TimesNewRomanPSMT" w:hAnsi="TimesNewRomanPSMT"/>
          <w:color w:val="000000"/>
          <w:sz w:val="24"/>
          <w:szCs w:val="24"/>
        </w:rPr>
        <w:t>The researcher uses both primary and secondary sources of data. To get reliable information from the research participant’s questionnaire and interview (</w:t>
      </w:r>
      <w:r w:rsidR="00C928E5" w:rsidRPr="00655F5A">
        <w:rPr>
          <w:rFonts w:ascii="TimesNewRomanPSMT" w:hAnsi="TimesNewRomanPSMT"/>
          <w:color w:val="000000"/>
          <w:sz w:val="24"/>
          <w:szCs w:val="24"/>
        </w:rPr>
        <w:t>Semi structured</w:t>
      </w:r>
      <w:r w:rsidRPr="00655F5A">
        <w:rPr>
          <w:rFonts w:ascii="TimesNewRomanPSMT" w:hAnsi="TimesNewRomanPSMT"/>
          <w:color w:val="000000"/>
          <w:sz w:val="24"/>
          <w:szCs w:val="24"/>
        </w:rPr>
        <w:t xml:space="preserve"> interview) types of data collection instruments have identified as pertinent tools of this study.</w:t>
      </w:r>
    </w:p>
    <w:p w:rsidR="00655F5A" w:rsidRPr="005D237C" w:rsidRDefault="00655F5A" w:rsidP="00682960">
      <w:pPr>
        <w:pStyle w:val="ListParagraph"/>
        <w:numPr>
          <w:ilvl w:val="2"/>
          <w:numId w:val="11"/>
        </w:numPr>
        <w:jc w:val="both"/>
        <w:rPr>
          <w:rFonts w:ascii="TimesNewRomanPSMT" w:hAnsi="TimesNewRomanPSMT"/>
          <w:b/>
          <w:bCs/>
          <w:color w:val="000000"/>
          <w:sz w:val="24"/>
          <w:szCs w:val="24"/>
        </w:rPr>
      </w:pPr>
      <w:r w:rsidRPr="005D237C">
        <w:rPr>
          <w:rFonts w:ascii="TimesNewRomanPSMT" w:hAnsi="TimesNewRomanPSMT"/>
          <w:b/>
          <w:bCs/>
          <w:color w:val="000000"/>
          <w:sz w:val="24"/>
          <w:szCs w:val="24"/>
        </w:rPr>
        <w:t>Questionnaire</w:t>
      </w:r>
    </w:p>
    <w:p w:rsidR="00C7763C" w:rsidRDefault="00655F5A" w:rsidP="007871FB">
      <w:pPr>
        <w:spacing w:line="360" w:lineRule="auto"/>
        <w:jc w:val="both"/>
        <w:rPr>
          <w:rFonts w:ascii="TimesNewRomanPSMT" w:hAnsi="TimesNewRomanPSMT"/>
          <w:color w:val="000000"/>
          <w:sz w:val="24"/>
          <w:szCs w:val="24"/>
        </w:rPr>
      </w:pPr>
      <w:r w:rsidRPr="00655F5A">
        <w:rPr>
          <w:rFonts w:ascii="TimesNewRomanPSMT" w:hAnsi="TimesNewRomanPSMT"/>
          <w:color w:val="000000"/>
          <w:sz w:val="24"/>
          <w:szCs w:val="24"/>
        </w:rPr>
        <w:t xml:space="preserve">A questionnaire is a series of questions asked to individuals to </w:t>
      </w:r>
      <w:r w:rsidR="00C7763C">
        <w:rPr>
          <w:rFonts w:ascii="TimesNewRomanPSMT" w:hAnsi="TimesNewRomanPSMT"/>
          <w:color w:val="000000"/>
          <w:sz w:val="24"/>
          <w:szCs w:val="24"/>
        </w:rPr>
        <w:t xml:space="preserve">obtain statistically </w:t>
      </w:r>
      <w:r w:rsidR="00C7763C" w:rsidRPr="00C7763C">
        <w:rPr>
          <w:rFonts w:ascii="TimesNewRomanPSMT" w:hAnsi="TimesNewRomanPSMT"/>
          <w:color w:val="000000"/>
          <w:sz w:val="24"/>
          <w:szCs w:val="24"/>
        </w:rPr>
        <w:t xml:space="preserve">useful information about a given topic. </w:t>
      </w:r>
      <w:r w:rsidR="00DD518D">
        <w:rPr>
          <w:rFonts w:ascii="TimesNewRomanPSMT" w:hAnsi="TimesNewRomanPSMT"/>
          <w:color w:val="000000"/>
          <w:sz w:val="24"/>
          <w:szCs w:val="24"/>
        </w:rPr>
        <w:t>Firstly the researcher will uses t</w:t>
      </w:r>
      <w:r w:rsidR="00DD518D" w:rsidRPr="00DD518D">
        <w:rPr>
          <w:rFonts w:ascii="TimesNewRomanPSMT" w:hAnsi="TimesNewRomanPSMT"/>
          <w:color w:val="000000"/>
          <w:sz w:val="24"/>
          <w:szCs w:val="24"/>
        </w:rPr>
        <w:t>he closed</w:t>
      </w:r>
      <w:r w:rsidR="00DD518D">
        <w:rPr>
          <w:rFonts w:ascii="TimesNewRomanPSMT" w:hAnsi="TimesNewRomanPSMT"/>
          <w:color w:val="000000"/>
          <w:sz w:val="24"/>
          <w:szCs w:val="24"/>
        </w:rPr>
        <w:t xml:space="preserve">-ended questionnaires to be filled by </w:t>
      </w:r>
      <w:r w:rsidR="00DD518D" w:rsidRPr="00DD518D">
        <w:rPr>
          <w:rFonts w:ascii="TimesNewRomanPSMT" w:hAnsi="TimesNewRomanPSMT"/>
          <w:color w:val="000000"/>
          <w:sz w:val="24"/>
          <w:szCs w:val="24"/>
        </w:rPr>
        <w:t xml:space="preserve">selected employees of the </w:t>
      </w:r>
      <w:r w:rsidR="00DD518D">
        <w:rPr>
          <w:rFonts w:ascii="TimesNewRomanPSMT" w:hAnsi="TimesNewRomanPSMT"/>
          <w:color w:val="000000"/>
          <w:sz w:val="24"/>
          <w:szCs w:val="24"/>
        </w:rPr>
        <w:t xml:space="preserve">infrastructure projects of the Zone. A five-point Likert scale will be </w:t>
      </w:r>
      <w:r w:rsidR="00DD518D" w:rsidRPr="00DD518D">
        <w:rPr>
          <w:rFonts w:ascii="TimesNewRomanPSMT" w:hAnsi="TimesNewRomanPSMT"/>
          <w:color w:val="000000"/>
          <w:sz w:val="24"/>
          <w:szCs w:val="24"/>
        </w:rPr>
        <w:t xml:space="preserve">adapted from different literature in line with </w:t>
      </w:r>
      <w:r w:rsidR="00DD518D">
        <w:rPr>
          <w:rFonts w:ascii="TimesNewRomanPSMT" w:hAnsi="TimesNewRomanPSMT"/>
          <w:color w:val="000000"/>
          <w:sz w:val="24"/>
          <w:szCs w:val="24"/>
        </w:rPr>
        <w:t xml:space="preserve">financial </w:t>
      </w:r>
      <w:r w:rsidR="00DD518D" w:rsidRPr="00DD518D">
        <w:rPr>
          <w:rFonts w:ascii="TimesNewRomanPSMT" w:hAnsi="TimesNewRomanPSMT"/>
          <w:color w:val="000000"/>
          <w:sz w:val="24"/>
          <w:szCs w:val="24"/>
        </w:rPr>
        <w:t xml:space="preserve">risk management. </w:t>
      </w:r>
      <w:r w:rsidR="00C7763C" w:rsidRPr="00C7763C">
        <w:rPr>
          <w:rFonts w:ascii="TimesNewRomanPSMT" w:hAnsi="TimesNewRomanPSMT"/>
          <w:color w:val="000000"/>
          <w:sz w:val="24"/>
          <w:szCs w:val="24"/>
        </w:rPr>
        <w:t>In designing the</w:t>
      </w:r>
      <w:r w:rsidR="00C7763C">
        <w:rPr>
          <w:rFonts w:ascii="TimesNewRomanPSMT" w:hAnsi="TimesNewRomanPSMT"/>
          <w:color w:val="000000"/>
          <w:sz w:val="24"/>
          <w:szCs w:val="24"/>
        </w:rPr>
        <w:t xml:space="preserve"> </w:t>
      </w:r>
      <w:r w:rsidR="00C7763C" w:rsidRPr="00C7763C">
        <w:rPr>
          <w:rFonts w:ascii="TimesNewRomanPSMT" w:hAnsi="TimesNewRomanPSMT"/>
          <w:color w:val="000000"/>
          <w:sz w:val="24"/>
          <w:szCs w:val="24"/>
        </w:rPr>
        <w:t xml:space="preserve">questionnaire, the objectives of the study </w:t>
      </w:r>
      <w:r w:rsidR="00DD518D">
        <w:rPr>
          <w:rFonts w:ascii="TimesNewRomanPSMT" w:hAnsi="TimesNewRomanPSMT"/>
          <w:color w:val="000000"/>
          <w:sz w:val="24"/>
          <w:szCs w:val="24"/>
        </w:rPr>
        <w:t xml:space="preserve">will be </w:t>
      </w:r>
      <w:r w:rsidR="00C7763C" w:rsidRPr="00C7763C">
        <w:rPr>
          <w:rFonts w:ascii="TimesNewRomanPSMT" w:hAnsi="TimesNewRomanPSMT"/>
          <w:color w:val="000000"/>
          <w:sz w:val="24"/>
          <w:szCs w:val="24"/>
        </w:rPr>
        <w:t>first est</w:t>
      </w:r>
      <w:r w:rsidR="00DD518D">
        <w:rPr>
          <w:rFonts w:ascii="TimesNewRomanPSMT" w:hAnsi="TimesNewRomanPSMT"/>
          <w:color w:val="000000"/>
          <w:sz w:val="24"/>
          <w:szCs w:val="24"/>
        </w:rPr>
        <w:t xml:space="preserve">ablished. This </w:t>
      </w:r>
      <w:r w:rsidR="004F56E6">
        <w:rPr>
          <w:rFonts w:ascii="TimesNewRomanPSMT" w:hAnsi="TimesNewRomanPSMT"/>
          <w:color w:val="000000"/>
          <w:sz w:val="24"/>
          <w:szCs w:val="24"/>
        </w:rPr>
        <w:t xml:space="preserve">will </w:t>
      </w:r>
      <w:r w:rsidR="00DD518D">
        <w:rPr>
          <w:rFonts w:ascii="TimesNewRomanPSMT" w:hAnsi="TimesNewRomanPSMT"/>
          <w:color w:val="000000"/>
          <w:sz w:val="24"/>
          <w:szCs w:val="24"/>
        </w:rPr>
        <w:t xml:space="preserve">help the researcher </w:t>
      </w:r>
      <w:r w:rsidR="00C7763C" w:rsidRPr="00C7763C">
        <w:rPr>
          <w:rFonts w:ascii="TimesNewRomanPSMT" w:hAnsi="TimesNewRomanPSMT"/>
          <w:color w:val="000000"/>
          <w:sz w:val="24"/>
          <w:szCs w:val="24"/>
        </w:rPr>
        <w:t>in determining what questions to ask and how to ask them.</w:t>
      </w:r>
    </w:p>
    <w:p w:rsidR="00C7763C" w:rsidRPr="001E5369" w:rsidRDefault="00C7763C" w:rsidP="00682960">
      <w:pPr>
        <w:pStyle w:val="ListParagraph"/>
        <w:numPr>
          <w:ilvl w:val="2"/>
          <w:numId w:val="11"/>
        </w:numPr>
        <w:jc w:val="both"/>
        <w:rPr>
          <w:rFonts w:ascii="TimesNewRomanPSMT" w:hAnsi="TimesNewRomanPSMT"/>
          <w:b/>
          <w:color w:val="000000"/>
          <w:sz w:val="24"/>
          <w:szCs w:val="24"/>
        </w:rPr>
      </w:pPr>
      <w:r w:rsidRPr="001E5369">
        <w:rPr>
          <w:rFonts w:ascii="TimesNewRomanPSMT" w:hAnsi="TimesNewRomanPSMT"/>
          <w:b/>
          <w:color w:val="000000"/>
          <w:sz w:val="24"/>
          <w:szCs w:val="24"/>
        </w:rPr>
        <w:t>Interview</w:t>
      </w:r>
    </w:p>
    <w:p w:rsidR="00C7763C" w:rsidRPr="00C7763C" w:rsidRDefault="005E2E1C" w:rsidP="00C7763C">
      <w:pPr>
        <w:jc w:val="both"/>
        <w:rPr>
          <w:rFonts w:ascii="TimesNewRomanPSMT" w:hAnsi="TimesNewRomanPSMT"/>
          <w:color w:val="000000"/>
          <w:sz w:val="24"/>
          <w:szCs w:val="24"/>
        </w:rPr>
      </w:pPr>
      <w:r w:rsidRPr="00C7763C">
        <w:rPr>
          <w:rFonts w:ascii="TimesNewRomanPSMT" w:hAnsi="TimesNewRomanPSMT"/>
          <w:color w:val="000000"/>
          <w:sz w:val="24"/>
          <w:szCs w:val="24"/>
        </w:rPr>
        <w:t>In-depth interviews were</w:t>
      </w:r>
      <w:r w:rsidR="00C7763C" w:rsidRPr="00C7763C">
        <w:rPr>
          <w:rFonts w:ascii="TimesNewRomanPSMT" w:hAnsi="TimesNewRomanPSMT"/>
          <w:color w:val="000000"/>
          <w:sz w:val="24"/>
          <w:szCs w:val="24"/>
        </w:rPr>
        <w:t xml:space="preserve"> employed with intention of g</w:t>
      </w:r>
      <w:r>
        <w:rPr>
          <w:rFonts w:ascii="TimesNewRomanPSMT" w:hAnsi="TimesNewRomanPSMT"/>
          <w:color w:val="000000"/>
          <w:sz w:val="24"/>
          <w:szCs w:val="24"/>
        </w:rPr>
        <w:t xml:space="preserve">etting better information about financial </w:t>
      </w:r>
      <w:r w:rsidR="00C7763C" w:rsidRPr="00C7763C">
        <w:rPr>
          <w:rFonts w:ascii="TimesNewRomanPSMT" w:hAnsi="TimesNewRomanPSMT"/>
          <w:color w:val="000000"/>
          <w:sz w:val="24"/>
          <w:szCs w:val="24"/>
        </w:rPr>
        <w:t xml:space="preserve">risk management </w:t>
      </w:r>
      <w:r>
        <w:rPr>
          <w:rFonts w:ascii="TimesNewRomanPSMT" w:hAnsi="TimesNewRomanPSMT"/>
          <w:color w:val="000000"/>
          <w:sz w:val="24"/>
          <w:szCs w:val="24"/>
        </w:rPr>
        <w:t>in infrastructure projects case of Jimma zone</w:t>
      </w:r>
      <w:r w:rsidR="00D92A4A">
        <w:rPr>
          <w:rFonts w:ascii="TimesNewRomanPSMT" w:hAnsi="TimesNewRomanPSMT"/>
          <w:color w:val="000000"/>
          <w:sz w:val="24"/>
          <w:szCs w:val="24"/>
        </w:rPr>
        <w:t xml:space="preserve"> </w:t>
      </w:r>
      <w:r w:rsidR="00DD518D">
        <w:rPr>
          <w:rFonts w:ascii="TimesNewRomanPSMT" w:hAnsi="TimesNewRomanPSMT"/>
          <w:color w:val="000000"/>
          <w:sz w:val="24"/>
          <w:szCs w:val="24"/>
        </w:rPr>
        <w:t>from</w:t>
      </w:r>
      <w:r w:rsidR="004F56E6">
        <w:rPr>
          <w:rFonts w:ascii="TimesNewRomanPSMT" w:hAnsi="TimesNewRomanPSMT"/>
          <w:color w:val="000000"/>
          <w:sz w:val="24"/>
          <w:szCs w:val="24"/>
        </w:rPr>
        <w:t xml:space="preserve"> </w:t>
      </w:r>
      <w:r w:rsidR="004F56E6">
        <w:rPr>
          <w:rFonts w:ascii="TimesNewRomanPSMT" w:eastAsia="Times New Roman" w:hAnsi="TimesNewRomanPSMT" w:cs="Times New Roman"/>
          <w:color w:val="000000"/>
          <w:sz w:val="24"/>
          <w:szCs w:val="24"/>
        </w:rPr>
        <w:t xml:space="preserve">project client, </w:t>
      </w:r>
      <w:r w:rsidR="004F56E6" w:rsidRPr="00A3586B">
        <w:rPr>
          <w:rFonts w:ascii="TimesNewRomanPSMT" w:eastAsia="Times New Roman" w:hAnsi="TimesNewRomanPSMT" w:cs="Times New Roman"/>
          <w:color w:val="000000"/>
          <w:sz w:val="24"/>
          <w:szCs w:val="24"/>
        </w:rPr>
        <w:t>coordinators, project managers, site managers, consult</w:t>
      </w:r>
      <w:r w:rsidR="004F56E6">
        <w:rPr>
          <w:rFonts w:ascii="TimesNewRomanPSMT" w:eastAsia="Times New Roman" w:hAnsi="TimesNewRomanPSMT" w:cs="Times New Roman"/>
          <w:color w:val="000000"/>
          <w:sz w:val="24"/>
          <w:szCs w:val="24"/>
        </w:rPr>
        <w:t>ants and contractors</w:t>
      </w:r>
      <w:r>
        <w:rPr>
          <w:rFonts w:ascii="TimesNewRomanPSMT" w:hAnsi="TimesNewRomanPSMT"/>
          <w:color w:val="000000"/>
          <w:sz w:val="24"/>
          <w:szCs w:val="24"/>
        </w:rPr>
        <w:t xml:space="preserve">. This </w:t>
      </w:r>
      <w:r w:rsidR="00C7763C" w:rsidRPr="00C7763C">
        <w:rPr>
          <w:rFonts w:ascii="TimesNewRomanPSMT" w:hAnsi="TimesNewRomanPSMT"/>
          <w:color w:val="000000"/>
          <w:sz w:val="24"/>
          <w:szCs w:val="24"/>
        </w:rPr>
        <w:t>will provide much more detailed information than other data collection methods.</w:t>
      </w:r>
    </w:p>
    <w:p w:rsidR="00C7763C" w:rsidRPr="005D237C" w:rsidRDefault="00C7763C" w:rsidP="00682960">
      <w:pPr>
        <w:pStyle w:val="Heading2"/>
        <w:numPr>
          <w:ilvl w:val="1"/>
          <w:numId w:val="11"/>
        </w:numPr>
      </w:pPr>
      <w:bookmarkStart w:id="37" w:name="_Toc180196207"/>
      <w:r w:rsidRPr="005D237C">
        <w:t>Data Analysis</w:t>
      </w:r>
      <w:bookmarkEnd w:id="37"/>
    </w:p>
    <w:p w:rsidR="009F0F08" w:rsidRPr="009F0F08" w:rsidRDefault="009F0F08" w:rsidP="007871FB">
      <w:pPr>
        <w:spacing w:line="360" w:lineRule="auto"/>
        <w:jc w:val="both"/>
        <w:rPr>
          <w:rFonts w:ascii="TimesNewRomanPSMT" w:hAnsi="TimesNewRomanPSMT"/>
          <w:sz w:val="24"/>
          <w:szCs w:val="24"/>
        </w:rPr>
      </w:pPr>
      <w:r>
        <w:rPr>
          <w:rFonts w:ascii="TimesNewRomanPSMT" w:hAnsi="TimesNewRomanPSMT"/>
          <w:sz w:val="24"/>
          <w:szCs w:val="24"/>
        </w:rPr>
        <w:t>In this research t</w:t>
      </w:r>
      <w:r w:rsidR="00C64AA9" w:rsidRPr="00C64AA9">
        <w:rPr>
          <w:rFonts w:ascii="TimesNewRomanPSMT" w:hAnsi="TimesNewRomanPSMT"/>
          <w:sz w:val="24"/>
          <w:szCs w:val="24"/>
        </w:rPr>
        <w:t xml:space="preserve">he collected data is analyzed </w:t>
      </w:r>
      <w:r>
        <w:rPr>
          <w:rFonts w:ascii="TimesNewRomanPSMT" w:hAnsi="TimesNewRomanPSMT"/>
          <w:sz w:val="24"/>
          <w:szCs w:val="24"/>
        </w:rPr>
        <w:t xml:space="preserve">by </w:t>
      </w:r>
      <w:r w:rsidR="00C64AA9" w:rsidRPr="00C64AA9">
        <w:rPr>
          <w:rFonts w:ascii="TimesNewRomanPSMT" w:hAnsi="TimesNewRomanPSMT"/>
          <w:sz w:val="24"/>
          <w:szCs w:val="24"/>
        </w:rPr>
        <w:t>using both qualitative and quantitative data analysis techniques. The data collected from close-ended questions of the questionnaire is analyzed by descriptive data analysis methods using Statistical Package for Social Science (SPSS) software version 20. Statistical results like mean score, frequency of occurrence, ratio and percentages will be displayed in a tabular format followed by discussions. On the other hand, the data obtained</w:t>
      </w:r>
      <w:r>
        <w:rPr>
          <w:rFonts w:ascii="TimesNewRomanPSMT" w:hAnsi="TimesNewRomanPSMT"/>
          <w:sz w:val="24"/>
          <w:szCs w:val="24"/>
        </w:rPr>
        <w:t xml:space="preserve"> from </w:t>
      </w:r>
      <w:r w:rsidRPr="009F0F08">
        <w:rPr>
          <w:rFonts w:ascii="TimesNewRomanPSMT" w:hAnsi="TimesNewRomanPSMT"/>
          <w:sz w:val="24"/>
          <w:szCs w:val="24"/>
        </w:rPr>
        <w:t>open ended items of the questionnaire are analyzed by organizin</w:t>
      </w:r>
      <w:r>
        <w:rPr>
          <w:rFonts w:ascii="TimesNewRomanPSMT" w:hAnsi="TimesNewRomanPSMT"/>
          <w:sz w:val="24"/>
          <w:szCs w:val="24"/>
        </w:rPr>
        <w:t xml:space="preserve">g the common ideas and </w:t>
      </w:r>
      <w:r w:rsidRPr="009F0F08">
        <w:rPr>
          <w:rFonts w:ascii="TimesNewRomanPSMT" w:hAnsi="TimesNewRomanPSMT"/>
          <w:sz w:val="24"/>
          <w:szCs w:val="24"/>
        </w:rPr>
        <w:t>concepts of the response into a meaningful format.</w:t>
      </w:r>
    </w:p>
    <w:p w:rsidR="004D7288" w:rsidRDefault="004D7288" w:rsidP="009F0F08">
      <w:pPr>
        <w:jc w:val="both"/>
        <w:rPr>
          <w:rFonts w:ascii="TimesNewRomanPSMT" w:hAnsi="TimesNewRomanPSMT"/>
          <w:sz w:val="24"/>
          <w:szCs w:val="24"/>
        </w:rPr>
      </w:pPr>
    </w:p>
    <w:p w:rsidR="009F0F08" w:rsidRDefault="009F0F08" w:rsidP="009F0F08">
      <w:pPr>
        <w:jc w:val="both"/>
        <w:rPr>
          <w:rFonts w:ascii="TimesNewRomanPSMT" w:hAnsi="TimesNewRomanPSMT"/>
          <w:sz w:val="24"/>
          <w:szCs w:val="24"/>
        </w:rPr>
      </w:pPr>
    </w:p>
    <w:p w:rsidR="009F0F08" w:rsidRDefault="009F0F08" w:rsidP="009F0F08">
      <w:pPr>
        <w:jc w:val="both"/>
        <w:rPr>
          <w:rFonts w:ascii="TimesNewRomanPSMT" w:hAnsi="TimesNewRomanPSMT"/>
          <w:sz w:val="24"/>
          <w:szCs w:val="24"/>
        </w:rPr>
      </w:pPr>
    </w:p>
    <w:p w:rsidR="009F0F08" w:rsidRPr="00C64AA9" w:rsidRDefault="009F0F08" w:rsidP="009F0F08">
      <w:pPr>
        <w:jc w:val="both"/>
        <w:rPr>
          <w:rFonts w:ascii="TimesNewRomanPSMT" w:hAnsi="TimesNewRomanPSMT"/>
          <w:sz w:val="24"/>
          <w:szCs w:val="24"/>
        </w:rPr>
      </w:pPr>
    </w:p>
    <w:p w:rsidR="00A03CB7" w:rsidRDefault="007B6E34" w:rsidP="00237F80">
      <w:pPr>
        <w:pStyle w:val="Heading1"/>
        <w:spacing w:before="0"/>
        <w:jc w:val="center"/>
      </w:pPr>
      <w:bookmarkStart w:id="38" w:name="_Toc180196208"/>
      <w:r>
        <w:t>Chapter Four</w:t>
      </w:r>
      <w:bookmarkEnd w:id="38"/>
    </w:p>
    <w:p w:rsidR="00237F80" w:rsidRDefault="00237F80" w:rsidP="00237F80">
      <w:pPr>
        <w:pStyle w:val="Heading1"/>
        <w:spacing w:before="0" w:after="240"/>
        <w:jc w:val="center"/>
        <w:rPr>
          <w:rFonts w:eastAsia="Times New Roman"/>
        </w:rPr>
      </w:pPr>
      <w:bookmarkStart w:id="39" w:name="_Toc180196209"/>
      <w:r w:rsidRPr="00237F80">
        <w:rPr>
          <w:rFonts w:eastAsia="Times New Roman"/>
        </w:rPr>
        <w:t>Data Analysis and Result</w:t>
      </w:r>
      <w:bookmarkEnd w:id="39"/>
    </w:p>
    <w:p w:rsidR="0070503E" w:rsidRPr="0070503E" w:rsidRDefault="0070503E" w:rsidP="009201D4">
      <w:pPr>
        <w:pStyle w:val="Heading2"/>
        <w:numPr>
          <w:ilvl w:val="1"/>
          <w:numId w:val="41"/>
        </w:numPr>
        <w:spacing w:after="240"/>
        <w:rPr>
          <w:rFonts w:eastAsia="Times New Roman"/>
        </w:rPr>
      </w:pPr>
      <w:bookmarkStart w:id="40" w:name="_Toc180196210"/>
      <w:r w:rsidRPr="0070503E">
        <w:rPr>
          <w:rFonts w:eastAsia="Times New Roman"/>
        </w:rPr>
        <w:t>Introduction</w:t>
      </w:r>
      <w:bookmarkEnd w:id="40"/>
    </w:p>
    <w:p w:rsidR="0070503E" w:rsidRDefault="0070503E" w:rsidP="003A4766">
      <w:pPr>
        <w:spacing w:line="360" w:lineRule="auto"/>
        <w:jc w:val="both"/>
        <w:rPr>
          <w:rFonts w:ascii="Times New Roman" w:eastAsia="Times New Roman" w:hAnsi="Times New Roman" w:cs="Times New Roman"/>
          <w:color w:val="000000"/>
          <w:sz w:val="24"/>
          <w:szCs w:val="24"/>
        </w:rPr>
      </w:pPr>
      <w:r w:rsidRPr="0070503E">
        <w:rPr>
          <w:rFonts w:ascii="Times New Roman" w:eastAsia="Times New Roman" w:hAnsi="Times New Roman" w:cs="Times New Roman"/>
          <w:color w:val="000000"/>
          <w:sz w:val="24"/>
          <w:szCs w:val="24"/>
        </w:rPr>
        <w:t xml:space="preserve">This chapter presents the description results of questionnaires and the in-depth interview undertaken. </w:t>
      </w:r>
      <w:r w:rsidR="00F60444" w:rsidRPr="00967365">
        <w:rPr>
          <w:rFonts w:ascii="Times New Roman" w:eastAsia="Times New Roman" w:hAnsi="Times New Roman" w:cs="Times New Roman"/>
          <w:sz w:val="24"/>
          <w:szCs w:val="24"/>
        </w:rPr>
        <w:t>The study aims to identify and analyze financial risks, assess current management practices, and propose strategies for improvement</w:t>
      </w:r>
      <w:r w:rsidR="00F60444" w:rsidRPr="0070503E">
        <w:rPr>
          <w:rFonts w:ascii="Times New Roman" w:eastAsia="Times New Roman" w:hAnsi="Times New Roman" w:cs="Times New Roman"/>
          <w:color w:val="000000"/>
          <w:sz w:val="24"/>
          <w:szCs w:val="24"/>
        </w:rPr>
        <w:t xml:space="preserve"> </w:t>
      </w:r>
      <w:r w:rsidR="00F60444">
        <w:rPr>
          <w:rFonts w:ascii="Times New Roman" w:eastAsia="Times New Roman" w:hAnsi="Times New Roman" w:cs="Times New Roman"/>
          <w:color w:val="000000"/>
          <w:sz w:val="24"/>
          <w:szCs w:val="24"/>
        </w:rPr>
        <w:t xml:space="preserve">of </w:t>
      </w:r>
      <w:r w:rsidRPr="0070503E">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 xml:space="preserve">infrastructure </w:t>
      </w:r>
      <w:r w:rsidRPr="0070503E">
        <w:rPr>
          <w:rFonts w:ascii="Times New Roman" w:eastAsia="Times New Roman" w:hAnsi="Times New Roman" w:cs="Times New Roman"/>
          <w:color w:val="000000"/>
          <w:sz w:val="24"/>
          <w:szCs w:val="24"/>
        </w:rPr>
        <w:t xml:space="preserve">risk management methods of the stakeholders of Jimma </w:t>
      </w:r>
      <w:r>
        <w:rPr>
          <w:rFonts w:ascii="Times New Roman" w:eastAsia="Times New Roman" w:hAnsi="Times New Roman" w:cs="Times New Roman"/>
          <w:color w:val="000000"/>
          <w:sz w:val="24"/>
          <w:szCs w:val="24"/>
        </w:rPr>
        <w:t xml:space="preserve">Zone </w:t>
      </w:r>
      <w:r w:rsidR="0093171F" w:rsidRPr="00967365">
        <w:rPr>
          <w:rFonts w:ascii="Times New Roman" w:eastAsia="Times New Roman" w:hAnsi="Times New Roman" w:cs="Times New Roman"/>
          <w:sz w:val="24"/>
          <w:szCs w:val="24"/>
        </w:rPr>
        <w:t>particularly the Expansion of Shenen Gibe Hospital, Shenen Gibe Cultural Hall, and Ifa Boru Secondary School.</w:t>
      </w:r>
      <w:r w:rsidR="00F60444">
        <w:rPr>
          <w:rFonts w:ascii="Times New Roman" w:eastAsia="Times New Roman" w:hAnsi="Times New Roman" w:cs="Times New Roman"/>
          <w:sz w:val="24"/>
          <w:szCs w:val="24"/>
        </w:rPr>
        <w:t xml:space="preserve"> </w:t>
      </w:r>
      <w:r w:rsidR="0093171F" w:rsidRPr="00967365">
        <w:rPr>
          <w:rFonts w:ascii="Times New Roman" w:eastAsia="Times New Roman" w:hAnsi="Times New Roman" w:cs="Times New Roman"/>
          <w:sz w:val="24"/>
          <w:szCs w:val="24"/>
        </w:rPr>
        <w:t>The findings are based on data collected from 123 respondents through questionnaires</w:t>
      </w:r>
      <w:r w:rsidR="0093171F">
        <w:rPr>
          <w:rFonts w:ascii="Times New Roman" w:eastAsia="Times New Roman" w:hAnsi="Times New Roman" w:cs="Times New Roman"/>
          <w:sz w:val="24"/>
          <w:szCs w:val="24"/>
        </w:rPr>
        <w:t xml:space="preserve">. </w:t>
      </w:r>
      <w:r w:rsidR="0093171F" w:rsidRPr="0070503E">
        <w:rPr>
          <w:rFonts w:ascii="Times New Roman" w:eastAsia="Times New Roman" w:hAnsi="Times New Roman" w:cs="Times New Roman"/>
          <w:color w:val="000000"/>
          <w:sz w:val="24"/>
          <w:szCs w:val="24"/>
        </w:rPr>
        <w:t>Construction</w:t>
      </w:r>
      <w:r w:rsidRPr="0070503E">
        <w:rPr>
          <w:rFonts w:ascii="Times New Roman" w:eastAsia="Times New Roman" w:hAnsi="Times New Roman" w:cs="Times New Roman"/>
          <w:color w:val="000000"/>
          <w:sz w:val="24"/>
          <w:szCs w:val="24"/>
        </w:rPr>
        <w:t xml:space="preserve"> projects and how all concerned bodies include risk management methods in their plan. In connection to this, the study also attempts to identify the major risk factors leading Jimma </w:t>
      </w:r>
      <w:r>
        <w:rPr>
          <w:rFonts w:ascii="Times New Roman" w:eastAsia="Times New Roman" w:hAnsi="Times New Roman" w:cs="Times New Roman"/>
          <w:color w:val="000000"/>
          <w:sz w:val="24"/>
          <w:szCs w:val="24"/>
        </w:rPr>
        <w:t>Zone</w:t>
      </w:r>
      <w:r w:rsidRPr="0070503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infrastructure </w:t>
      </w:r>
      <w:r w:rsidRPr="0070503E">
        <w:rPr>
          <w:rFonts w:ascii="Times New Roman" w:eastAsia="Times New Roman" w:hAnsi="Times New Roman" w:cs="Times New Roman"/>
          <w:color w:val="000000"/>
          <w:sz w:val="24"/>
          <w:szCs w:val="24"/>
        </w:rPr>
        <w:t>construction projects to delays and cost overruns, relating it with risk management of human and material related factors. In the questionnaire the worke</w:t>
      </w:r>
      <w:r>
        <w:rPr>
          <w:rFonts w:ascii="Times New Roman" w:eastAsia="Times New Roman" w:hAnsi="Times New Roman" w:cs="Times New Roman"/>
          <w:color w:val="000000"/>
          <w:sz w:val="24"/>
          <w:szCs w:val="24"/>
        </w:rPr>
        <w:t xml:space="preserve">rs with different status in </w:t>
      </w:r>
      <w:r w:rsidR="00F60444">
        <w:rPr>
          <w:rFonts w:ascii="Times New Roman" w:eastAsia="Times New Roman" w:hAnsi="Times New Roman" w:cs="Times New Roman"/>
          <w:color w:val="000000"/>
          <w:sz w:val="24"/>
          <w:szCs w:val="24"/>
        </w:rPr>
        <w:t>three</w:t>
      </w:r>
      <w:r w:rsidRPr="0070503E">
        <w:rPr>
          <w:rFonts w:ascii="Times New Roman" w:eastAsia="Times New Roman" w:hAnsi="Times New Roman" w:cs="Times New Roman"/>
          <w:color w:val="000000"/>
          <w:sz w:val="24"/>
          <w:szCs w:val="24"/>
        </w:rPr>
        <w:t xml:space="preserve"> different construction projects in the </w:t>
      </w:r>
      <w:r>
        <w:rPr>
          <w:rFonts w:ascii="Times New Roman" w:eastAsia="Times New Roman" w:hAnsi="Times New Roman" w:cs="Times New Roman"/>
          <w:color w:val="000000"/>
          <w:sz w:val="24"/>
          <w:szCs w:val="24"/>
        </w:rPr>
        <w:t xml:space="preserve">Zone and Jimma city </w:t>
      </w:r>
      <w:r w:rsidRPr="0070503E">
        <w:rPr>
          <w:rFonts w:ascii="Times New Roman" w:eastAsia="Times New Roman" w:hAnsi="Times New Roman" w:cs="Times New Roman"/>
          <w:color w:val="000000"/>
          <w:sz w:val="24"/>
          <w:szCs w:val="24"/>
        </w:rPr>
        <w:t>were asked to fill the risk related questions as they observe from their daily activities.</w:t>
      </w:r>
    </w:p>
    <w:p w:rsidR="0070503E" w:rsidRPr="0070503E" w:rsidRDefault="0070503E" w:rsidP="003A4766">
      <w:pPr>
        <w:spacing w:line="360" w:lineRule="auto"/>
        <w:jc w:val="both"/>
        <w:rPr>
          <w:rFonts w:ascii="Times New Roman" w:eastAsia="Times New Roman" w:hAnsi="Times New Roman" w:cs="Times New Roman"/>
          <w:color w:val="000000"/>
          <w:sz w:val="24"/>
          <w:szCs w:val="24"/>
        </w:rPr>
      </w:pPr>
      <w:r w:rsidRPr="0070503E">
        <w:rPr>
          <w:rFonts w:ascii="Times New Roman" w:eastAsia="Times New Roman" w:hAnsi="Times New Roman" w:cs="Times New Roman"/>
          <w:color w:val="000000"/>
          <w:sz w:val="24"/>
          <w:szCs w:val="24"/>
        </w:rPr>
        <w:t>As mixed methods research, both data from questionnaire was integrated based on the major theme of the study, that is th</w:t>
      </w:r>
      <w:r>
        <w:rPr>
          <w:rFonts w:ascii="Times New Roman" w:eastAsia="Times New Roman" w:hAnsi="Times New Roman" w:cs="Times New Roman"/>
          <w:color w:val="000000"/>
          <w:sz w:val="24"/>
          <w:szCs w:val="24"/>
        </w:rPr>
        <w:t xml:space="preserve">e three </w:t>
      </w:r>
      <w:r w:rsidRPr="0070503E">
        <w:rPr>
          <w:rFonts w:ascii="Times New Roman" w:eastAsia="Times New Roman" w:hAnsi="Times New Roman" w:cs="Times New Roman"/>
          <w:color w:val="000000"/>
          <w:sz w:val="24"/>
          <w:szCs w:val="24"/>
        </w:rPr>
        <w:t xml:space="preserve">core objectives. The data collected from the questionnaire were analyzed using descriptive data analysis supported by </w:t>
      </w:r>
      <w:r>
        <w:rPr>
          <w:rFonts w:ascii="Times New Roman" w:eastAsia="Times New Roman" w:hAnsi="Times New Roman" w:cs="Times New Roman"/>
          <w:color w:val="000000"/>
          <w:sz w:val="24"/>
          <w:szCs w:val="24"/>
        </w:rPr>
        <w:t>SPSS version 20</w:t>
      </w:r>
      <w:r w:rsidRPr="0070503E">
        <w:rPr>
          <w:rFonts w:ascii="Times New Roman" w:eastAsia="Times New Roman" w:hAnsi="Times New Roman" w:cs="Times New Roman"/>
          <w:color w:val="000000"/>
          <w:sz w:val="24"/>
          <w:szCs w:val="24"/>
        </w:rPr>
        <w:t>. The interview data was quoted and presented where necessary to support the data from the questionnaire. After the statistical results are presented in a graph and pie chart, interpretation and discussion was followed.</w:t>
      </w:r>
    </w:p>
    <w:p w:rsidR="0070503E" w:rsidRPr="0070503E" w:rsidRDefault="0070503E" w:rsidP="009201D4">
      <w:pPr>
        <w:pStyle w:val="Heading2"/>
        <w:numPr>
          <w:ilvl w:val="1"/>
          <w:numId w:val="41"/>
        </w:numPr>
        <w:spacing w:after="240"/>
        <w:rPr>
          <w:rFonts w:eastAsia="Times New Roman"/>
        </w:rPr>
      </w:pPr>
      <w:bookmarkStart w:id="41" w:name="_Toc180196211"/>
      <w:r w:rsidRPr="0070503E">
        <w:rPr>
          <w:rFonts w:eastAsia="Times New Roman"/>
        </w:rPr>
        <w:t>Questionnaire Response Rate</w:t>
      </w:r>
      <w:bookmarkEnd w:id="41"/>
    </w:p>
    <w:p w:rsidR="00A0018E" w:rsidRDefault="0070503E" w:rsidP="00A0018E">
      <w:pPr>
        <w:spacing w:after="0" w:line="240" w:lineRule="auto"/>
        <w:jc w:val="both"/>
        <w:rPr>
          <w:rFonts w:ascii="Times New Roman" w:eastAsia="Times New Roman" w:hAnsi="Times New Roman" w:cs="Times New Roman"/>
          <w:color w:val="000000"/>
          <w:sz w:val="24"/>
          <w:szCs w:val="24"/>
        </w:rPr>
      </w:pPr>
      <w:r w:rsidRPr="0070503E">
        <w:rPr>
          <w:rFonts w:ascii="Times New Roman" w:eastAsia="Times New Roman" w:hAnsi="Times New Roman" w:cs="Times New Roman"/>
          <w:color w:val="000000"/>
          <w:sz w:val="24"/>
          <w:szCs w:val="24"/>
        </w:rPr>
        <w:t>All the questionnaire</w:t>
      </w:r>
      <w:r w:rsidR="009201D4">
        <w:rPr>
          <w:rFonts w:ascii="Times New Roman" w:eastAsia="Times New Roman" w:hAnsi="Times New Roman" w:cs="Times New Roman"/>
          <w:color w:val="000000"/>
          <w:sz w:val="24"/>
          <w:szCs w:val="24"/>
        </w:rPr>
        <w:t>s were close ended. In total, 133</w:t>
      </w:r>
      <w:r w:rsidRPr="0070503E">
        <w:rPr>
          <w:rFonts w:ascii="Times New Roman" w:eastAsia="Times New Roman" w:hAnsi="Times New Roman" w:cs="Times New Roman"/>
          <w:color w:val="000000"/>
          <w:sz w:val="24"/>
          <w:szCs w:val="24"/>
        </w:rPr>
        <w:t xml:space="preserve"> questionnaires with 25 question each including the background information were designed and distributed for this research purpose. Out of the totally distributed</w:t>
      </w:r>
      <w:r w:rsidR="00A0018E">
        <w:rPr>
          <w:rFonts w:ascii="Times New Roman" w:eastAsia="Times New Roman" w:hAnsi="Times New Roman" w:cs="Times New Roman"/>
          <w:color w:val="000000"/>
          <w:sz w:val="24"/>
          <w:szCs w:val="24"/>
        </w:rPr>
        <w:t xml:space="preserve"> 133 questionnaires, 123</w:t>
      </w:r>
      <w:r w:rsidRPr="0070503E">
        <w:rPr>
          <w:rFonts w:ascii="Times New Roman" w:eastAsia="Times New Roman" w:hAnsi="Times New Roman" w:cs="Times New Roman"/>
          <w:color w:val="000000"/>
          <w:sz w:val="24"/>
          <w:szCs w:val="24"/>
        </w:rPr>
        <w:t xml:space="preserve"> of them were almost </w:t>
      </w:r>
      <w:r w:rsidR="00A0018E">
        <w:rPr>
          <w:rFonts w:ascii="Times New Roman" w:eastAsia="Times New Roman" w:hAnsi="Times New Roman" w:cs="Times New Roman"/>
          <w:color w:val="000000"/>
          <w:sz w:val="24"/>
          <w:szCs w:val="24"/>
        </w:rPr>
        <w:t xml:space="preserve">accurately filled and returned. </w:t>
      </w:r>
      <w:r w:rsidRPr="0070503E">
        <w:rPr>
          <w:rFonts w:ascii="Times New Roman" w:eastAsia="Times New Roman" w:hAnsi="Times New Roman" w:cs="Times New Roman"/>
          <w:color w:val="000000"/>
          <w:sz w:val="24"/>
          <w:szCs w:val="24"/>
        </w:rPr>
        <w:t>Hence, from the totally distributed questionnaires, the overall quest</w:t>
      </w:r>
      <w:r w:rsidR="00A0018E">
        <w:rPr>
          <w:rFonts w:ascii="Times New Roman" w:eastAsia="Times New Roman" w:hAnsi="Times New Roman" w:cs="Times New Roman"/>
          <w:color w:val="000000"/>
          <w:sz w:val="24"/>
          <w:szCs w:val="24"/>
        </w:rPr>
        <w:t>ionnaire response rate was 92.48</w:t>
      </w:r>
      <w:r w:rsidRPr="0070503E">
        <w:rPr>
          <w:rFonts w:ascii="Times New Roman" w:eastAsia="Times New Roman" w:hAnsi="Times New Roman" w:cs="Times New Roman"/>
          <w:color w:val="000000"/>
          <w:sz w:val="24"/>
          <w:szCs w:val="24"/>
        </w:rPr>
        <w:t xml:space="preserve"> percent.</w:t>
      </w:r>
    </w:p>
    <w:p w:rsidR="0070503E" w:rsidRPr="00A0018E" w:rsidRDefault="0070503E" w:rsidP="00A0018E">
      <w:pPr>
        <w:pStyle w:val="Heading2"/>
        <w:numPr>
          <w:ilvl w:val="1"/>
          <w:numId w:val="41"/>
        </w:numPr>
        <w:rPr>
          <w:rFonts w:ascii="Times New Roman" w:eastAsia="Times New Roman" w:hAnsi="Times New Roman" w:cs="Times New Roman"/>
          <w:sz w:val="24"/>
          <w:szCs w:val="24"/>
        </w:rPr>
      </w:pPr>
      <w:bookmarkStart w:id="42" w:name="_Toc180196212"/>
      <w:r w:rsidRPr="0070503E">
        <w:rPr>
          <w:rFonts w:eastAsia="Times New Roman"/>
        </w:rPr>
        <w:t>Respondents’ Profile</w:t>
      </w:r>
      <w:bookmarkEnd w:id="42"/>
    </w:p>
    <w:p w:rsidR="0070503E" w:rsidRPr="00A0018E" w:rsidRDefault="0070503E" w:rsidP="00A0018E">
      <w:pPr>
        <w:pStyle w:val="ListParagraph"/>
        <w:numPr>
          <w:ilvl w:val="2"/>
          <w:numId w:val="41"/>
        </w:numPr>
        <w:spacing w:after="0" w:line="240" w:lineRule="auto"/>
        <w:rPr>
          <w:rFonts w:ascii="Times New Roman" w:eastAsia="Times New Roman" w:hAnsi="Times New Roman" w:cs="Times New Roman"/>
          <w:b/>
          <w:bCs/>
          <w:color w:val="000000"/>
          <w:sz w:val="24"/>
          <w:szCs w:val="24"/>
        </w:rPr>
      </w:pPr>
      <w:r w:rsidRPr="00A0018E">
        <w:rPr>
          <w:rFonts w:ascii="Times New Roman" w:eastAsia="Times New Roman" w:hAnsi="Times New Roman" w:cs="Times New Roman"/>
          <w:b/>
          <w:bCs/>
          <w:color w:val="000000"/>
          <w:sz w:val="28"/>
          <w:szCs w:val="28"/>
        </w:rPr>
        <w:t>Sex of the Respondents</w:t>
      </w:r>
    </w:p>
    <w:p w:rsidR="0070503E" w:rsidRDefault="0070503E" w:rsidP="003A4766">
      <w:pPr>
        <w:spacing w:line="360" w:lineRule="auto"/>
        <w:jc w:val="both"/>
        <w:rPr>
          <w:rFonts w:ascii="Times New Roman" w:eastAsia="Times New Roman" w:hAnsi="Times New Roman" w:cs="Times New Roman"/>
          <w:color w:val="000000"/>
          <w:sz w:val="24"/>
          <w:szCs w:val="24"/>
        </w:rPr>
      </w:pPr>
      <w:r w:rsidRPr="0070503E">
        <w:rPr>
          <w:rFonts w:ascii="Times New Roman" w:eastAsia="Times New Roman" w:hAnsi="Times New Roman" w:cs="Times New Roman"/>
          <w:color w:val="000000"/>
          <w:sz w:val="24"/>
          <w:szCs w:val="24"/>
        </w:rPr>
        <w:t xml:space="preserve">From the total respondents of the questionnaire, majorities </w:t>
      </w:r>
      <w:r w:rsidR="00A0018E">
        <w:rPr>
          <w:rFonts w:ascii="Times New Roman" w:eastAsia="Times New Roman" w:hAnsi="Times New Roman" w:cs="Times New Roman"/>
          <w:color w:val="000000"/>
          <w:sz w:val="24"/>
          <w:szCs w:val="24"/>
        </w:rPr>
        <w:t xml:space="preserve">of the respondent </w:t>
      </w:r>
      <w:r w:rsidRPr="0070503E">
        <w:rPr>
          <w:rFonts w:ascii="Times New Roman" w:eastAsia="Times New Roman" w:hAnsi="Times New Roman" w:cs="Times New Roman"/>
          <w:color w:val="000000"/>
          <w:sz w:val="24"/>
          <w:szCs w:val="24"/>
        </w:rPr>
        <w:t xml:space="preserve">were males </w:t>
      </w:r>
      <w:r w:rsidR="00A0018E">
        <w:rPr>
          <w:rFonts w:ascii="Times New Roman" w:eastAsia="Times New Roman" w:hAnsi="Times New Roman" w:cs="Times New Roman"/>
          <w:color w:val="000000"/>
          <w:sz w:val="24"/>
          <w:szCs w:val="24"/>
        </w:rPr>
        <w:t xml:space="preserve">101 </w:t>
      </w:r>
      <w:r w:rsidRPr="0070503E">
        <w:rPr>
          <w:rFonts w:ascii="Times New Roman" w:eastAsia="Times New Roman" w:hAnsi="Times New Roman" w:cs="Times New Roman"/>
          <w:color w:val="000000"/>
          <w:sz w:val="24"/>
          <w:szCs w:val="24"/>
        </w:rPr>
        <w:t xml:space="preserve">with 82.5%, and the females represent </w:t>
      </w:r>
      <w:r w:rsidR="00A0018E">
        <w:rPr>
          <w:rFonts w:ascii="Times New Roman" w:eastAsia="Times New Roman" w:hAnsi="Times New Roman" w:cs="Times New Roman"/>
          <w:color w:val="000000"/>
          <w:sz w:val="24"/>
          <w:szCs w:val="24"/>
        </w:rPr>
        <w:t xml:space="preserve">22 </w:t>
      </w:r>
      <w:r w:rsidRPr="0070503E">
        <w:rPr>
          <w:rFonts w:ascii="Times New Roman" w:eastAsia="Times New Roman" w:hAnsi="Times New Roman" w:cs="Times New Roman"/>
          <w:color w:val="000000"/>
          <w:sz w:val="24"/>
          <w:szCs w:val="24"/>
        </w:rPr>
        <w:t>only 17.5% share. Though the figure may not have direct relation with the risk management issue, all professionals in the work environment were participated and females are playing their role both in the construction projects. Therefore, their view is less reflected in this study due to their limited presence as the following graph 1 shows.</w:t>
      </w:r>
    </w:p>
    <w:p w:rsidR="00A0018E" w:rsidRDefault="00B602B4" w:rsidP="00C676FB">
      <w:pPr>
        <w:jc w:val="center"/>
      </w:pPr>
      <w:r>
        <w:rPr>
          <w:noProof/>
        </w:rPr>
        <w:drawing>
          <wp:inline distT="0" distB="0" distL="0" distR="0" wp14:anchorId="39CC512F" wp14:editId="0BA8A4A2">
            <wp:extent cx="5591175" cy="3009900"/>
            <wp:effectExtent l="0" t="0" r="9525"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676FB" w:rsidRDefault="00C676FB" w:rsidP="00C676FB">
      <w:pPr>
        <w:pStyle w:val="Caption"/>
        <w:jc w:val="center"/>
        <w:rPr>
          <w:rFonts w:ascii="Times New Roman" w:hAnsi="Times New Roman" w:cs="Times New Roman"/>
          <w:i/>
          <w:sz w:val="24"/>
        </w:rPr>
      </w:pPr>
      <w:bookmarkStart w:id="43" w:name="_Toc178452926"/>
      <w:r w:rsidRPr="00C676FB">
        <w:rPr>
          <w:rFonts w:ascii="Times New Roman" w:hAnsi="Times New Roman" w:cs="Times New Roman"/>
          <w:i/>
          <w:sz w:val="24"/>
        </w:rPr>
        <w:t xml:space="preserve">Figure 4. </w:t>
      </w:r>
      <w:r w:rsidRPr="00C676FB">
        <w:rPr>
          <w:rFonts w:ascii="Times New Roman" w:hAnsi="Times New Roman" w:cs="Times New Roman"/>
          <w:i/>
          <w:sz w:val="24"/>
        </w:rPr>
        <w:fldChar w:fldCharType="begin"/>
      </w:r>
      <w:r w:rsidRPr="00C676FB">
        <w:rPr>
          <w:rFonts w:ascii="Times New Roman" w:hAnsi="Times New Roman" w:cs="Times New Roman"/>
          <w:i/>
          <w:sz w:val="24"/>
        </w:rPr>
        <w:instrText xml:space="preserve"> SEQ Figure_4. \* ARABIC </w:instrText>
      </w:r>
      <w:r w:rsidRPr="00C676FB">
        <w:rPr>
          <w:rFonts w:ascii="Times New Roman" w:hAnsi="Times New Roman" w:cs="Times New Roman"/>
          <w:i/>
          <w:sz w:val="24"/>
        </w:rPr>
        <w:fldChar w:fldCharType="separate"/>
      </w:r>
      <w:r w:rsidR="002D4AE4">
        <w:rPr>
          <w:rFonts w:ascii="Times New Roman" w:hAnsi="Times New Roman" w:cs="Times New Roman"/>
          <w:i/>
          <w:noProof/>
          <w:sz w:val="24"/>
        </w:rPr>
        <w:t>1</w:t>
      </w:r>
      <w:r w:rsidRPr="00C676FB">
        <w:rPr>
          <w:rFonts w:ascii="Times New Roman" w:hAnsi="Times New Roman" w:cs="Times New Roman"/>
          <w:i/>
          <w:sz w:val="24"/>
        </w:rPr>
        <w:fldChar w:fldCharType="end"/>
      </w:r>
      <w:r w:rsidRPr="00C676FB">
        <w:rPr>
          <w:rFonts w:ascii="Times New Roman" w:hAnsi="Times New Roman" w:cs="Times New Roman"/>
          <w:i/>
          <w:sz w:val="24"/>
        </w:rPr>
        <w:t>:</w:t>
      </w:r>
      <w:r>
        <w:rPr>
          <w:rFonts w:ascii="Times New Roman" w:hAnsi="Times New Roman" w:cs="Times New Roman"/>
          <w:i/>
          <w:sz w:val="24"/>
        </w:rPr>
        <w:t xml:space="preserve"> </w:t>
      </w:r>
      <w:r w:rsidRPr="00C676FB">
        <w:rPr>
          <w:rFonts w:ascii="Times New Roman" w:hAnsi="Times New Roman" w:cs="Times New Roman"/>
          <w:i/>
          <w:sz w:val="24"/>
        </w:rPr>
        <w:t>Sex of the Respondents</w:t>
      </w:r>
      <w:bookmarkEnd w:id="43"/>
    </w:p>
    <w:p w:rsidR="00746FAC" w:rsidRPr="00746FAC" w:rsidRDefault="00746FAC" w:rsidP="00746FAC">
      <w:pPr>
        <w:pStyle w:val="ListParagraph"/>
        <w:numPr>
          <w:ilvl w:val="2"/>
          <w:numId w:val="41"/>
        </w:numPr>
        <w:spacing w:after="0" w:line="240" w:lineRule="auto"/>
        <w:rPr>
          <w:rFonts w:ascii="Times New Roman" w:eastAsia="Times New Roman" w:hAnsi="Times New Roman" w:cs="Times New Roman"/>
          <w:b/>
          <w:bCs/>
          <w:color w:val="000000"/>
          <w:sz w:val="24"/>
          <w:szCs w:val="24"/>
        </w:rPr>
      </w:pPr>
      <w:r w:rsidRPr="00746FAC">
        <w:rPr>
          <w:rFonts w:ascii="Times New Roman" w:eastAsia="Times New Roman" w:hAnsi="Times New Roman" w:cs="Times New Roman"/>
          <w:b/>
          <w:bCs/>
          <w:color w:val="000000"/>
          <w:sz w:val="24"/>
          <w:szCs w:val="24"/>
        </w:rPr>
        <w:t>Age of the Respondents</w:t>
      </w:r>
    </w:p>
    <w:p w:rsidR="00E03A20" w:rsidRDefault="00746FAC" w:rsidP="00746FAC">
      <w:pPr>
        <w:rPr>
          <w:rFonts w:ascii="Times New Roman" w:eastAsia="Times New Roman" w:hAnsi="Times New Roman" w:cs="Times New Roman"/>
          <w:color w:val="000000"/>
          <w:sz w:val="24"/>
          <w:szCs w:val="24"/>
        </w:rPr>
      </w:pPr>
      <w:r w:rsidRPr="00746FAC">
        <w:rPr>
          <w:rFonts w:ascii="Times New Roman" w:eastAsia="Times New Roman" w:hAnsi="Times New Roman" w:cs="Times New Roman"/>
          <w:color w:val="000000"/>
          <w:sz w:val="24"/>
          <w:szCs w:val="24"/>
        </w:rPr>
        <w:t>As background information the age of the respondents were asked to put the specific year on the blank space. Accordingly, all of them wrote their age and the whole responses were categorized in to five. These were: twenty-twenty five, twenty six-thirty, thirty one-thirty five, thirty six</w:t>
      </w:r>
      <w:r>
        <w:rPr>
          <w:rFonts w:ascii="Times New Roman" w:eastAsia="Times New Roman" w:hAnsi="Times New Roman" w:cs="Times New Roman"/>
          <w:color w:val="000000"/>
          <w:sz w:val="24"/>
          <w:szCs w:val="24"/>
        </w:rPr>
        <w:t xml:space="preserve"> </w:t>
      </w:r>
      <w:r w:rsidRPr="00746FAC">
        <w:rPr>
          <w:rFonts w:ascii="Times New Roman" w:eastAsia="Times New Roman" w:hAnsi="Times New Roman" w:cs="Times New Roman"/>
          <w:color w:val="000000"/>
          <w:sz w:val="24"/>
          <w:szCs w:val="24"/>
        </w:rPr>
        <w:t>forty, and forty one and above.</w:t>
      </w:r>
    </w:p>
    <w:p w:rsidR="00746FAC" w:rsidRDefault="00341A62" w:rsidP="00341A62">
      <w:pPr>
        <w:jc w:val="center"/>
      </w:pPr>
      <w:r>
        <w:rPr>
          <w:noProof/>
        </w:rPr>
        <w:drawing>
          <wp:inline distT="0" distB="0" distL="0" distR="0" wp14:anchorId="07CF16C7" wp14:editId="3684A182">
            <wp:extent cx="5029200" cy="2600325"/>
            <wp:effectExtent l="0" t="0" r="1905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41A62" w:rsidRPr="00341A62" w:rsidRDefault="00341A62" w:rsidP="00341A62">
      <w:pPr>
        <w:pStyle w:val="Caption"/>
        <w:jc w:val="center"/>
        <w:rPr>
          <w:rFonts w:ascii="Times New Roman" w:hAnsi="Times New Roman" w:cs="Times New Roman"/>
          <w:i/>
          <w:sz w:val="24"/>
        </w:rPr>
      </w:pPr>
      <w:bookmarkStart w:id="44" w:name="_Toc178452927"/>
      <w:r w:rsidRPr="00341A62">
        <w:rPr>
          <w:rFonts w:ascii="Times New Roman" w:hAnsi="Times New Roman" w:cs="Times New Roman"/>
          <w:i/>
          <w:sz w:val="24"/>
        </w:rPr>
        <w:t xml:space="preserve">Figure 4. </w:t>
      </w:r>
      <w:r w:rsidRPr="00341A62">
        <w:rPr>
          <w:rFonts w:ascii="Times New Roman" w:hAnsi="Times New Roman" w:cs="Times New Roman"/>
          <w:i/>
          <w:sz w:val="24"/>
        </w:rPr>
        <w:fldChar w:fldCharType="begin"/>
      </w:r>
      <w:r w:rsidRPr="00341A62">
        <w:rPr>
          <w:rFonts w:ascii="Times New Roman" w:hAnsi="Times New Roman" w:cs="Times New Roman"/>
          <w:i/>
          <w:sz w:val="24"/>
        </w:rPr>
        <w:instrText xml:space="preserve"> SEQ Figure_4. \* ARABIC </w:instrText>
      </w:r>
      <w:r w:rsidRPr="00341A62">
        <w:rPr>
          <w:rFonts w:ascii="Times New Roman" w:hAnsi="Times New Roman" w:cs="Times New Roman"/>
          <w:i/>
          <w:sz w:val="24"/>
        </w:rPr>
        <w:fldChar w:fldCharType="separate"/>
      </w:r>
      <w:r w:rsidR="002D4AE4">
        <w:rPr>
          <w:rFonts w:ascii="Times New Roman" w:hAnsi="Times New Roman" w:cs="Times New Roman"/>
          <w:i/>
          <w:noProof/>
          <w:sz w:val="24"/>
        </w:rPr>
        <w:t>2</w:t>
      </w:r>
      <w:r w:rsidRPr="00341A62">
        <w:rPr>
          <w:rFonts w:ascii="Times New Roman" w:hAnsi="Times New Roman" w:cs="Times New Roman"/>
          <w:i/>
          <w:sz w:val="24"/>
        </w:rPr>
        <w:fldChar w:fldCharType="end"/>
      </w:r>
      <w:r w:rsidRPr="00341A62">
        <w:rPr>
          <w:rFonts w:ascii="Times New Roman" w:hAnsi="Times New Roman" w:cs="Times New Roman"/>
          <w:i/>
          <w:sz w:val="24"/>
        </w:rPr>
        <w:t>: Age of the Respondents</w:t>
      </w:r>
      <w:bookmarkEnd w:id="44"/>
    </w:p>
    <w:p w:rsidR="00E85AFC" w:rsidRPr="00E85AFC" w:rsidRDefault="00E85AFC" w:rsidP="008B215D">
      <w:pPr>
        <w:spacing w:line="240" w:lineRule="auto"/>
        <w:jc w:val="both"/>
        <w:rPr>
          <w:rFonts w:ascii="Times New Roman" w:eastAsia="Times New Roman" w:hAnsi="Times New Roman" w:cs="Times New Roman"/>
          <w:color w:val="000000"/>
          <w:sz w:val="24"/>
          <w:szCs w:val="24"/>
        </w:rPr>
      </w:pPr>
      <w:r w:rsidRPr="00E85AFC">
        <w:rPr>
          <w:rFonts w:ascii="Times New Roman" w:eastAsia="Times New Roman" w:hAnsi="Times New Roman" w:cs="Times New Roman"/>
          <w:color w:val="000000"/>
          <w:sz w:val="24"/>
          <w:szCs w:val="24"/>
        </w:rPr>
        <w:t>As graph 2 shows, most of the respondents were i</w:t>
      </w:r>
      <w:r>
        <w:rPr>
          <w:rFonts w:ascii="Times New Roman" w:eastAsia="Times New Roman" w:hAnsi="Times New Roman" w:cs="Times New Roman"/>
          <w:color w:val="000000"/>
          <w:sz w:val="24"/>
          <w:szCs w:val="24"/>
        </w:rPr>
        <w:t xml:space="preserve">n the age category of thirty six </w:t>
      </w:r>
      <w:r w:rsidRPr="00E85AF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forty (44%), </w:t>
      </w:r>
      <w:r>
        <w:rPr>
          <w:rFonts w:ascii="Times New Roman" w:hAnsi="Times New Roman" w:cs="Times New Roman"/>
          <w:color w:val="000000"/>
          <w:sz w:val="24"/>
          <w:szCs w:val="24"/>
        </w:rPr>
        <w:t>thirty one-thirty five (34%) and twenty six-thirty (31</w:t>
      </w:r>
      <w:r w:rsidRPr="00E85AFC">
        <w:rPr>
          <w:rFonts w:ascii="Times New Roman" w:hAnsi="Times New Roman" w:cs="Times New Roman"/>
          <w:color w:val="000000"/>
          <w:sz w:val="24"/>
          <w:szCs w:val="24"/>
        </w:rPr>
        <w:t xml:space="preserve">%) </w:t>
      </w:r>
      <w:r w:rsidRPr="00E85AFC">
        <w:rPr>
          <w:rFonts w:ascii="Times New Roman" w:eastAsia="Times New Roman" w:hAnsi="Times New Roman" w:cs="Times New Roman"/>
          <w:color w:val="000000"/>
          <w:sz w:val="24"/>
          <w:szCs w:val="24"/>
        </w:rPr>
        <w:t>respectively. Hence, many of the respondents were matured enough to give responses to the questions.</w:t>
      </w:r>
    </w:p>
    <w:p w:rsidR="00E85AFC" w:rsidRPr="00A94F03" w:rsidRDefault="00E85AFC" w:rsidP="008B215D">
      <w:pPr>
        <w:pStyle w:val="ListParagraph"/>
        <w:numPr>
          <w:ilvl w:val="2"/>
          <w:numId w:val="41"/>
        </w:numPr>
        <w:spacing w:line="240" w:lineRule="auto"/>
        <w:rPr>
          <w:rFonts w:ascii="Times New Roman" w:eastAsia="Times New Roman" w:hAnsi="Times New Roman" w:cs="Times New Roman"/>
          <w:b/>
          <w:bCs/>
          <w:color w:val="000000"/>
          <w:sz w:val="24"/>
          <w:szCs w:val="24"/>
        </w:rPr>
      </w:pPr>
      <w:r w:rsidRPr="00A94F03">
        <w:rPr>
          <w:rFonts w:ascii="Times New Roman" w:eastAsia="Times New Roman" w:hAnsi="Times New Roman" w:cs="Times New Roman"/>
          <w:b/>
          <w:bCs/>
          <w:color w:val="000000"/>
          <w:sz w:val="24"/>
          <w:szCs w:val="24"/>
        </w:rPr>
        <w:t>Role of the Respondents</w:t>
      </w:r>
    </w:p>
    <w:p w:rsidR="00A94F03" w:rsidRDefault="00E85AFC" w:rsidP="000D385A">
      <w:pPr>
        <w:jc w:val="both"/>
        <w:rPr>
          <w:rFonts w:ascii="Times New Roman" w:eastAsia="Times New Roman" w:hAnsi="Times New Roman" w:cs="Times New Roman"/>
          <w:color w:val="000000"/>
          <w:sz w:val="24"/>
          <w:szCs w:val="24"/>
        </w:rPr>
      </w:pPr>
      <w:r w:rsidRPr="00E85AFC">
        <w:rPr>
          <w:rFonts w:ascii="Times New Roman" w:eastAsia="Times New Roman" w:hAnsi="Times New Roman" w:cs="Times New Roman"/>
          <w:color w:val="000000"/>
          <w:sz w:val="24"/>
          <w:szCs w:val="24"/>
        </w:rPr>
        <w:t xml:space="preserve">Workers in the four construction projects who completed the questionnaire have different roles assigned to them in relation to their academic professions. From the total </w:t>
      </w:r>
      <w:r w:rsidR="00A94F03">
        <w:rPr>
          <w:rFonts w:ascii="Times New Roman" w:eastAsia="Times New Roman" w:hAnsi="Times New Roman" w:cs="Times New Roman"/>
          <w:color w:val="000000"/>
          <w:sz w:val="24"/>
          <w:szCs w:val="24"/>
        </w:rPr>
        <w:t>123</w:t>
      </w:r>
      <w:r w:rsidRPr="00E85AFC">
        <w:rPr>
          <w:rFonts w:ascii="Times New Roman" w:eastAsia="Times New Roman" w:hAnsi="Times New Roman" w:cs="Times New Roman"/>
          <w:color w:val="000000"/>
          <w:sz w:val="24"/>
          <w:szCs w:val="24"/>
        </w:rPr>
        <w:t xml:space="preserve"> questionnaire filled and returned, ten specific roles were observed. These were: office manager, vice manager, site manager, project coordinator, team leader, surveyor, resident engineer, design control and accountant. These were different professionals with direct everyday involvement in day-to-day activities of the construction. It seems they can witness the risk management issues of the project they are working for. Accordingly, </w:t>
      </w:r>
      <w:r w:rsidR="000D385A">
        <w:rPr>
          <w:rFonts w:ascii="Times New Roman" w:eastAsia="Times New Roman" w:hAnsi="Times New Roman" w:cs="Times New Roman"/>
          <w:color w:val="000000"/>
          <w:sz w:val="24"/>
          <w:szCs w:val="24"/>
        </w:rPr>
        <w:t xml:space="preserve">site </w:t>
      </w:r>
      <w:r w:rsidRPr="00E85AFC">
        <w:rPr>
          <w:rFonts w:ascii="Times New Roman" w:eastAsia="Times New Roman" w:hAnsi="Times New Roman" w:cs="Times New Roman"/>
          <w:color w:val="000000"/>
          <w:sz w:val="24"/>
          <w:szCs w:val="24"/>
        </w:rPr>
        <w:t>engineers are the first in number with 15%, followed by project c</w:t>
      </w:r>
      <w:r w:rsidR="000D385A">
        <w:rPr>
          <w:rFonts w:ascii="Times New Roman" w:eastAsia="Times New Roman" w:hAnsi="Times New Roman" w:cs="Times New Roman"/>
          <w:color w:val="000000"/>
          <w:sz w:val="24"/>
          <w:szCs w:val="24"/>
        </w:rPr>
        <w:t>oordinators (13</w:t>
      </w:r>
      <w:r w:rsidRPr="00E85AFC">
        <w:rPr>
          <w:rFonts w:ascii="Times New Roman" w:eastAsia="Times New Roman" w:hAnsi="Times New Roman" w:cs="Times New Roman"/>
          <w:color w:val="000000"/>
          <w:sz w:val="24"/>
          <w:szCs w:val="24"/>
        </w:rPr>
        <w:t>%).</w:t>
      </w:r>
    </w:p>
    <w:p w:rsidR="000D385A" w:rsidRDefault="000D385A" w:rsidP="00E85AFC">
      <w:pPr>
        <w:rPr>
          <w:rFonts w:ascii="Times New Roman" w:eastAsia="Times New Roman" w:hAnsi="Times New Roman" w:cs="Times New Roman"/>
          <w:color w:val="000000"/>
          <w:sz w:val="24"/>
          <w:szCs w:val="24"/>
        </w:rPr>
      </w:pPr>
      <w:r>
        <w:rPr>
          <w:noProof/>
        </w:rPr>
        <w:drawing>
          <wp:inline distT="0" distB="0" distL="0" distR="0" wp14:anchorId="0E3B9AE3" wp14:editId="7F32E450">
            <wp:extent cx="5848350" cy="3124201"/>
            <wp:effectExtent l="0" t="0" r="19050"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503D9" w:rsidRPr="000D385A" w:rsidRDefault="000D385A" w:rsidP="000D385A">
      <w:pPr>
        <w:pStyle w:val="Caption"/>
        <w:jc w:val="center"/>
        <w:rPr>
          <w:rFonts w:ascii="Times New Roman" w:hAnsi="Times New Roman" w:cs="Times New Roman"/>
          <w:i/>
          <w:sz w:val="22"/>
        </w:rPr>
      </w:pPr>
      <w:bookmarkStart w:id="45" w:name="_Toc178452928"/>
      <w:r w:rsidRPr="000D385A">
        <w:rPr>
          <w:rFonts w:ascii="Times New Roman" w:hAnsi="Times New Roman" w:cs="Times New Roman"/>
          <w:i/>
          <w:sz w:val="22"/>
        </w:rPr>
        <w:t xml:space="preserve">Figure 4. </w:t>
      </w:r>
      <w:r w:rsidRPr="000D385A">
        <w:rPr>
          <w:rFonts w:ascii="Times New Roman" w:hAnsi="Times New Roman" w:cs="Times New Roman"/>
          <w:i/>
          <w:sz w:val="22"/>
        </w:rPr>
        <w:fldChar w:fldCharType="begin"/>
      </w:r>
      <w:r w:rsidRPr="000D385A">
        <w:rPr>
          <w:rFonts w:ascii="Times New Roman" w:hAnsi="Times New Roman" w:cs="Times New Roman"/>
          <w:i/>
          <w:sz w:val="22"/>
        </w:rPr>
        <w:instrText xml:space="preserve"> SEQ Figure_4. \* ARABIC </w:instrText>
      </w:r>
      <w:r w:rsidRPr="000D385A">
        <w:rPr>
          <w:rFonts w:ascii="Times New Roman" w:hAnsi="Times New Roman" w:cs="Times New Roman"/>
          <w:i/>
          <w:sz w:val="22"/>
        </w:rPr>
        <w:fldChar w:fldCharType="separate"/>
      </w:r>
      <w:r w:rsidR="002D4AE4">
        <w:rPr>
          <w:rFonts w:ascii="Times New Roman" w:hAnsi="Times New Roman" w:cs="Times New Roman"/>
          <w:i/>
          <w:noProof/>
          <w:sz w:val="22"/>
        </w:rPr>
        <w:t>3</w:t>
      </w:r>
      <w:r w:rsidRPr="000D385A">
        <w:rPr>
          <w:rFonts w:ascii="Times New Roman" w:hAnsi="Times New Roman" w:cs="Times New Roman"/>
          <w:i/>
          <w:sz w:val="22"/>
        </w:rPr>
        <w:fldChar w:fldCharType="end"/>
      </w:r>
      <w:r w:rsidRPr="000D385A">
        <w:rPr>
          <w:rFonts w:ascii="Times New Roman" w:hAnsi="Times New Roman" w:cs="Times New Roman"/>
          <w:i/>
          <w:sz w:val="22"/>
        </w:rPr>
        <w:t xml:space="preserve">: </w:t>
      </w:r>
      <w:r w:rsidR="00A94F03" w:rsidRPr="000D385A">
        <w:rPr>
          <w:rFonts w:ascii="Times New Roman" w:hAnsi="Times New Roman" w:cs="Times New Roman"/>
          <w:i/>
          <w:sz w:val="22"/>
        </w:rPr>
        <w:t>Role of the Respondents</w:t>
      </w:r>
      <w:bookmarkEnd w:id="45"/>
    </w:p>
    <w:p w:rsidR="00A94F03" w:rsidRDefault="00A94F03" w:rsidP="000503D9">
      <w:pPr>
        <w:jc w:val="both"/>
        <w:rPr>
          <w:rFonts w:ascii="Times New Roman" w:eastAsia="Times New Roman" w:hAnsi="Times New Roman" w:cs="Times New Roman"/>
          <w:color w:val="000000"/>
          <w:sz w:val="24"/>
          <w:szCs w:val="24"/>
        </w:rPr>
      </w:pPr>
      <w:r w:rsidRPr="00A94F03">
        <w:rPr>
          <w:rFonts w:ascii="Times New Roman" w:eastAsia="Times New Roman" w:hAnsi="Times New Roman" w:cs="Times New Roman"/>
          <w:color w:val="000000"/>
          <w:sz w:val="24"/>
          <w:szCs w:val="24"/>
        </w:rPr>
        <w:t xml:space="preserve">The variety of the professional background of the respondents by itself has a positive role in mitigating the risk issues that </w:t>
      </w:r>
      <w:r w:rsidR="000D385A">
        <w:rPr>
          <w:rFonts w:ascii="Times New Roman" w:eastAsia="Times New Roman" w:hAnsi="Times New Roman" w:cs="Times New Roman"/>
          <w:color w:val="000000"/>
          <w:sz w:val="24"/>
          <w:szCs w:val="24"/>
        </w:rPr>
        <w:t xml:space="preserve">infrastructure </w:t>
      </w:r>
      <w:r w:rsidRPr="00A94F03">
        <w:rPr>
          <w:rFonts w:ascii="Times New Roman" w:eastAsia="Times New Roman" w:hAnsi="Times New Roman" w:cs="Times New Roman"/>
          <w:color w:val="000000"/>
          <w:sz w:val="24"/>
          <w:szCs w:val="24"/>
        </w:rPr>
        <w:t>construction projects face. Yet, the purpose here was that the respondents can respond to questionnaires as needed from the perspective of their own role. Hence, their responses have its own validity as they closely observe how the project is going and how the major stakeho</w:t>
      </w:r>
      <w:r w:rsidR="00D80ECA">
        <w:rPr>
          <w:rFonts w:ascii="Times New Roman" w:eastAsia="Times New Roman" w:hAnsi="Times New Roman" w:cs="Times New Roman"/>
          <w:color w:val="000000"/>
          <w:sz w:val="24"/>
          <w:szCs w:val="24"/>
        </w:rPr>
        <w:t xml:space="preserve">lders act in this regard. Of </w:t>
      </w:r>
      <w:r w:rsidRPr="00A94F03">
        <w:rPr>
          <w:rFonts w:ascii="Times New Roman" w:eastAsia="Times New Roman" w:hAnsi="Times New Roman" w:cs="Times New Roman"/>
          <w:color w:val="000000"/>
          <w:sz w:val="24"/>
          <w:szCs w:val="24"/>
        </w:rPr>
        <w:t xml:space="preserve">course, the major stakeholders of the project, </w:t>
      </w:r>
      <w:r w:rsidR="00D80ECA" w:rsidRPr="00A94F03">
        <w:rPr>
          <w:rFonts w:ascii="Times New Roman" w:eastAsia="Times New Roman" w:hAnsi="Times New Roman" w:cs="Times New Roman"/>
          <w:color w:val="000000"/>
          <w:sz w:val="24"/>
          <w:szCs w:val="24"/>
        </w:rPr>
        <w:t>i.e.</w:t>
      </w:r>
      <w:r w:rsidRPr="00A94F03">
        <w:rPr>
          <w:rFonts w:ascii="Times New Roman" w:eastAsia="Times New Roman" w:hAnsi="Times New Roman" w:cs="Times New Roman"/>
          <w:color w:val="000000"/>
          <w:sz w:val="24"/>
          <w:szCs w:val="24"/>
        </w:rPr>
        <w:t xml:space="preserve"> client, consultant and contractors responses through interview were integrated. Besides their role in the project, their academic level was also asked as graph 4 below show. In fact, academic level of the human resource involved in construction project has its own impact on managing risks. Stating from the point of view of risk management, </w:t>
      </w:r>
      <w:sdt>
        <w:sdtPr>
          <w:rPr>
            <w:rFonts w:ascii="Times New Roman" w:eastAsia="Times New Roman" w:hAnsi="Times New Roman" w:cs="Times New Roman"/>
            <w:color w:val="000000"/>
            <w:sz w:val="24"/>
            <w:szCs w:val="24"/>
          </w:rPr>
          <w:id w:val="-1905440262"/>
          <w:citation/>
        </w:sdtPr>
        <w:sdtContent>
          <w:r w:rsidR="00D80ECA">
            <w:rPr>
              <w:rFonts w:ascii="Times New Roman" w:eastAsia="Times New Roman" w:hAnsi="Times New Roman" w:cs="Times New Roman"/>
              <w:color w:val="000000"/>
              <w:sz w:val="24"/>
              <w:szCs w:val="24"/>
            </w:rPr>
            <w:fldChar w:fldCharType="begin"/>
          </w:r>
          <w:r w:rsidR="00D80ECA">
            <w:rPr>
              <w:rFonts w:ascii="Times New Roman" w:eastAsia="Times New Roman" w:hAnsi="Times New Roman" w:cs="Times New Roman"/>
              <w:color w:val="000000"/>
              <w:sz w:val="24"/>
              <w:szCs w:val="24"/>
            </w:rPr>
            <w:instrText xml:space="preserve">CITATION Kis08 \l 1033 </w:instrText>
          </w:r>
          <w:r w:rsidR="00D80ECA">
            <w:rPr>
              <w:rFonts w:ascii="Times New Roman" w:eastAsia="Times New Roman" w:hAnsi="Times New Roman" w:cs="Times New Roman"/>
              <w:color w:val="000000"/>
              <w:sz w:val="24"/>
              <w:szCs w:val="24"/>
            </w:rPr>
            <w:fldChar w:fldCharType="separate"/>
          </w:r>
          <w:r w:rsidR="00D13235" w:rsidRPr="00D13235">
            <w:rPr>
              <w:rFonts w:ascii="Times New Roman" w:eastAsia="Times New Roman" w:hAnsi="Times New Roman" w:cs="Times New Roman"/>
              <w:noProof/>
              <w:color w:val="000000"/>
              <w:sz w:val="24"/>
              <w:szCs w:val="24"/>
            </w:rPr>
            <w:t>(Kishk &amp; Ukaga, 2008)</w:t>
          </w:r>
          <w:r w:rsidR="00D80ECA">
            <w:rPr>
              <w:rFonts w:ascii="Times New Roman" w:eastAsia="Times New Roman" w:hAnsi="Times New Roman" w:cs="Times New Roman"/>
              <w:color w:val="000000"/>
              <w:sz w:val="24"/>
              <w:szCs w:val="24"/>
            </w:rPr>
            <w:fldChar w:fldCharType="end"/>
          </w:r>
        </w:sdtContent>
      </w:sdt>
      <w:r w:rsidR="00D80ECA">
        <w:rPr>
          <w:rFonts w:ascii="Times New Roman" w:eastAsia="Times New Roman" w:hAnsi="Times New Roman" w:cs="Times New Roman"/>
          <w:color w:val="000000"/>
          <w:sz w:val="24"/>
          <w:szCs w:val="24"/>
        </w:rPr>
        <w:t xml:space="preserve"> </w:t>
      </w:r>
      <w:r w:rsidRPr="00A94F03">
        <w:rPr>
          <w:rFonts w:ascii="Times New Roman" w:eastAsia="Times New Roman" w:hAnsi="Times New Roman" w:cs="Times New Roman"/>
          <w:color w:val="000000"/>
          <w:sz w:val="24"/>
          <w:szCs w:val="24"/>
        </w:rPr>
        <w:t>state “The various stakeholders involved in a project may each have a different view of what determines the successful project”. Hence, such various roles of the workers is an asset as far as reducing risk is concerned.</w:t>
      </w:r>
    </w:p>
    <w:p w:rsidR="003F3445" w:rsidRPr="001E02FA" w:rsidRDefault="003F3445" w:rsidP="003F3445">
      <w:pPr>
        <w:pStyle w:val="ListParagraph"/>
        <w:numPr>
          <w:ilvl w:val="2"/>
          <w:numId w:val="41"/>
        </w:numPr>
        <w:jc w:val="both"/>
      </w:pPr>
      <w:r w:rsidRPr="003F3445">
        <w:rPr>
          <w:rFonts w:ascii="Times New Roman" w:hAnsi="Times New Roman" w:cs="Times New Roman"/>
          <w:b/>
          <w:bCs/>
          <w:color w:val="000000"/>
          <w:sz w:val="24"/>
          <w:szCs w:val="24"/>
        </w:rPr>
        <w:t>Academic Level of the Respondents</w:t>
      </w:r>
    </w:p>
    <w:p w:rsidR="00047848" w:rsidRPr="00047848" w:rsidRDefault="00047848" w:rsidP="00047848">
      <w:pPr>
        <w:spacing w:after="0" w:line="240" w:lineRule="auto"/>
        <w:rPr>
          <w:rFonts w:ascii="Times New Roman" w:eastAsia="Times New Roman" w:hAnsi="Times New Roman" w:cs="Times New Roman"/>
          <w:b/>
          <w:bCs/>
          <w:i/>
          <w:iCs/>
          <w:color w:val="4F81BD"/>
          <w:sz w:val="24"/>
          <w:szCs w:val="24"/>
        </w:rPr>
      </w:pPr>
      <w:r w:rsidRPr="00047848">
        <w:rPr>
          <w:rFonts w:ascii="Times New Roman" w:eastAsia="Times New Roman" w:hAnsi="Times New Roman" w:cs="Times New Roman"/>
          <w:b/>
          <w:bCs/>
          <w:i/>
          <w:iCs/>
          <w:color w:val="4F81BD"/>
          <w:sz w:val="24"/>
          <w:szCs w:val="24"/>
        </w:rPr>
        <w:t>Table 4. 3: Respondents’ Occupation and Education Level</w:t>
      </w:r>
    </w:p>
    <w:tbl>
      <w:tblPr>
        <w:tblStyle w:val="TableGrid"/>
        <w:tblW w:w="9363" w:type="dxa"/>
        <w:tblLayout w:type="fixed"/>
        <w:tblLook w:val="04A0" w:firstRow="1" w:lastRow="0" w:firstColumn="1" w:lastColumn="0" w:noHBand="0" w:noVBand="1"/>
      </w:tblPr>
      <w:tblGrid>
        <w:gridCol w:w="966"/>
        <w:gridCol w:w="3721"/>
        <w:gridCol w:w="2072"/>
        <w:gridCol w:w="2604"/>
      </w:tblGrid>
      <w:tr w:rsidR="00717499" w:rsidRPr="00047848" w:rsidTr="00717499">
        <w:trPr>
          <w:trHeight w:val="343"/>
        </w:trPr>
        <w:tc>
          <w:tcPr>
            <w:tcW w:w="966" w:type="dxa"/>
          </w:tcPr>
          <w:p w:rsidR="00717499" w:rsidRPr="00047848" w:rsidRDefault="00717499" w:rsidP="0071749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S.N</w:t>
            </w:r>
          </w:p>
        </w:tc>
        <w:tc>
          <w:tcPr>
            <w:tcW w:w="3721" w:type="dxa"/>
          </w:tcPr>
          <w:p w:rsidR="00717499" w:rsidRPr="00047848" w:rsidRDefault="00717499" w:rsidP="004021A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Academic Level</w:t>
            </w:r>
          </w:p>
        </w:tc>
        <w:tc>
          <w:tcPr>
            <w:tcW w:w="2072" w:type="dxa"/>
          </w:tcPr>
          <w:p w:rsidR="00717499" w:rsidRPr="00047848" w:rsidRDefault="00717499" w:rsidP="004021A5">
            <w:pPr>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Number </w:t>
            </w:r>
          </w:p>
        </w:tc>
        <w:tc>
          <w:tcPr>
            <w:tcW w:w="2604" w:type="dxa"/>
          </w:tcPr>
          <w:p w:rsidR="00717499" w:rsidRPr="00047848" w:rsidRDefault="00717499" w:rsidP="004021A5">
            <w:pPr>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Percent </w:t>
            </w:r>
          </w:p>
        </w:tc>
      </w:tr>
      <w:tr w:rsidR="00717499" w:rsidRPr="00047848" w:rsidTr="00717499">
        <w:trPr>
          <w:trHeight w:val="303"/>
        </w:trPr>
        <w:tc>
          <w:tcPr>
            <w:tcW w:w="966" w:type="dxa"/>
          </w:tcPr>
          <w:p w:rsidR="00717499" w:rsidRPr="00717499" w:rsidRDefault="00717499" w:rsidP="00717499">
            <w:pPr>
              <w:pStyle w:val="ListParagraph"/>
              <w:numPr>
                <w:ilvl w:val="0"/>
                <w:numId w:val="43"/>
              </w:numPr>
              <w:rPr>
                <w:rFonts w:ascii="Times New Roman" w:eastAsia="Times New Roman" w:hAnsi="Times New Roman" w:cs="Times New Roman"/>
                <w:sz w:val="24"/>
                <w:szCs w:val="24"/>
              </w:rPr>
            </w:pPr>
          </w:p>
        </w:tc>
        <w:tc>
          <w:tcPr>
            <w:tcW w:w="3721" w:type="dxa"/>
          </w:tcPr>
          <w:p w:rsidR="00717499" w:rsidRPr="00047848" w:rsidRDefault="00717499" w:rsidP="004021A5">
            <w:pPr>
              <w:rPr>
                <w:rFonts w:ascii="Times New Roman" w:eastAsia="Times New Roman" w:hAnsi="Times New Roman" w:cs="Times New Roman"/>
                <w:sz w:val="24"/>
                <w:szCs w:val="24"/>
              </w:rPr>
            </w:pPr>
            <w:r>
              <w:rPr>
                <w:rFonts w:ascii="Cambria" w:eastAsia="Times New Roman" w:hAnsi="Cambria" w:cs="Times New Roman"/>
                <w:color w:val="000000"/>
                <w:sz w:val="24"/>
                <w:szCs w:val="24"/>
              </w:rPr>
              <w:t>Level 5(Technique)</w:t>
            </w:r>
            <w:r w:rsidRPr="00047848">
              <w:rPr>
                <w:rFonts w:ascii="Cambria" w:eastAsia="Times New Roman" w:hAnsi="Cambria" w:cs="Times New Roman"/>
                <w:color w:val="000000"/>
                <w:sz w:val="24"/>
                <w:szCs w:val="24"/>
              </w:rPr>
              <w:t xml:space="preserve"> </w:t>
            </w:r>
          </w:p>
        </w:tc>
        <w:tc>
          <w:tcPr>
            <w:tcW w:w="2072" w:type="dxa"/>
          </w:tcPr>
          <w:p w:rsidR="00717499" w:rsidRPr="00047848" w:rsidRDefault="00717499"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604" w:type="dxa"/>
          </w:tcPr>
          <w:p w:rsidR="00717499" w:rsidRPr="00047848" w:rsidRDefault="00717499"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r>
      <w:tr w:rsidR="00717499" w:rsidRPr="00047848" w:rsidTr="00717499">
        <w:trPr>
          <w:trHeight w:val="287"/>
        </w:trPr>
        <w:tc>
          <w:tcPr>
            <w:tcW w:w="966" w:type="dxa"/>
          </w:tcPr>
          <w:p w:rsidR="00717499" w:rsidRPr="00717499" w:rsidRDefault="00717499" w:rsidP="00717499">
            <w:pPr>
              <w:pStyle w:val="ListParagraph"/>
              <w:numPr>
                <w:ilvl w:val="0"/>
                <w:numId w:val="43"/>
              </w:numPr>
              <w:rPr>
                <w:rFonts w:ascii="Times New Roman" w:eastAsia="Times New Roman" w:hAnsi="Times New Roman" w:cs="Times New Roman"/>
                <w:sz w:val="24"/>
                <w:szCs w:val="24"/>
              </w:rPr>
            </w:pPr>
          </w:p>
        </w:tc>
        <w:tc>
          <w:tcPr>
            <w:tcW w:w="3721" w:type="dxa"/>
          </w:tcPr>
          <w:p w:rsidR="00717499" w:rsidRPr="00047848" w:rsidRDefault="00717499" w:rsidP="004021A5">
            <w:pPr>
              <w:rPr>
                <w:rFonts w:ascii="Times New Roman" w:eastAsia="Times New Roman" w:hAnsi="Times New Roman" w:cs="Times New Roman"/>
                <w:sz w:val="24"/>
                <w:szCs w:val="24"/>
              </w:rPr>
            </w:pPr>
            <w:r>
              <w:rPr>
                <w:rFonts w:ascii="Cambria" w:eastAsia="Times New Roman" w:hAnsi="Cambria" w:cs="Times New Roman"/>
                <w:color w:val="000000"/>
                <w:sz w:val="24"/>
                <w:szCs w:val="24"/>
              </w:rPr>
              <w:t>Advanced Diploma</w:t>
            </w:r>
          </w:p>
        </w:tc>
        <w:tc>
          <w:tcPr>
            <w:tcW w:w="2072" w:type="dxa"/>
          </w:tcPr>
          <w:p w:rsidR="00717499" w:rsidRPr="00047848" w:rsidRDefault="00717499"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604" w:type="dxa"/>
          </w:tcPr>
          <w:p w:rsidR="00717499" w:rsidRPr="00047848" w:rsidRDefault="00717499"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p>
        </w:tc>
      </w:tr>
      <w:tr w:rsidR="00717499" w:rsidRPr="00047848" w:rsidTr="00717499">
        <w:trPr>
          <w:trHeight w:val="303"/>
        </w:trPr>
        <w:tc>
          <w:tcPr>
            <w:tcW w:w="966" w:type="dxa"/>
          </w:tcPr>
          <w:p w:rsidR="00717499" w:rsidRPr="00717499" w:rsidRDefault="00717499" w:rsidP="00717499">
            <w:pPr>
              <w:pStyle w:val="ListParagraph"/>
              <w:numPr>
                <w:ilvl w:val="0"/>
                <w:numId w:val="43"/>
              </w:numPr>
              <w:rPr>
                <w:rFonts w:ascii="Times New Roman" w:eastAsia="Times New Roman" w:hAnsi="Times New Roman" w:cs="Times New Roman"/>
                <w:sz w:val="24"/>
                <w:szCs w:val="24"/>
              </w:rPr>
            </w:pPr>
          </w:p>
        </w:tc>
        <w:tc>
          <w:tcPr>
            <w:tcW w:w="3721" w:type="dxa"/>
          </w:tcPr>
          <w:p w:rsidR="00717499" w:rsidRPr="00047848" w:rsidRDefault="00717499" w:rsidP="004021A5">
            <w:pPr>
              <w:rPr>
                <w:rFonts w:ascii="Times New Roman" w:eastAsia="Times New Roman" w:hAnsi="Times New Roman" w:cs="Times New Roman"/>
                <w:sz w:val="24"/>
                <w:szCs w:val="24"/>
              </w:rPr>
            </w:pPr>
            <w:r>
              <w:rPr>
                <w:rFonts w:ascii="Cambria" w:eastAsia="Times New Roman" w:hAnsi="Cambria" w:cs="Times New Roman"/>
                <w:color w:val="000000"/>
                <w:sz w:val="24"/>
                <w:szCs w:val="24"/>
              </w:rPr>
              <w:t>BSc</w:t>
            </w:r>
          </w:p>
        </w:tc>
        <w:tc>
          <w:tcPr>
            <w:tcW w:w="2072" w:type="dxa"/>
          </w:tcPr>
          <w:p w:rsidR="00717499" w:rsidRPr="00047848" w:rsidRDefault="00717499"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33560">
              <w:rPr>
                <w:rFonts w:ascii="Times New Roman" w:eastAsia="Times New Roman" w:hAnsi="Times New Roman" w:cs="Times New Roman"/>
                <w:sz w:val="24"/>
                <w:szCs w:val="24"/>
              </w:rPr>
              <w:t>3</w:t>
            </w:r>
          </w:p>
        </w:tc>
        <w:tc>
          <w:tcPr>
            <w:tcW w:w="2604" w:type="dxa"/>
          </w:tcPr>
          <w:p w:rsidR="00717499" w:rsidRPr="00047848" w:rsidRDefault="00DC303F"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59.3</w:t>
            </w:r>
          </w:p>
        </w:tc>
      </w:tr>
      <w:tr w:rsidR="00717499" w:rsidRPr="00047848" w:rsidTr="00717499">
        <w:trPr>
          <w:trHeight w:val="287"/>
        </w:trPr>
        <w:tc>
          <w:tcPr>
            <w:tcW w:w="966" w:type="dxa"/>
          </w:tcPr>
          <w:p w:rsidR="00717499" w:rsidRPr="00717499" w:rsidRDefault="00717499" w:rsidP="00717499">
            <w:pPr>
              <w:pStyle w:val="ListParagraph"/>
              <w:numPr>
                <w:ilvl w:val="0"/>
                <w:numId w:val="43"/>
              </w:numPr>
              <w:rPr>
                <w:rFonts w:ascii="Times New Roman" w:eastAsia="Times New Roman" w:hAnsi="Times New Roman" w:cs="Times New Roman"/>
                <w:sz w:val="24"/>
                <w:szCs w:val="24"/>
              </w:rPr>
            </w:pPr>
          </w:p>
        </w:tc>
        <w:tc>
          <w:tcPr>
            <w:tcW w:w="3721" w:type="dxa"/>
          </w:tcPr>
          <w:p w:rsidR="00717499" w:rsidRPr="00047848" w:rsidRDefault="00717499" w:rsidP="004021A5">
            <w:pPr>
              <w:rPr>
                <w:rFonts w:ascii="Times New Roman" w:eastAsia="Times New Roman" w:hAnsi="Times New Roman" w:cs="Times New Roman"/>
                <w:sz w:val="24"/>
                <w:szCs w:val="24"/>
              </w:rPr>
            </w:pPr>
            <w:r>
              <w:rPr>
                <w:rFonts w:ascii="Cambria" w:eastAsia="Times New Roman" w:hAnsi="Cambria" w:cs="Times New Roman"/>
                <w:color w:val="000000"/>
                <w:sz w:val="24"/>
                <w:szCs w:val="24"/>
              </w:rPr>
              <w:t>MSc</w:t>
            </w:r>
          </w:p>
        </w:tc>
        <w:tc>
          <w:tcPr>
            <w:tcW w:w="2072" w:type="dxa"/>
          </w:tcPr>
          <w:p w:rsidR="00717499" w:rsidRPr="00047848" w:rsidRDefault="00717499"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2604" w:type="dxa"/>
          </w:tcPr>
          <w:p w:rsidR="00717499" w:rsidRPr="00047848" w:rsidRDefault="00717499"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18.7</w:t>
            </w:r>
          </w:p>
        </w:tc>
      </w:tr>
      <w:tr w:rsidR="00717499" w:rsidRPr="00047848" w:rsidTr="00717499">
        <w:trPr>
          <w:trHeight w:val="303"/>
        </w:trPr>
        <w:tc>
          <w:tcPr>
            <w:tcW w:w="966" w:type="dxa"/>
          </w:tcPr>
          <w:p w:rsidR="00717499" w:rsidRPr="00717499" w:rsidRDefault="00717499" w:rsidP="00717499">
            <w:pPr>
              <w:pStyle w:val="ListParagraph"/>
              <w:numPr>
                <w:ilvl w:val="0"/>
                <w:numId w:val="43"/>
              </w:numPr>
              <w:rPr>
                <w:rFonts w:ascii="Times New Roman" w:eastAsia="Times New Roman" w:hAnsi="Times New Roman" w:cs="Times New Roman"/>
                <w:sz w:val="24"/>
                <w:szCs w:val="24"/>
              </w:rPr>
            </w:pPr>
          </w:p>
        </w:tc>
        <w:tc>
          <w:tcPr>
            <w:tcW w:w="3721" w:type="dxa"/>
          </w:tcPr>
          <w:p w:rsidR="00717499" w:rsidRPr="00047848" w:rsidRDefault="00DC303F" w:rsidP="004021A5">
            <w:pPr>
              <w:rPr>
                <w:rFonts w:ascii="Times New Roman" w:eastAsia="Times New Roman" w:hAnsi="Times New Roman" w:cs="Times New Roman"/>
                <w:sz w:val="24"/>
                <w:szCs w:val="24"/>
              </w:rPr>
            </w:pPr>
            <w:r>
              <w:rPr>
                <w:rFonts w:ascii="Cambria" w:eastAsia="Times New Roman" w:hAnsi="Cambria" w:cs="Times New Roman"/>
                <w:color w:val="000000"/>
                <w:sz w:val="24"/>
                <w:szCs w:val="24"/>
              </w:rPr>
              <w:t>MBA</w:t>
            </w:r>
          </w:p>
        </w:tc>
        <w:tc>
          <w:tcPr>
            <w:tcW w:w="2072" w:type="dxa"/>
          </w:tcPr>
          <w:p w:rsidR="00717499" w:rsidRPr="00047848" w:rsidRDefault="00DC303F"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604" w:type="dxa"/>
          </w:tcPr>
          <w:p w:rsidR="00717499" w:rsidRPr="00047848" w:rsidRDefault="00DC303F"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717499" w:rsidRPr="00047848" w:rsidTr="00717499">
        <w:trPr>
          <w:trHeight w:val="303"/>
        </w:trPr>
        <w:tc>
          <w:tcPr>
            <w:tcW w:w="966" w:type="dxa"/>
          </w:tcPr>
          <w:p w:rsidR="00717499" w:rsidRPr="00047848" w:rsidRDefault="00717499" w:rsidP="00717499">
            <w:pPr>
              <w:rPr>
                <w:rFonts w:ascii="Times New Roman" w:eastAsia="Times New Roman" w:hAnsi="Times New Roman" w:cs="Times New Roman"/>
                <w:sz w:val="24"/>
                <w:szCs w:val="24"/>
              </w:rPr>
            </w:pPr>
          </w:p>
        </w:tc>
        <w:tc>
          <w:tcPr>
            <w:tcW w:w="3721" w:type="dxa"/>
          </w:tcPr>
          <w:p w:rsidR="00717499" w:rsidRPr="00047848" w:rsidRDefault="00717499" w:rsidP="004021A5">
            <w:pPr>
              <w:rPr>
                <w:rFonts w:ascii="Times New Roman" w:eastAsia="Times New Roman" w:hAnsi="Times New Roman" w:cs="Times New Roman"/>
                <w:sz w:val="24"/>
                <w:szCs w:val="24"/>
              </w:rPr>
            </w:pPr>
            <w:r w:rsidRPr="00047848">
              <w:rPr>
                <w:rFonts w:ascii="Cambria" w:eastAsia="Times New Roman" w:hAnsi="Cambria" w:cs="Times New Roman"/>
                <w:color w:val="000000"/>
                <w:sz w:val="24"/>
                <w:szCs w:val="24"/>
              </w:rPr>
              <w:t>Total</w:t>
            </w:r>
          </w:p>
        </w:tc>
        <w:tc>
          <w:tcPr>
            <w:tcW w:w="2072" w:type="dxa"/>
          </w:tcPr>
          <w:p w:rsidR="00717499" w:rsidRPr="00047848" w:rsidRDefault="00717499"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c>
          <w:tcPr>
            <w:tcW w:w="2604" w:type="dxa"/>
          </w:tcPr>
          <w:p w:rsidR="00717499" w:rsidRPr="00047848" w:rsidRDefault="00717499" w:rsidP="004021A5">
            <w:pP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1E02FA" w:rsidRPr="0070503E" w:rsidRDefault="00047848" w:rsidP="006110A4">
      <w:pPr>
        <w:jc w:val="center"/>
      </w:pPr>
      <w:r w:rsidRPr="00047848">
        <w:rPr>
          <w:rFonts w:ascii="Times New Roman" w:eastAsia="Times New Roman" w:hAnsi="Times New Roman" w:cs="Times New Roman"/>
          <w:color w:val="000000"/>
        </w:rPr>
        <w:t>Source: Own survey, 2024</w:t>
      </w:r>
    </w:p>
    <w:p w:rsidR="00323C64" w:rsidRDefault="00717499" w:rsidP="00717499">
      <w:pPr>
        <w:jc w:val="center"/>
        <w:rPr>
          <w:rFonts w:ascii="Times New Roman" w:eastAsia="Times New Roman" w:hAnsi="Times New Roman" w:cs="Times New Roman"/>
          <w:color w:val="000000"/>
          <w:sz w:val="20"/>
          <w:szCs w:val="20"/>
        </w:rPr>
      </w:pPr>
      <w:r>
        <w:rPr>
          <w:noProof/>
        </w:rPr>
        <w:drawing>
          <wp:inline distT="0" distB="0" distL="0" distR="0" wp14:anchorId="60A12D73" wp14:editId="225972E4">
            <wp:extent cx="4838700" cy="2876550"/>
            <wp:effectExtent l="0" t="0" r="19050" b="1905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23C64" w:rsidRPr="006110A4" w:rsidRDefault="006110A4" w:rsidP="006110A4">
      <w:pPr>
        <w:pStyle w:val="Caption"/>
        <w:jc w:val="center"/>
        <w:rPr>
          <w:rFonts w:ascii="Times New Roman" w:hAnsi="Times New Roman" w:cs="Times New Roman"/>
          <w:i/>
          <w:sz w:val="22"/>
        </w:rPr>
      </w:pPr>
      <w:bookmarkStart w:id="46" w:name="_Toc178452929"/>
      <w:r w:rsidRPr="006110A4">
        <w:rPr>
          <w:rFonts w:ascii="Times New Roman" w:hAnsi="Times New Roman" w:cs="Times New Roman"/>
          <w:i/>
          <w:sz w:val="22"/>
        </w:rPr>
        <w:t xml:space="preserve">Figure 4. </w:t>
      </w:r>
      <w:r w:rsidRPr="006110A4">
        <w:rPr>
          <w:rFonts w:ascii="Times New Roman" w:hAnsi="Times New Roman" w:cs="Times New Roman"/>
          <w:i/>
          <w:sz w:val="22"/>
        </w:rPr>
        <w:fldChar w:fldCharType="begin"/>
      </w:r>
      <w:r w:rsidRPr="006110A4">
        <w:rPr>
          <w:rFonts w:ascii="Times New Roman" w:hAnsi="Times New Roman" w:cs="Times New Roman"/>
          <w:i/>
          <w:sz w:val="22"/>
        </w:rPr>
        <w:instrText xml:space="preserve"> SEQ Figure_4. \* ARABIC </w:instrText>
      </w:r>
      <w:r w:rsidRPr="006110A4">
        <w:rPr>
          <w:rFonts w:ascii="Times New Roman" w:hAnsi="Times New Roman" w:cs="Times New Roman"/>
          <w:i/>
          <w:sz w:val="22"/>
        </w:rPr>
        <w:fldChar w:fldCharType="separate"/>
      </w:r>
      <w:r w:rsidR="002D4AE4">
        <w:rPr>
          <w:rFonts w:ascii="Times New Roman" w:hAnsi="Times New Roman" w:cs="Times New Roman"/>
          <w:i/>
          <w:noProof/>
          <w:sz w:val="22"/>
        </w:rPr>
        <w:t>4</w:t>
      </w:r>
      <w:r w:rsidRPr="006110A4">
        <w:rPr>
          <w:rFonts w:ascii="Times New Roman" w:hAnsi="Times New Roman" w:cs="Times New Roman"/>
          <w:i/>
          <w:sz w:val="22"/>
        </w:rPr>
        <w:fldChar w:fldCharType="end"/>
      </w:r>
      <w:r w:rsidRPr="006110A4">
        <w:rPr>
          <w:rFonts w:ascii="Times New Roman" w:hAnsi="Times New Roman" w:cs="Times New Roman"/>
          <w:i/>
          <w:sz w:val="22"/>
        </w:rPr>
        <w:t>: Academic Level of the Respondents</w:t>
      </w:r>
      <w:bookmarkEnd w:id="46"/>
    </w:p>
    <w:p w:rsidR="00323C64" w:rsidRDefault="00A5366F" w:rsidP="00A5366F">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From the above table and figure the </w:t>
      </w:r>
      <w:r w:rsidR="006110A4" w:rsidRPr="006110A4">
        <w:rPr>
          <w:rFonts w:ascii="Times New Roman" w:hAnsi="Times New Roman" w:cs="Times New Roman"/>
          <w:color w:val="000000"/>
          <w:sz w:val="24"/>
          <w:szCs w:val="24"/>
        </w:rPr>
        <w:t xml:space="preserve">education level </w:t>
      </w:r>
      <w:r>
        <w:rPr>
          <w:rFonts w:ascii="Times New Roman" w:hAnsi="Times New Roman" w:cs="Times New Roman"/>
          <w:color w:val="000000"/>
          <w:sz w:val="24"/>
          <w:szCs w:val="24"/>
        </w:rPr>
        <w:t>of the respondent</w:t>
      </w:r>
      <w:r w:rsidR="006110A4" w:rsidRPr="006110A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is concluded as, majority of the </w:t>
      </w:r>
      <w:r w:rsidR="006110A4" w:rsidRPr="006110A4">
        <w:rPr>
          <w:rFonts w:ascii="Times New Roman" w:hAnsi="Times New Roman" w:cs="Times New Roman"/>
          <w:color w:val="000000"/>
          <w:sz w:val="24"/>
          <w:szCs w:val="24"/>
        </w:rPr>
        <w:t xml:space="preserve">respondents were university or </w:t>
      </w:r>
      <w:r w:rsidR="00BF1BCE">
        <w:rPr>
          <w:rFonts w:ascii="Times New Roman" w:hAnsi="Times New Roman" w:cs="Times New Roman"/>
          <w:color w:val="000000"/>
          <w:sz w:val="24"/>
          <w:szCs w:val="24"/>
        </w:rPr>
        <w:t>college graduate’s degree (n=</w:t>
      </w:r>
      <w:r w:rsidR="00DC303F">
        <w:rPr>
          <w:rFonts w:ascii="Times New Roman" w:hAnsi="Times New Roman" w:cs="Times New Roman"/>
          <w:color w:val="000000"/>
          <w:sz w:val="24"/>
          <w:szCs w:val="24"/>
        </w:rPr>
        <w:t>73</w:t>
      </w:r>
      <w:r w:rsidR="00BF1BCE">
        <w:rPr>
          <w:rFonts w:ascii="Times New Roman" w:hAnsi="Times New Roman" w:cs="Times New Roman"/>
          <w:color w:val="000000"/>
          <w:sz w:val="24"/>
          <w:szCs w:val="24"/>
        </w:rPr>
        <w:t xml:space="preserve">, </w:t>
      </w:r>
      <w:r w:rsidR="00DC303F">
        <w:rPr>
          <w:rFonts w:ascii="Times New Roman" w:hAnsi="Times New Roman" w:cs="Times New Roman"/>
          <w:color w:val="000000"/>
          <w:sz w:val="24"/>
          <w:szCs w:val="24"/>
        </w:rPr>
        <w:t>59.2</w:t>
      </w:r>
      <w:r w:rsidR="00BF1BCE">
        <w:rPr>
          <w:rFonts w:ascii="Times New Roman" w:hAnsi="Times New Roman" w:cs="Times New Roman"/>
          <w:color w:val="000000"/>
          <w:sz w:val="24"/>
          <w:szCs w:val="24"/>
        </w:rPr>
        <w:t>%</w:t>
      </w:r>
      <w:r w:rsidR="006110A4" w:rsidRPr="006110A4">
        <w:rPr>
          <w:rFonts w:ascii="Times New Roman" w:hAnsi="Times New Roman" w:cs="Times New Roman"/>
          <w:color w:val="000000"/>
          <w:sz w:val="24"/>
          <w:szCs w:val="24"/>
        </w:rPr>
        <w:t>)</w:t>
      </w:r>
      <w:r w:rsidR="00D73EC0">
        <w:rPr>
          <w:rFonts w:ascii="Times New Roman" w:hAnsi="Times New Roman" w:cs="Times New Roman"/>
          <w:color w:val="000000"/>
          <w:sz w:val="24"/>
          <w:szCs w:val="24"/>
        </w:rPr>
        <w:t>, Master’s</w:t>
      </w:r>
      <w:r w:rsidR="00BF1BCE">
        <w:rPr>
          <w:rFonts w:ascii="Times New Roman" w:hAnsi="Times New Roman" w:cs="Times New Roman"/>
          <w:color w:val="000000"/>
          <w:sz w:val="24"/>
          <w:szCs w:val="24"/>
        </w:rPr>
        <w:t xml:space="preserve"> degree (n=23, 18.7%)</w:t>
      </w:r>
      <w:r w:rsidR="00D73EC0">
        <w:rPr>
          <w:rFonts w:ascii="Times New Roman" w:hAnsi="Times New Roman" w:cs="Times New Roman"/>
          <w:color w:val="000000"/>
          <w:sz w:val="24"/>
          <w:szCs w:val="24"/>
        </w:rPr>
        <w:t>, Advanced Diploma level (n= 15, 12.2%)</w:t>
      </w:r>
      <w:r w:rsidR="00DC303F">
        <w:rPr>
          <w:rFonts w:ascii="Times New Roman" w:hAnsi="Times New Roman" w:cs="Times New Roman"/>
          <w:color w:val="000000"/>
          <w:sz w:val="24"/>
          <w:szCs w:val="24"/>
        </w:rPr>
        <w:t xml:space="preserve">, </w:t>
      </w:r>
      <w:r w:rsidR="00D73EC0">
        <w:rPr>
          <w:rFonts w:ascii="Times New Roman" w:hAnsi="Times New Roman" w:cs="Times New Roman"/>
          <w:color w:val="000000"/>
          <w:sz w:val="24"/>
          <w:szCs w:val="24"/>
        </w:rPr>
        <w:t xml:space="preserve">level five (n=8, which is 6.5%) </w:t>
      </w:r>
      <w:r w:rsidR="00DC303F">
        <w:rPr>
          <w:rFonts w:ascii="Times New Roman" w:hAnsi="Times New Roman" w:cs="Times New Roman"/>
          <w:color w:val="000000"/>
          <w:sz w:val="24"/>
          <w:szCs w:val="24"/>
        </w:rPr>
        <w:t xml:space="preserve">and Masters of Business Administration (n=4, 3.2%) </w:t>
      </w:r>
      <w:r w:rsidR="00D73EC0">
        <w:rPr>
          <w:rFonts w:ascii="Times New Roman" w:hAnsi="Times New Roman" w:cs="Times New Roman"/>
          <w:color w:val="000000"/>
          <w:sz w:val="24"/>
          <w:szCs w:val="24"/>
        </w:rPr>
        <w:t>have been participated in this study</w:t>
      </w:r>
      <w:r w:rsidR="006110A4" w:rsidRPr="006110A4">
        <w:rPr>
          <w:rFonts w:ascii="Times New Roman" w:hAnsi="Times New Roman" w:cs="Times New Roman"/>
          <w:color w:val="000000"/>
          <w:sz w:val="24"/>
          <w:szCs w:val="24"/>
        </w:rPr>
        <w:t xml:space="preserve">. It can be said that the participants </w:t>
      </w:r>
      <w:r w:rsidR="00D73EC0">
        <w:rPr>
          <w:rFonts w:ascii="Times New Roman" w:hAnsi="Times New Roman" w:cs="Times New Roman"/>
          <w:color w:val="000000"/>
          <w:sz w:val="24"/>
          <w:szCs w:val="24"/>
        </w:rPr>
        <w:t xml:space="preserve">of the study was with </w:t>
      </w:r>
      <w:r w:rsidR="006110A4" w:rsidRPr="006110A4">
        <w:rPr>
          <w:rFonts w:ascii="Times New Roman" w:hAnsi="Times New Roman" w:cs="Times New Roman"/>
          <w:color w:val="000000"/>
          <w:sz w:val="24"/>
          <w:szCs w:val="24"/>
        </w:rPr>
        <w:t>different educational status and it indicates that the data were collected from different participants that have different educational background</w:t>
      </w:r>
      <w:r w:rsidR="00D73EC0">
        <w:rPr>
          <w:rFonts w:ascii="Times New Roman" w:hAnsi="Times New Roman" w:cs="Times New Roman"/>
          <w:color w:val="000000"/>
          <w:sz w:val="24"/>
          <w:szCs w:val="24"/>
        </w:rPr>
        <w:t>, which very related with the study area.</w:t>
      </w:r>
    </w:p>
    <w:p w:rsidR="00D13235" w:rsidRDefault="00D13235" w:rsidP="00A5366F">
      <w:pPr>
        <w:jc w:val="both"/>
        <w:rPr>
          <w:rFonts w:ascii="Times New Roman" w:hAnsi="Times New Roman" w:cs="Times New Roman"/>
          <w:color w:val="000000"/>
          <w:sz w:val="24"/>
          <w:szCs w:val="24"/>
        </w:rPr>
      </w:pPr>
    </w:p>
    <w:p w:rsidR="00821F43" w:rsidRDefault="00821F43" w:rsidP="00A5366F">
      <w:pPr>
        <w:jc w:val="both"/>
        <w:rPr>
          <w:rFonts w:ascii="Times New Roman" w:hAnsi="Times New Roman" w:cs="Times New Roman"/>
          <w:color w:val="000000"/>
          <w:sz w:val="24"/>
          <w:szCs w:val="24"/>
        </w:rPr>
      </w:pPr>
    </w:p>
    <w:p w:rsidR="00D13235" w:rsidRPr="00D13235" w:rsidRDefault="00D13235" w:rsidP="00D13235">
      <w:pPr>
        <w:pStyle w:val="ListParagraph"/>
        <w:numPr>
          <w:ilvl w:val="2"/>
          <w:numId w:val="41"/>
        </w:numPr>
        <w:spacing w:line="240" w:lineRule="auto"/>
        <w:rPr>
          <w:rFonts w:ascii="Times New Roman" w:eastAsia="Times New Roman" w:hAnsi="Times New Roman" w:cs="Times New Roman"/>
          <w:b/>
          <w:bCs/>
          <w:color w:val="000000"/>
          <w:sz w:val="24"/>
          <w:szCs w:val="24"/>
        </w:rPr>
      </w:pPr>
      <w:r w:rsidRPr="00D13235">
        <w:rPr>
          <w:rFonts w:ascii="Times New Roman" w:eastAsia="Times New Roman" w:hAnsi="Times New Roman" w:cs="Times New Roman"/>
          <w:b/>
          <w:bCs/>
          <w:color w:val="000000"/>
          <w:sz w:val="24"/>
          <w:szCs w:val="24"/>
        </w:rPr>
        <w:t>Work Experience of the Respondents in Construction Projects</w:t>
      </w:r>
    </w:p>
    <w:p w:rsidR="00D13235" w:rsidRPr="00D13235" w:rsidRDefault="00D13235" w:rsidP="00D13235">
      <w:pPr>
        <w:spacing w:after="0" w:line="240" w:lineRule="auto"/>
        <w:jc w:val="both"/>
        <w:rPr>
          <w:rFonts w:ascii="Times New Roman" w:eastAsia="Times New Roman" w:hAnsi="Times New Roman" w:cs="Times New Roman"/>
          <w:color w:val="000000"/>
          <w:sz w:val="24"/>
          <w:szCs w:val="24"/>
        </w:rPr>
      </w:pPr>
      <w:r w:rsidRPr="00D13235">
        <w:rPr>
          <w:rFonts w:ascii="Times New Roman" w:eastAsia="Times New Roman" w:hAnsi="Times New Roman" w:cs="Times New Roman"/>
          <w:color w:val="000000"/>
          <w:sz w:val="24"/>
          <w:szCs w:val="24"/>
        </w:rPr>
        <w:t xml:space="preserve">Adequate experience is important for every activity. </w:t>
      </w:r>
      <w:r>
        <w:rPr>
          <w:rFonts w:ascii="Times New Roman" w:eastAsia="Times New Roman" w:hAnsi="Times New Roman" w:cs="Times New Roman"/>
          <w:color w:val="000000"/>
          <w:sz w:val="24"/>
          <w:szCs w:val="24"/>
        </w:rPr>
        <w:t>Infrastructure c</w:t>
      </w:r>
      <w:r w:rsidRPr="00D13235">
        <w:rPr>
          <w:rFonts w:ascii="Times New Roman" w:eastAsia="Times New Roman" w:hAnsi="Times New Roman" w:cs="Times New Roman"/>
          <w:color w:val="000000"/>
          <w:sz w:val="24"/>
          <w:szCs w:val="24"/>
        </w:rPr>
        <w:t>ons</w:t>
      </w:r>
      <w:r>
        <w:rPr>
          <w:rFonts w:ascii="Times New Roman" w:eastAsia="Times New Roman" w:hAnsi="Times New Roman" w:cs="Times New Roman"/>
          <w:color w:val="000000"/>
          <w:sz w:val="24"/>
          <w:szCs w:val="24"/>
        </w:rPr>
        <w:t>truction projects underway in</w:t>
      </w:r>
      <w:r w:rsidRPr="00D13235">
        <w:rPr>
          <w:rFonts w:ascii="Times New Roman" w:eastAsia="Times New Roman" w:hAnsi="Times New Roman" w:cs="Times New Roman"/>
          <w:color w:val="000000"/>
          <w:sz w:val="24"/>
          <w:szCs w:val="24"/>
        </w:rPr>
        <w:t xml:space="preserve"> Jimma </w:t>
      </w:r>
      <w:r>
        <w:rPr>
          <w:rFonts w:ascii="Times New Roman" w:eastAsia="Times New Roman" w:hAnsi="Times New Roman" w:cs="Times New Roman"/>
          <w:color w:val="000000"/>
          <w:sz w:val="24"/>
          <w:szCs w:val="24"/>
        </w:rPr>
        <w:t>Zone that demands M</w:t>
      </w:r>
      <w:r w:rsidRPr="00D13235">
        <w:rPr>
          <w:rFonts w:ascii="Times New Roman" w:eastAsia="Times New Roman" w:hAnsi="Times New Roman" w:cs="Times New Roman"/>
          <w:color w:val="000000"/>
          <w:sz w:val="24"/>
          <w:szCs w:val="24"/>
        </w:rPr>
        <w:t>illions of investment demands more experience for all successes. Particularly, where there is good experience in areas o</w:t>
      </w:r>
      <w:r>
        <w:rPr>
          <w:rFonts w:ascii="Times New Roman" w:eastAsia="Times New Roman" w:hAnsi="Times New Roman" w:cs="Times New Roman"/>
          <w:color w:val="000000"/>
          <w:sz w:val="24"/>
          <w:szCs w:val="24"/>
        </w:rPr>
        <w:t>f one’</w:t>
      </w:r>
      <w:r w:rsidRPr="00D13235">
        <w:rPr>
          <w:rFonts w:ascii="Times New Roman" w:eastAsia="Times New Roman" w:hAnsi="Times New Roman" w:cs="Times New Roman"/>
          <w:color w:val="000000"/>
          <w:sz w:val="24"/>
          <w:szCs w:val="24"/>
        </w:rPr>
        <w:t>s duty, there is a possibility of responding to emerging risks on time.</w:t>
      </w:r>
    </w:p>
    <w:p w:rsidR="00D13235" w:rsidRDefault="00D13235" w:rsidP="00D13235">
      <w:pPr>
        <w:jc w:val="both"/>
        <w:rPr>
          <w:rFonts w:ascii="Times New Roman" w:eastAsia="Times New Roman" w:hAnsi="Times New Roman" w:cs="Times New Roman"/>
          <w:color w:val="000000"/>
          <w:sz w:val="24"/>
          <w:szCs w:val="24"/>
        </w:rPr>
      </w:pPr>
      <w:r w:rsidRPr="00D13235">
        <w:rPr>
          <w:rFonts w:ascii="Times New Roman" w:eastAsia="Times New Roman" w:hAnsi="Times New Roman" w:cs="Times New Roman"/>
          <w:color w:val="000000"/>
          <w:sz w:val="24"/>
          <w:szCs w:val="24"/>
        </w:rPr>
        <w:t>In this study, respondents were asked to write their experiences in construction project. Accordingly, the whole response was summarized in to five categories based on interval s</w:t>
      </w:r>
      <w:r>
        <w:rPr>
          <w:rFonts w:ascii="Times New Roman" w:eastAsia="Times New Roman" w:hAnsi="Times New Roman" w:cs="Times New Roman"/>
          <w:color w:val="000000"/>
          <w:sz w:val="24"/>
          <w:szCs w:val="24"/>
        </w:rPr>
        <w:t xml:space="preserve">cale. As graph in figure 4.5, below </w:t>
      </w:r>
      <w:r w:rsidRPr="00D13235">
        <w:rPr>
          <w:rFonts w:ascii="Times New Roman" w:eastAsia="Times New Roman" w:hAnsi="Times New Roman" w:cs="Times New Roman"/>
          <w:color w:val="000000"/>
          <w:sz w:val="24"/>
          <w:szCs w:val="24"/>
        </w:rPr>
        <w:t>show, 35% of the respondents have experience of between six-ten years and 18.75% of them have eleven-fifteen years. As these two categories combined together represent more than half (53.75%), the experience could be a resource to reduce the risks that may encounter them. Yet, the workers with less than a year experience were also relatively significant. Besides, there are also workers with twenty year experience</w:t>
      </w:r>
      <w:r w:rsidR="004C43E8">
        <w:rPr>
          <w:rFonts w:ascii="Times New Roman" w:eastAsia="Times New Roman" w:hAnsi="Times New Roman" w:cs="Times New Roman"/>
          <w:color w:val="000000"/>
          <w:sz w:val="24"/>
          <w:szCs w:val="24"/>
        </w:rPr>
        <w:t xml:space="preserve"> in construction sector of the Zone</w:t>
      </w:r>
      <w:r w:rsidRPr="00D13235">
        <w:rPr>
          <w:rFonts w:ascii="Times New Roman" w:eastAsia="Times New Roman" w:hAnsi="Times New Roman" w:cs="Times New Roman"/>
          <w:color w:val="000000"/>
          <w:sz w:val="24"/>
          <w:szCs w:val="24"/>
        </w:rPr>
        <w:t>.</w:t>
      </w:r>
    </w:p>
    <w:tbl>
      <w:tblPr>
        <w:tblStyle w:val="TableGrid"/>
        <w:tblW w:w="0" w:type="auto"/>
        <w:tblInd w:w="435" w:type="dxa"/>
        <w:tblLook w:val="04A0" w:firstRow="1" w:lastRow="0" w:firstColumn="1" w:lastColumn="0" w:noHBand="0" w:noVBand="1"/>
      </w:tblPr>
      <w:tblGrid>
        <w:gridCol w:w="558"/>
        <w:gridCol w:w="1530"/>
        <w:gridCol w:w="990"/>
        <w:gridCol w:w="900"/>
        <w:gridCol w:w="900"/>
        <w:gridCol w:w="990"/>
        <w:gridCol w:w="990"/>
        <w:gridCol w:w="720"/>
        <w:gridCol w:w="930"/>
      </w:tblGrid>
      <w:tr w:rsidR="002E7CAD" w:rsidTr="00B13BC9">
        <w:trPr>
          <w:trHeight w:val="275"/>
        </w:trPr>
        <w:tc>
          <w:tcPr>
            <w:tcW w:w="558" w:type="dxa"/>
            <w:vMerge w:val="restart"/>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S.N </w:t>
            </w:r>
          </w:p>
        </w:tc>
        <w:tc>
          <w:tcPr>
            <w:tcW w:w="1530" w:type="dxa"/>
            <w:vMerge w:val="restart"/>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Respondent</w:t>
            </w:r>
          </w:p>
        </w:tc>
        <w:tc>
          <w:tcPr>
            <w:tcW w:w="6420" w:type="dxa"/>
            <w:gridSpan w:val="7"/>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Experience in year intervals</w:t>
            </w:r>
          </w:p>
        </w:tc>
      </w:tr>
      <w:tr w:rsidR="002E7CAD" w:rsidTr="00B13BC9">
        <w:trPr>
          <w:trHeight w:val="285"/>
        </w:trPr>
        <w:tc>
          <w:tcPr>
            <w:tcW w:w="558" w:type="dxa"/>
            <w:vMerge/>
          </w:tcPr>
          <w:p w:rsidR="002E7CAD" w:rsidRDefault="002E7CAD" w:rsidP="00D13235">
            <w:pPr>
              <w:jc w:val="both"/>
              <w:rPr>
                <w:rFonts w:ascii="Times New Roman" w:eastAsia="Times New Roman" w:hAnsi="Times New Roman" w:cs="Times New Roman"/>
                <w:color w:val="000000"/>
                <w:sz w:val="20"/>
                <w:szCs w:val="20"/>
              </w:rPr>
            </w:pPr>
          </w:p>
        </w:tc>
        <w:tc>
          <w:tcPr>
            <w:tcW w:w="1530" w:type="dxa"/>
            <w:vMerge/>
          </w:tcPr>
          <w:p w:rsidR="002E7CAD" w:rsidRDefault="002E7CAD" w:rsidP="00D13235">
            <w:pPr>
              <w:jc w:val="both"/>
              <w:rPr>
                <w:rFonts w:ascii="Times New Roman" w:eastAsia="Times New Roman" w:hAnsi="Times New Roman" w:cs="Times New Roman"/>
                <w:color w:val="000000"/>
                <w:sz w:val="20"/>
                <w:szCs w:val="20"/>
              </w:rPr>
            </w:pPr>
          </w:p>
        </w:tc>
        <w:tc>
          <w:tcPr>
            <w:tcW w:w="990" w:type="dxa"/>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&lt;1</w:t>
            </w:r>
          </w:p>
        </w:tc>
        <w:tc>
          <w:tcPr>
            <w:tcW w:w="900" w:type="dxa"/>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900" w:type="dxa"/>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6-10</w:t>
            </w:r>
          </w:p>
        </w:tc>
        <w:tc>
          <w:tcPr>
            <w:tcW w:w="990" w:type="dxa"/>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11-15</w:t>
            </w:r>
          </w:p>
        </w:tc>
        <w:tc>
          <w:tcPr>
            <w:tcW w:w="990" w:type="dxa"/>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16-20</w:t>
            </w:r>
          </w:p>
        </w:tc>
        <w:tc>
          <w:tcPr>
            <w:tcW w:w="720" w:type="dxa"/>
          </w:tcPr>
          <w:p w:rsidR="002E7CAD" w:rsidRDefault="002E7CAD" w:rsidP="002E7CAD">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&gt;20</w:t>
            </w:r>
          </w:p>
        </w:tc>
        <w:tc>
          <w:tcPr>
            <w:tcW w:w="930" w:type="dxa"/>
          </w:tcPr>
          <w:p w:rsidR="002E7CAD" w:rsidRDefault="002E7CAD" w:rsidP="002E7CAD">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w:t>
            </w:r>
          </w:p>
        </w:tc>
      </w:tr>
      <w:tr w:rsidR="002E7CAD" w:rsidTr="00B13BC9">
        <w:tc>
          <w:tcPr>
            <w:tcW w:w="558" w:type="dxa"/>
          </w:tcPr>
          <w:p w:rsidR="002E7CAD" w:rsidRPr="002E7CAD" w:rsidRDefault="002E7CAD" w:rsidP="002E7CAD">
            <w:pPr>
              <w:pStyle w:val="ListParagraph"/>
              <w:numPr>
                <w:ilvl w:val="0"/>
                <w:numId w:val="44"/>
              </w:numPr>
              <w:jc w:val="both"/>
              <w:rPr>
                <w:rFonts w:ascii="Times New Roman" w:eastAsia="Times New Roman" w:hAnsi="Times New Roman" w:cs="Times New Roman"/>
                <w:color w:val="000000"/>
                <w:sz w:val="20"/>
                <w:szCs w:val="20"/>
              </w:rPr>
            </w:pPr>
          </w:p>
        </w:tc>
        <w:tc>
          <w:tcPr>
            <w:tcW w:w="1530" w:type="dxa"/>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Number</w:t>
            </w:r>
          </w:p>
        </w:tc>
        <w:tc>
          <w:tcPr>
            <w:tcW w:w="990" w:type="dxa"/>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90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90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w:t>
            </w:r>
          </w:p>
        </w:tc>
        <w:tc>
          <w:tcPr>
            <w:tcW w:w="99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99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72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930" w:type="dxa"/>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123</w:t>
            </w:r>
          </w:p>
        </w:tc>
      </w:tr>
      <w:tr w:rsidR="002E7CAD" w:rsidTr="00B13BC9">
        <w:tc>
          <w:tcPr>
            <w:tcW w:w="558" w:type="dxa"/>
          </w:tcPr>
          <w:p w:rsidR="002E7CAD" w:rsidRPr="002E7CAD" w:rsidRDefault="002E7CAD" w:rsidP="002E7CAD">
            <w:pPr>
              <w:pStyle w:val="ListParagraph"/>
              <w:numPr>
                <w:ilvl w:val="0"/>
                <w:numId w:val="44"/>
              </w:numPr>
              <w:jc w:val="both"/>
              <w:rPr>
                <w:rFonts w:ascii="Times New Roman" w:eastAsia="Times New Roman" w:hAnsi="Times New Roman" w:cs="Times New Roman"/>
                <w:color w:val="000000"/>
                <w:sz w:val="20"/>
                <w:szCs w:val="20"/>
              </w:rPr>
            </w:pPr>
          </w:p>
        </w:tc>
        <w:tc>
          <w:tcPr>
            <w:tcW w:w="1530" w:type="dxa"/>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Percent </w:t>
            </w:r>
          </w:p>
        </w:tc>
        <w:tc>
          <w:tcPr>
            <w:tcW w:w="99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12.2</w:t>
            </w:r>
          </w:p>
        </w:tc>
        <w:tc>
          <w:tcPr>
            <w:tcW w:w="90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17.9</w:t>
            </w:r>
          </w:p>
        </w:tc>
        <w:tc>
          <w:tcPr>
            <w:tcW w:w="90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45.5</w:t>
            </w:r>
          </w:p>
        </w:tc>
        <w:tc>
          <w:tcPr>
            <w:tcW w:w="99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16.3</w:t>
            </w:r>
          </w:p>
        </w:tc>
        <w:tc>
          <w:tcPr>
            <w:tcW w:w="99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7.3</w:t>
            </w:r>
          </w:p>
        </w:tc>
        <w:tc>
          <w:tcPr>
            <w:tcW w:w="720" w:type="dxa"/>
          </w:tcPr>
          <w:p w:rsidR="002E7CAD" w:rsidRDefault="00114B4E"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w:t>
            </w:r>
          </w:p>
        </w:tc>
        <w:tc>
          <w:tcPr>
            <w:tcW w:w="930" w:type="dxa"/>
          </w:tcPr>
          <w:p w:rsidR="002E7CAD" w:rsidRDefault="002E7CAD" w:rsidP="00D13235">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r>
    </w:tbl>
    <w:p w:rsidR="002E7CAD" w:rsidRDefault="002E7CAD" w:rsidP="00D13235">
      <w:pPr>
        <w:jc w:val="both"/>
        <w:rPr>
          <w:rFonts w:ascii="Times New Roman" w:eastAsia="Times New Roman" w:hAnsi="Times New Roman" w:cs="Times New Roman"/>
          <w:color w:val="000000"/>
          <w:sz w:val="20"/>
          <w:szCs w:val="20"/>
        </w:rPr>
      </w:pPr>
    </w:p>
    <w:p w:rsidR="00B13BC9" w:rsidRDefault="0055663E" w:rsidP="00D13235">
      <w:pPr>
        <w:jc w:val="both"/>
        <w:rPr>
          <w:rFonts w:ascii="Times New Roman" w:eastAsia="Times New Roman" w:hAnsi="Times New Roman" w:cs="Times New Roman"/>
          <w:color w:val="000000"/>
          <w:sz w:val="20"/>
          <w:szCs w:val="20"/>
        </w:rPr>
      </w:pPr>
      <w:r>
        <w:rPr>
          <w:noProof/>
        </w:rPr>
        <w:drawing>
          <wp:inline distT="0" distB="0" distL="0" distR="0" wp14:anchorId="1A0662CB" wp14:editId="4B553856">
            <wp:extent cx="5943600" cy="2653665"/>
            <wp:effectExtent l="0" t="0" r="19050" b="1333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323C64" w:rsidRDefault="00976E2F" w:rsidP="00976E2F">
      <w:pPr>
        <w:pStyle w:val="Caption"/>
        <w:jc w:val="center"/>
        <w:rPr>
          <w:rFonts w:ascii="Times New Roman" w:hAnsi="Times New Roman" w:cs="Times New Roman"/>
          <w:i/>
          <w:sz w:val="24"/>
        </w:rPr>
      </w:pPr>
      <w:bookmarkStart w:id="47" w:name="_Toc178452930"/>
      <w:r w:rsidRPr="00976E2F">
        <w:rPr>
          <w:rFonts w:ascii="Times New Roman" w:hAnsi="Times New Roman" w:cs="Times New Roman"/>
          <w:i/>
          <w:sz w:val="24"/>
        </w:rPr>
        <w:t xml:space="preserve">Figure 4. </w:t>
      </w:r>
      <w:r w:rsidRPr="00976E2F">
        <w:rPr>
          <w:rFonts w:ascii="Times New Roman" w:hAnsi="Times New Roman" w:cs="Times New Roman"/>
          <w:i/>
          <w:sz w:val="24"/>
        </w:rPr>
        <w:fldChar w:fldCharType="begin"/>
      </w:r>
      <w:r w:rsidRPr="00976E2F">
        <w:rPr>
          <w:rFonts w:ascii="Times New Roman" w:hAnsi="Times New Roman" w:cs="Times New Roman"/>
          <w:i/>
          <w:sz w:val="24"/>
        </w:rPr>
        <w:instrText xml:space="preserve"> SEQ Figure_4. \* ARABIC </w:instrText>
      </w:r>
      <w:r w:rsidRPr="00976E2F">
        <w:rPr>
          <w:rFonts w:ascii="Times New Roman" w:hAnsi="Times New Roman" w:cs="Times New Roman"/>
          <w:i/>
          <w:sz w:val="24"/>
        </w:rPr>
        <w:fldChar w:fldCharType="separate"/>
      </w:r>
      <w:r w:rsidR="002D4AE4">
        <w:rPr>
          <w:rFonts w:ascii="Times New Roman" w:hAnsi="Times New Roman" w:cs="Times New Roman"/>
          <w:i/>
          <w:noProof/>
          <w:sz w:val="24"/>
        </w:rPr>
        <w:t>5</w:t>
      </w:r>
      <w:r w:rsidRPr="00976E2F">
        <w:rPr>
          <w:rFonts w:ascii="Times New Roman" w:hAnsi="Times New Roman" w:cs="Times New Roman"/>
          <w:i/>
          <w:sz w:val="24"/>
        </w:rPr>
        <w:fldChar w:fldCharType="end"/>
      </w:r>
      <w:r w:rsidRPr="00976E2F">
        <w:rPr>
          <w:rFonts w:ascii="Times New Roman" w:hAnsi="Times New Roman" w:cs="Times New Roman"/>
          <w:i/>
          <w:sz w:val="24"/>
        </w:rPr>
        <w:t xml:space="preserve">: </w:t>
      </w:r>
      <w:r w:rsidR="00D13235" w:rsidRPr="00976E2F">
        <w:rPr>
          <w:rFonts w:ascii="Times New Roman" w:hAnsi="Times New Roman" w:cs="Times New Roman"/>
          <w:i/>
          <w:sz w:val="24"/>
        </w:rPr>
        <w:t>Work Experience of the Respondents in Construction Projects</w:t>
      </w:r>
      <w:bookmarkEnd w:id="47"/>
    </w:p>
    <w:p w:rsidR="00C60EC9" w:rsidRDefault="00C60EC9" w:rsidP="00C60EC9"/>
    <w:p w:rsidR="00C60EC9" w:rsidRDefault="00C60EC9" w:rsidP="00C60EC9"/>
    <w:p w:rsidR="00C60EC9" w:rsidRDefault="00C60EC9" w:rsidP="00C60EC9"/>
    <w:p w:rsidR="00C60EC9" w:rsidRDefault="00C60EC9" w:rsidP="00C60EC9"/>
    <w:p w:rsidR="00C60EC9" w:rsidRPr="00C60EC9" w:rsidRDefault="00C60EC9" w:rsidP="00C60EC9"/>
    <w:p w:rsidR="00CA61FD" w:rsidRDefault="00AE2172" w:rsidP="00CA61FD">
      <w:pPr>
        <w:pStyle w:val="Heading2"/>
        <w:numPr>
          <w:ilvl w:val="1"/>
          <w:numId w:val="41"/>
        </w:numPr>
        <w:rPr>
          <w:rFonts w:eastAsia="Times New Roman"/>
        </w:rPr>
      </w:pPr>
      <w:bookmarkStart w:id="48" w:name="_Toc180196213"/>
      <w:r>
        <w:rPr>
          <w:rFonts w:eastAsia="Times New Roman"/>
        </w:rPr>
        <w:t>Awareness</w:t>
      </w:r>
      <w:r w:rsidRPr="00CA61FD">
        <w:rPr>
          <w:rFonts w:eastAsia="Times New Roman"/>
        </w:rPr>
        <w:t xml:space="preserve"> </w:t>
      </w:r>
      <w:r>
        <w:rPr>
          <w:rFonts w:eastAsia="Times New Roman"/>
        </w:rPr>
        <w:t xml:space="preserve">of Risk Management </w:t>
      </w:r>
      <w:r w:rsidR="00CA61FD" w:rsidRPr="00CA61FD">
        <w:rPr>
          <w:rFonts w:eastAsia="Times New Roman"/>
        </w:rPr>
        <w:t xml:space="preserve">of </w:t>
      </w:r>
      <w:r w:rsidR="00CB737F">
        <w:rPr>
          <w:rFonts w:eastAsia="Times New Roman"/>
        </w:rPr>
        <w:t xml:space="preserve">Infrastructure </w:t>
      </w:r>
      <w:r w:rsidRPr="00CA61FD">
        <w:rPr>
          <w:rFonts w:eastAsia="Times New Roman"/>
        </w:rPr>
        <w:t>Projects</w:t>
      </w:r>
      <w:bookmarkEnd w:id="48"/>
      <w:r>
        <w:rPr>
          <w:rFonts w:eastAsia="Times New Roman"/>
        </w:rPr>
        <w:t xml:space="preserve"> </w:t>
      </w:r>
    </w:p>
    <w:p w:rsidR="00C60EC9" w:rsidRPr="00D85758" w:rsidRDefault="00D85758" w:rsidP="00D85758">
      <w:pPr>
        <w:pStyle w:val="Caption"/>
        <w:rPr>
          <w:rFonts w:ascii="Times New Roman" w:hAnsi="Times New Roman" w:cs="Times New Roman"/>
          <w:i/>
          <w:sz w:val="22"/>
        </w:rPr>
      </w:pPr>
      <w:bookmarkStart w:id="49" w:name="_Toc178452897"/>
      <w:r w:rsidRPr="00D85758">
        <w:rPr>
          <w:rFonts w:ascii="Times New Roman" w:hAnsi="Times New Roman" w:cs="Times New Roman"/>
          <w:i/>
          <w:sz w:val="22"/>
        </w:rPr>
        <w:t xml:space="preserve">Table 4. </w:t>
      </w:r>
      <w:r w:rsidRPr="00D85758">
        <w:rPr>
          <w:rFonts w:ascii="Times New Roman" w:hAnsi="Times New Roman" w:cs="Times New Roman"/>
          <w:i/>
          <w:sz w:val="22"/>
        </w:rPr>
        <w:fldChar w:fldCharType="begin"/>
      </w:r>
      <w:r w:rsidRPr="00D85758">
        <w:rPr>
          <w:rFonts w:ascii="Times New Roman" w:hAnsi="Times New Roman" w:cs="Times New Roman"/>
          <w:i/>
          <w:sz w:val="22"/>
        </w:rPr>
        <w:instrText xml:space="preserve"> SEQ Table_4. \* ARABIC </w:instrText>
      </w:r>
      <w:r w:rsidRPr="00D85758">
        <w:rPr>
          <w:rFonts w:ascii="Times New Roman" w:hAnsi="Times New Roman" w:cs="Times New Roman"/>
          <w:i/>
          <w:sz w:val="22"/>
        </w:rPr>
        <w:fldChar w:fldCharType="separate"/>
      </w:r>
      <w:r w:rsidR="002D4AE4">
        <w:rPr>
          <w:rFonts w:ascii="Times New Roman" w:hAnsi="Times New Roman" w:cs="Times New Roman"/>
          <w:i/>
          <w:noProof/>
          <w:sz w:val="22"/>
        </w:rPr>
        <w:t>1</w:t>
      </w:r>
      <w:r w:rsidRPr="00D85758">
        <w:rPr>
          <w:rFonts w:ascii="Times New Roman" w:hAnsi="Times New Roman" w:cs="Times New Roman"/>
          <w:i/>
          <w:sz w:val="22"/>
        </w:rPr>
        <w:fldChar w:fldCharType="end"/>
      </w:r>
      <w:r w:rsidRPr="00D85758">
        <w:rPr>
          <w:rFonts w:ascii="Times New Roman" w:hAnsi="Times New Roman" w:cs="Times New Roman"/>
          <w:i/>
          <w:sz w:val="22"/>
        </w:rPr>
        <w:t>: Aware about risk management plan</w:t>
      </w:r>
      <w:bookmarkEnd w:id="49"/>
    </w:p>
    <w:tbl>
      <w:tblPr>
        <w:tblStyle w:val="TableGrid1"/>
        <w:tblW w:w="0" w:type="auto"/>
        <w:tblInd w:w="-34" w:type="dxa"/>
        <w:tblLayout w:type="fixed"/>
        <w:tblLook w:val="04A0" w:firstRow="1" w:lastRow="0" w:firstColumn="1" w:lastColumn="0" w:noHBand="0" w:noVBand="1"/>
      </w:tblPr>
      <w:tblGrid>
        <w:gridCol w:w="682"/>
        <w:gridCol w:w="4770"/>
        <w:gridCol w:w="990"/>
        <w:gridCol w:w="900"/>
        <w:gridCol w:w="1350"/>
        <w:gridCol w:w="1440"/>
      </w:tblGrid>
      <w:tr w:rsidR="00C60EC9" w:rsidRPr="00C60EC9" w:rsidTr="00C60EC9">
        <w:tc>
          <w:tcPr>
            <w:tcW w:w="682" w:type="dxa"/>
            <w:vAlign w:val="center"/>
          </w:tcPr>
          <w:p w:rsidR="00C60EC9" w:rsidRPr="00C60EC9" w:rsidRDefault="00C60EC9" w:rsidP="00C60EC9">
            <w:pPr>
              <w:numPr>
                <w:ilvl w:val="0"/>
                <w:numId w:val="25"/>
              </w:numPr>
              <w:spacing w:line="276" w:lineRule="auto"/>
              <w:contextualSpacing/>
              <w:rPr>
                <w:b/>
                <w:sz w:val="24"/>
                <w:szCs w:val="24"/>
              </w:rPr>
            </w:pPr>
          </w:p>
        </w:tc>
        <w:tc>
          <w:tcPr>
            <w:tcW w:w="4770" w:type="dxa"/>
            <w:vAlign w:val="center"/>
          </w:tcPr>
          <w:p w:rsidR="00C60EC9" w:rsidRPr="00C60EC9" w:rsidRDefault="00C60EC9" w:rsidP="00C60EC9">
            <w:pPr>
              <w:spacing w:line="276" w:lineRule="auto"/>
              <w:rPr>
                <w:b/>
                <w:sz w:val="24"/>
                <w:szCs w:val="24"/>
              </w:rPr>
            </w:pPr>
            <w:r>
              <w:rPr>
                <w:rFonts w:ascii="Times New Roman" w:hAnsi="Times New Roman" w:cs="Times New Roman"/>
                <w:b/>
                <w:color w:val="000000"/>
                <w:sz w:val="24"/>
                <w:szCs w:val="24"/>
              </w:rPr>
              <w:t xml:space="preserve">Aware </w:t>
            </w:r>
            <w:r w:rsidRPr="00C60EC9">
              <w:rPr>
                <w:rFonts w:ascii="Times New Roman" w:hAnsi="Times New Roman" w:cs="Times New Roman"/>
                <w:b/>
                <w:color w:val="000000"/>
                <w:sz w:val="24"/>
                <w:szCs w:val="24"/>
              </w:rPr>
              <w:t xml:space="preserve">about risk management plan </w:t>
            </w:r>
          </w:p>
        </w:tc>
        <w:tc>
          <w:tcPr>
            <w:tcW w:w="990" w:type="dxa"/>
            <w:vAlign w:val="center"/>
          </w:tcPr>
          <w:p w:rsidR="00C60EC9" w:rsidRPr="00C60EC9" w:rsidRDefault="00C60EC9" w:rsidP="00C60EC9">
            <w:pPr>
              <w:spacing w:line="276" w:lineRule="auto"/>
              <w:rPr>
                <w:b/>
                <w:sz w:val="24"/>
                <w:szCs w:val="24"/>
              </w:rPr>
            </w:pPr>
            <w:r>
              <w:rPr>
                <w:rFonts w:ascii="Times New Roman" w:hAnsi="Times New Roman" w:cs="Times New Roman"/>
                <w:b/>
                <w:color w:val="000000"/>
                <w:sz w:val="24"/>
                <w:szCs w:val="24"/>
              </w:rPr>
              <w:t xml:space="preserve">Mean </w:t>
            </w:r>
          </w:p>
        </w:tc>
        <w:tc>
          <w:tcPr>
            <w:tcW w:w="900" w:type="dxa"/>
            <w:vAlign w:val="center"/>
          </w:tcPr>
          <w:p w:rsidR="00C60EC9" w:rsidRPr="00C60EC9" w:rsidRDefault="00C60EC9" w:rsidP="00C60EC9">
            <w:pPr>
              <w:spacing w:line="276" w:lineRule="auto"/>
              <w:rPr>
                <w:b/>
                <w:sz w:val="24"/>
                <w:szCs w:val="24"/>
              </w:rPr>
            </w:pPr>
            <w:r>
              <w:rPr>
                <w:rFonts w:ascii="Times New Roman" w:hAnsi="Times New Roman" w:cs="Times New Roman"/>
                <w:b/>
                <w:color w:val="000000"/>
                <w:sz w:val="24"/>
                <w:szCs w:val="24"/>
              </w:rPr>
              <w:t>SD</w:t>
            </w:r>
          </w:p>
        </w:tc>
        <w:tc>
          <w:tcPr>
            <w:tcW w:w="1350" w:type="dxa"/>
            <w:vAlign w:val="center"/>
          </w:tcPr>
          <w:p w:rsidR="00C60EC9" w:rsidRPr="00C60EC9" w:rsidRDefault="00C60EC9" w:rsidP="00C60EC9">
            <w:pPr>
              <w:spacing w:line="276" w:lineRule="auto"/>
              <w:rPr>
                <w:b/>
                <w:sz w:val="24"/>
                <w:szCs w:val="24"/>
              </w:rPr>
            </w:pPr>
            <w:r>
              <w:rPr>
                <w:rFonts w:ascii="Times New Roman" w:hAnsi="Times New Roman" w:cs="Times New Roman"/>
                <w:b/>
                <w:color w:val="000000"/>
                <w:sz w:val="24"/>
                <w:szCs w:val="24"/>
              </w:rPr>
              <w:t>Median</w:t>
            </w:r>
          </w:p>
        </w:tc>
        <w:tc>
          <w:tcPr>
            <w:tcW w:w="1440" w:type="dxa"/>
            <w:vAlign w:val="center"/>
          </w:tcPr>
          <w:p w:rsidR="00C60EC9" w:rsidRPr="00C60EC9" w:rsidRDefault="00C60EC9" w:rsidP="00C60EC9">
            <w:pPr>
              <w:spacing w:line="276" w:lineRule="auto"/>
              <w:rPr>
                <w:b/>
                <w:sz w:val="24"/>
                <w:szCs w:val="24"/>
              </w:rPr>
            </w:pPr>
            <w:r>
              <w:rPr>
                <w:rFonts w:ascii="Times New Roman" w:hAnsi="Times New Roman" w:cs="Times New Roman"/>
                <w:b/>
                <w:color w:val="000000"/>
                <w:sz w:val="24"/>
                <w:szCs w:val="24"/>
              </w:rPr>
              <w:t xml:space="preserve">Remarks </w:t>
            </w:r>
          </w:p>
        </w:tc>
      </w:tr>
      <w:tr w:rsidR="00C60EC9" w:rsidRPr="00C60EC9" w:rsidTr="00C60EC9">
        <w:tc>
          <w:tcPr>
            <w:tcW w:w="682" w:type="dxa"/>
            <w:vAlign w:val="center"/>
          </w:tcPr>
          <w:p w:rsidR="00C60EC9" w:rsidRPr="00C60EC9" w:rsidRDefault="00C60EC9" w:rsidP="00C60EC9">
            <w:pPr>
              <w:numPr>
                <w:ilvl w:val="1"/>
                <w:numId w:val="24"/>
              </w:numPr>
              <w:spacing w:line="276" w:lineRule="auto"/>
              <w:contextualSpacing/>
              <w:rPr>
                <w:sz w:val="24"/>
                <w:szCs w:val="24"/>
              </w:rPr>
            </w:pPr>
          </w:p>
        </w:tc>
        <w:tc>
          <w:tcPr>
            <w:tcW w:w="4770" w:type="dxa"/>
            <w:vAlign w:val="center"/>
          </w:tcPr>
          <w:p w:rsidR="00C60EC9" w:rsidRPr="00C60EC9" w:rsidRDefault="00C60EC9" w:rsidP="00C60EC9">
            <w:pPr>
              <w:spacing w:line="276" w:lineRule="auto"/>
              <w:rPr>
                <w:sz w:val="24"/>
                <w:szCs w:val="24"/>
              </w:rPr>
            </w:pPr>
            <w:r>
              <w:rPr>
                <w:rFonts w:ascii="Times New Roman" w:hAnsi="Times New Roman" w:cs="Times New Roman"/>
                <w:color w:val="000000"/>
                <w:sz w:val="24"/>
                <w:szCs w:val="24"/>
              </w:rPr>
              <w:t xml:space="preserve">Effective </w:t>
            </w:r>
            <w:r w:rsidRPr="00C60EC9">
              <w:rPr>
                <w:rFonts w:ascii="Times New Roman" w:hAnsi="Times New Roman" w:cs="Times New Roman"/>
                <w:color w:val="000000"/>
                <w:sz w:val="24"/>
                <w:szCs w:val="24"/>
              </w:rPr>
              <w:t>and</w:t>
            </w:r>
            <w:r>
              <w:rPr>
                <w:rFonts w:ascii="Times New Roman" w:hAnsi="Times New Roman" w:cs="Times New Roman"/>
                <w:color w:val="000000"/>
                <w:sz w:val="24"/>
                <w:szCs w:val="24"/>
              </w:rPr>
              <w:t xml:space="preserve"> efficient risk management plan.</w:t>
            </w:r>
          </w:p>
        </w:tc>
        <w:tc>
          <w:tcPr>
            <w:tcW w:w="99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4.2</w:t>
            </w:r>
          </w:p>
        </w:tc>
        <w:tc>
          <w:tcPr>
            <w:tcW w:w="90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0.8</w:t>
            </w:r>
          </w:p>
        </w:tc>
        <w:tc>
          <w:tcPr>
            <w:tcW w:w="135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4</w:t>
            </w:r>
          </w:p>
        </w:tc>
        <w:tc>
          <w:tcPr>
            <w:tcW w:w="1440" w:type="dxa"/>
          </w:tcPr>
          <w:p w:rsidR="00C60EC9" w:rsidRPr="00C60EC9" w:rsidRDefault="00C60EC9" w:rsidP="00C60EC9">
            <w:pPr>
              <w:spacing w:line="276" w:lineRule="auto"/>
              <w:rPr>
                <w:rFonts w:ascii="Times New Roman" w:hAnsi="Times New Roman" w:cs="Times New Roman"/>
              </w:rPr>
            </w:pPr>
          </w:p>
        </w:tc>
      </w:tr>
      <w:tr w:rsidR="00C60EC9" w:rsidRPr="00C60EC9" w:rsidTr="00C60EC9">
        <w:tc>
          <w:tcPr>
            <w:tcW w:w="682" w:type="dxa"/>
            <w:vAlign w:val="center"/>
          </w:tcPr>
          <w:p w:rsidR="00C60EC9" w:rsidRPr="00C60EC9" w:rsidRDefault="00C60EC9" w:rsidP="00C60EC9">
            <w:pPr>
              <w:numPr>
                <w:ilvl w:val="1"/>
                <w:numId w:val="24"/>
              </w:numPr>
              <w:spacing w:line="276" w:lineRule="auto"/>
              <w:contextualSpacing/>
              <w:rPr>
                <w:sz w:val="24"/>
                <w:szCs w:val="24"/>
              </w:rPr>
            </w:pPr>
          </w:p>
        </w:tc>
        <w:tc>
          <w:tcPr>
            <w:tcW w:w="4770" w:type="dxa"/>
            <w:vAlign w:val="center"/>
          </w:tcPr>
          <w:p w:rsidR="00C60EC9" w:rsidRPr="00C60EC9" w:rsidRDefault="00C60EC9" w:rsidP="00C60EC9">
            <w:pPr>
              <w:spacing w:line="276" w:lineRule="auto"/>
              <w:rPr>
                <w:sz w:val="24"/>
                <w:szCs w:val="24"/>
              </w:rPr>
            </w:pPr>
            <w:r w:rsidRPr="00C60EC9">
              <w:rPr>
                <w:rFonts w:ascii="Times New Roman" w:eastAsia="Times New Roman" w:hAnsi="Times New Roman" w:cs="Times New Roman"/>
                <w:sz w:val="24"/>
                <w:szCs w:val="24"/>
              </w:rPr>
              <w:t>Stakeholder Inclusion</w:t>
            </w:r>
          </w:p>
        </w:tc>
        <w:tc>
          <w:tcPr>
            <w:tcW w:w="99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3.8</w:t>
            </w:r>
          </w:p>
        </w:tc>
        <w:tc>
          <w:tcPr>
            <w:tcW w:w="90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1.0</w:t>
            </w:r>
          </w:p>
        </w:tc>
        <w:tc>
          <w:tcPr>
            <w:tcW w:w="135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4</w:t>
            </w:r>
          </w:p>
        </w:tc>
        <w:tc>
          <w:tcPr>
            <w:tcW w:w="1440" w:type="dxa"/>
          </w:tcPr>
          <w:p w:rsidR="00C60EC9" w:rsidRPr="00C60EC9" w:rsidRDefault="00C60EC9" w:rsidP="00C60EC9">
            <w:pPr>
              <w:spacing w:line="276" w:lineRule="auto"/>
              <w:rPr>
                <w:rFonts w:ascii="Times New Roman" w:hAnsi="Times New Roman" w:cs="Times New Roman"/>
              </w:rPr>
            </w:pPr>
          </w:p>
        </w:tc>
      </w:tr>
      <w:tr w:rsidR="00C60EC9" w:rsidRPr="00C60EC9" w:rsidTr="00C60EC9">
        <w:tc>
          <w:tcPr>
            <w:tcW w:w="682" w:type="dxa"/>
            <w:vAlign w:val="center"/>
          </w:tcPr>
          <w:p w:rsidR="00C60EC9" w:rsidRPr="00C60EC9" w:rsidRDefault="00C60EC9" w:rsidP="00C60EC9">
            <w:pPr>
              <w:numPr>
                <w:ilvl w:val="1"/>
                <w:numId w:val="24"/>
              </w:numPr>
              <w:spacing w:line="276" w:lineRule="auto"/>
              <w:contextualSpacing/>
              <w:rPr>
                <w:sz w:val="24"/>
                <w:szCs w:val="24"/>
              </w:rPr>
            </w:pPr>
            <w:r w:rsidRPr="00C60EC9">
              <w:t xml:space="preserve"> </w:t>
            </w:r>
          </w:p>
        </w:tc>
        <w:tc>
          <w:tcPr>
            <w:tcW w:w="4770" w:type="dxa"/>
            <w:vAlign w:val="center"/>
          </w:tcPr>
          <w:p w:rsidR="00C60EC9" w:rsidRPr="00C60EC9" w:rsidRDefault="00C60EC9" w:rsidP="00C60EC9">
            <w:pPr>
              <w:spacing w:line="276" w:lineRule="auto"/>
              <w:rPr>
                <w:sz w:val="24"/>
                <w:szCs w:val="24"/>
              </w:rPr>
            </w:pPr>
            <w:r w:rsidRPr="00C60EC9">
              <w:rPr>
                <w:rFonts w:ascii="Times New Roman" w:eastAsia="Times New Roman" w:hAnsi="Times New Roman" w:cs="Times New Roman"/>
                <w:sz w:val="24"/>
                <w:szCs w:val="24"/>
              </w:rPr>
              <w:t>Use of Previous Data</w:t>
            </w:r>
          </w:p>
        </w:tc>
        <w:tc>
          <w:tcPr>
            <w:tcW w:w="99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3.5</w:t>
            </w:r>
          </w:p>
        </w:tc>
        <w:tc>
          <w:tcPr>
            <w:tcW w:w="90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1.2</w:t>
            </w:r>
          </w:p>
        </w:tc>
        <w:tc>
          <w:tcPr>
            <w:tcW w:w="135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3</w:t>
            </w:r>
          </w:p>
        </w:tc>
        <w:tc>
          <w:tcPr>
            <w:tcW w:w="1440" w:type="dxa"/>
          </w:tcPr>
          <w:p w:rsidR="00C60EC9" w:rsidRPr="00C60EC9" w:rsidRDefault="00C60EC9" w:rsidP="00C60EC9">
            <w:pPr>
              <w:spacing w:line="276" w:lineRule="auto"/>
              <w:rPr>
                <w:rFonts w:ascii="Times New Roman" w:hAnsi="Times New Roman" w:cs="Times New Roman"/>
              </w:rPr>
            </w:pPr>
          </w:p>
        </w:tc>
      </w:tr>
      <w:tr w:rsidR="00C60EC9" w:rsidRPr="00C60EC9" w:rsidTr="00C60EC9">
        <w:tc>
          <w:tcPr>
            <w:tcW w:w="682" w:type="dxa"/>
            <w:vAlign w:val="center"/>
          </w:tcPr>
          <w:p w:rsidR="00C60EC9" w:rsidRPr="00C60EC9" w:rsidRDefault="00C60EC9" w:rsidP="00C60EC9">
            <w:pPr>
              <w:numPr>
                <w:ilvl w:val="1"/>
                <w:numId w:val="24"/>
              </w:numPr>
              <w:spacing w:line="276" w:lineRule="auto"/>
              <w:contextualSpacing/>
              <w:rPr>
                <w:sz w:val="24"/>
                <w:szCs w:val="24"/>
              </w:rPr>
            </w:pPr>
            <w:r w:rsidRPr="00C60EC9">
              <w:t xml:space="preserve"> </w:t>
            </w:r>
          </w:p>
        </w:tc>
        <w:tc>
          <w:tcPr>
            <w:tcW w:w="4770" w:type="dxa"/>
            <w:vAlign w:val="center"/>
          </w:tcPr>
          <w:p w:rsidR="00C60EC9" w:rsidRPr="00C60EC9" w:rsidRDefault="00C60EC9" w:rsidP="00C60EC9">
            <w:pPr>
              <w:spacing w:line="276" w:lineRule="auto"/>
              <w:rPr>
                <w:sz w:val="24"/>
                <w:szCs w:val="24"/>
              </w:rPr>
            </w:pPr>
            <w:r w:rsidRPr="00C60EC9">
              <w:rPr>
                <w:rFonts w:ascii="Times New Roman" w:eastAsia="Times New Roman" w:hAnsi="Times New Roman" w:cs="Times New Roman"/>
                <w:sz w:val="24"/>
                <w:szCs w:val="24"/>
              </w:rPr>
              <w:t>Risk Breakdown Structure</w:t>
            </w:r>
          </w:p>
        </w:tc>
        <w:tc>
          <w:tcPr>
            <w:tcW w:w="99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3.0</w:t>
            </w:r>
          </w:p>
        </w:tc>
        <w:tc>
          <w:tcPr>
            <w:tcW w:w="90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1.1</w:t>
            </w:r>
          </w:p>
        </w:tc>
        <w:tc>
          <w:tcPr>
            <w:tcW w:w="135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3</w:t>
            </w:r>
          </w:p>
        </w:tc>
        <w:tc>
          <w:tcPr>
            <w:tcW w:w="1440" w:type="dxa"/>
          </w:tcPr>
          <w:p w:rsidR="00C60EC9" w:rsidRPr="00C60EC9" w:rsidRDefault="00C60EC9" w:rsidP="00C60EC9">
            <w:pPr>
              <w:spacing w:line="276" w:lineRule="auto"/>
              <w:rPr>
                <w:rFonts w:ascii="Times New Roman" w:hAnsi="Times New Roman" w:cs="Times New Roman"/>
              </w:rPr>
            </w:pPr>
          </w:p>
        </w:tc>
      </w:tr>
      <w:tr w:rsidR="00C60EC9" w:rsidRPr="00C60EC9" w:rsidTr="00C60EC9">
        <w:tc>
          <w:tcPr>
            <w:tcW w:w="682" w:type="dxa"/>
            <w:vAlign w:val="center"/>
          </w:tcPr>
          <w:p w:rsidR="00C60EC9" w:rsidRPr="00C60EC9" w:rsidRDefault="00C60EC9" w:rsidP="00C60EC9">
            <w:pPr>
              <w:numPr>
                <w:ilvl w:val="1"/>
                <w:numId w:val="24"/>
              </w:numPr>
              <w:spacing w:line="276" w:lineRule="auto"/>
              <w:contextualSpacing/>
              <w:rPr>
                <w:sz w:val="24"/>
                <w:szCs w:val="24"/>
              </w:rPr>
            </w:pPr>
            <w:r w:rsidRPr="00C60EC9">
              <w:t xml:space="preserve"> </w:t>
            </w:r>
          </w:p>
        </w:tc>
        <w:tc>
          <w:tcPr>
            <w:tcW w:w="4770" w:type="dxa"/>
            <w:vAlign w:val="center"/>
          </w:tcPr>
          <w:p w:rsidR="00C60EC9" w:rsidRPr="00C60EC9" w:rsidRDefault="00C60EC9" w:rsidP="00C60EC9">
            <w:pPr>
              <w:spacing w:line="276" w:lineRule="auto"/>
              <w:rPr>
                <w:sz w:val="24"/>
                <w:szCs w:val="24"/>
              </w:rPr>
            </w:pPr>
            <w:r w:rsidRPr="00C60EC9">
              <w:rPr>
                <w:rFonts w:ascii="Times New Roman" w:eastAsia="Times New Roman" w:hAnsi="Times New Roman" w:cs="Times New Roman"/>
                <w:sz w:val="24"/>
                <w:szCs w:val="24"/>
              </w:rPr>
              <w:t>Budget Inclusion</w:t>
            </w:r>
          </w:p>
        </w:tc>
        <w:tc>
          <w:tcPr>
            <w:tcW w:w="99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4.0</w:t>
            </w:r>
          </w:p>
        </w:tc>
        <w:tc>
          <w:tcPr>
            <w:tcW w:w="90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0.9</w:t>
            </w:r>
          </w:p>
        </w:tc>
        <w:tc>
          <w:tcPr>
            <w:tcW w:w="135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4</w:t>
            </w:r>
          </w:p>
        </w:tc>
        <w:tc>
          <w:tcPr>
            <w:tcW w:w="1440" w:type="dxa"/>
          </w:tcPr>
          <w:p w:rsidR="00C60EC9" w:rsidRPr="00C60EC9" w:rsidRDefault="00C60EC9" w:rsidP="00C60EC9">
            <w:pPr>
              <w:spacing w:line="276" w:lineRule="auto"/>
              <w:rPr>
                <w:rFonts w:ascii="Times New Roman" w:hAnsi="Times New Roman" w:cs="Times New Roman"/>
              </w:rPr>
            </w:pPr>
          </w:p>
        </w:tc>
      </w:tr>
      <w:tr w:rsidR="00C60EC9" w:rsidRPr="00C60EC9" w:rsidTr="00C60EC9">
        <w:tc>
          <w:tcPr>
            <w:tcW w:w="682" w:type="dxa"/>
            <w:vAlign w:val="center"/>
          </w:tcPr>
          <w:p w:rsidR="00C60EC9" w:rsidRPr="00C60EC9" w:rsidRDefault="00C60EC9" w:rsidP="00C60EC9">
            <w:pPr>
              <w:numPr>
                <w:ilvl w:val="1"/>
                <w:numId w:val="24"/>
              </w:numPr>
              <w:spacing w:line="276" w:lineRule="auto"/>
              <w:contextualSpacing/>
              <w:rPr>
                <w:sz w:val="24"/>
                <w:szCs w:val="24"/>
              </w:rPr>
            </w:pPr>
            <w:r w:rsidRPr="00C60EC9">
              <w:t xml:space="preserve"> </w:t>
            </w:r>
          </w:p>
        </w:tc>
        <w:tc>
          <w:tcPr>
            <w:tcW w:w="4770" w:type="dxa"/>
            <w:vAlign w:val="center"/>
          </w:tcPr>
          <w:p w:rsidR="00C60EC9" w:rsidRPr="00C60EC9" w:rsidRDefault="00C60EC9" w:rsidP="00C60EC9">
            <w:pPr>
              <w:spacing w:line="276" w:lineRule="auto"/>
              <w:rPr>
                <w:sz w:val="24"/>
                <w:szCs w:val="24"/>
              </w:rPr>
            </w:pPr>
            <w:r w:rsidRPr="00C60EC9">
              <w:rPr>
                <w:rFonts w:ascii="Times New Roman" w:eastAsia="Times New Roman" w:hAnsi="Times New Roman" w:cs="Times New Roman"/>
                <w:sz w:val="24"/>
                <w:szCs w:val="24"/>
              </w:rPr>
              <w:t>Schedule Inclusion</w:t>
            </w:r>
          </w:p>
        </w:tc>
        <w:tc>
          <w:tcPr>
            <w:tcW w:w="99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3.6</w:t>
            </w:r>
          </w:p>
        </w:tc>
        <w:tc>
          <w:tcPr>
            <w:tcW w:w="90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1.0</w:t>
            </w:r>
          </w:p>
        </w:tc>
        <w:tc>
          <w:tcPr>
            <w:tcW w:w="1350" w:type="dxa"/>
          </w:tcPr>
          <w:p w:rsidR="00C60EC9" w:rsidRPr="00C60EC9" w:rsidRDefault="00C60EC9" w:rsidP="00C60EC9">
            <w:pPr>
              <w:spacing w:line="276" w:lineRule="auto"/>
              <w:rPr>
                <w:rFonts w:ascii="Times New Roman" w:hAnsi="Times New Roman" w:cs="Times New Roman"/>
              </w:rPr>
            </w:pPr>
            <w:r>
              <w:rPr>
                <w:rFonts w:ascii="Times New Roman" w:hAnsi="Times New Roman" w:cs="Times New Roman"/>
              </w:rPr>
              <w:t>4</w:t>
            </w:r>
          </w:p>
        </w:tc>
        <w:tc>
          <w:tcPr>
            <w:tcW w:w="1440" w:type="dxa"/>
          </w:tcPr>
          <w:p w:rsidR="00C60EC9" w:rsidRPr="00C60EC9" w:rsidRDefault="00C60EC9" w:rsidP="00C60EC9">
            <w:pPr>
              <w:spacing w:line="276" w:lineRule="auto"/>
              <w:rPr>
                <w:rFonts w:ascii="Times New Roman" w:hAnsi="Times New Roman" w:cs="Times New Roman"/>
              </w:rPr>
            </w:pPr>
          </w:p>
        </w:tc>
      </w:tr>
    </w:tbl>
    <w:p w:rsidR="006A3B6A" w:rsidRDefault="001B065C" w:rsidP="006A3B6A">
      <w:pPr>
        <w:rPr>
          <w:rFonts w:ascii="Times New Roman" w:hAnsi="Times New Roman" w:cs="Times New Roman"/>
          <w:i/>
        </w:rPr>
      </w:pPr>
      <w:r w:rsidRPr="001B065C">
        <w:rPr>
          <w:rFonts w:ascii="Times New Roman" w:hAnsi="Times New Roman" w:cs="Times New Roman"/>
          <w:i/>
        </w:rPr>
        <w:t>Source: From own data 2024</w:t>
      </w:r>
    </w:p>
    <w:p w:rsidR="001B065C" w:rsidRPr="006A3B6A" w:rsidRDefault="001B065C" w:rsidP="00821F43">
      <w:pPr>
        <w:jc w:val="both"/>
        <w:rPr>
          <w:rFonts w:ascii="Times New Roman" w:hAnsi="Times New Roman" w:cs="Times New Roman"/>
          <w:i/>
        </w:rPr>
      </w:pPr>
      <w:r>
        <w:rPr>
          <w:rFonts w:ascii="Times New Roman" w:eastAsia="Times New Roman" w:hAnsi="Times New Roman" w:cs="Times New Roman"/>
          <w:sz w:val="24"/>
          <w:szCs w:val="24"/>
        </w:rPr>
        <w:t>From the above table t</w:t>
      </w:r>
      <w:r w:rsidR="00564AB3" w:rsidRPr="00564AB3">
        <w:rPr>
          <w:rFonts w:ascii="Times New Roman" w:eastAsia="Times New Roman" w:hAnsi="Times New Roman" w:cs="Times New Roman"/>
          <w:sz w:val="24"/>
          <w:szCs w:val="24"/>
        </w:rPr>
        <w:t>he analysis of the risk management plans for infrastructure projects, particularly through the responses gathered from stakeholders, reveals several key insights.</w:t>
      </w:r>
      <w:r w:rsidR="007A3B76">
        <w:rPr>
          <w:rFonts w:ascii="Times New Roman" w:eastAsia="Times New Roman" w:hAnsi="Times New Roman" w:cs="Times New Roman"/>
          <w:sz w:val="24"/>
          <w:szCs w:val="24"/>
        </w:rPr>
        <w:t xml:space="preserve"> </w:t>
      </w:r>
      <w:r w:rsidR="00564AB3" w:rsidRPr="00564AB3">
        <w:rPr>
          <w:rFonts w:ascii="Times New Roman" w:eastAsia="Times New Roman" w:hAnsi="Times New Roman" w:cs="Times New Roman"/>
          <w:sz w:val="24"/>
          <w:szCs w:val="24"/>
        </w:rPr>
        <w:t xml:space="preserve">The mean scores indicate a generally positive perception of the effectiveness of risk management plans. For instance, a mean of 4.2 for the question regarding the effectiveness of the organization's risk management plan suggests that most respondents believe it is effective. This finding aligns with </w:t>
      </w:r>
      <w:sdt>
        <w:sdtPr>
          <w:rPr>
            <w:rFonts w:ascii="Times New Roman" w:eastAsia="Times New Roman" w:hAnsi="Times New Roman" w:cs="Times New Roman"/>
            <w:sz w:val="24"/>
            <w:szCs w:val="24"/>
          </w:rPr>
          <w:id w:val="-22487370"/>
          <w:citation/>
        </w:sdtPr>
        <w:sdtContent>
          <w:r w:rsidR="007A3B76">
            <w:rPr>
              <w:rFonts w:ascii="Times New Roman" w:eastAsia="Times New Roman" w:hAnsi="Times New Roman" w:cs="Times New Roman"/>
              <w:sz w:val="24"/>
              <w:szCs w:val="24"/>
            </w:rPr>
            <w:fldChar w:fldCharType="begin"/>
          </w:r>
          <w:r w:rsidR="007A3B76">
            <w:rPr>
              <w:rFonts w:ascii="Times New Roman" w:eastAsia="Times New Roman" w:hAnsi="Times New Roman" w:cs="Times New Roman"/>
              <w:sz w:val="24"/>
              <w:szCs w:val="24"/>
            </w:rPr>
            <w:instrText xml:space="preserve">CITATION Sch16 \l 1033 </w:instrText>
          </w:r>
          <w:r w:rsidR="007A3B76">
            <w:rPr>
              <w:rFonts w:ascii="Times New Roman" w:eastAsia="Times New Roman" w:hAnsi="Times New Roman" w:cs="Times New Roman"/>
              <w:sz w:val="24"/>
              <w:szCs w:val="24"/>
            </w:rPr>
            <w:fldChar w:fldCharType="separate"/>
          </w:r>
          <w:r w:rsidR="007A3B76" w:rsidRPr="007A3B76">
            <w:rPr>
              <w:rFonts w:ascii="Times New Roman" w:eastAsia="Times New Roman" w:hAnsi="Times New Roman" w:cs="Times New Roman"/>
              <w:noProof/>
              <w:sz w:val="24"/>
              <w:szCs w:val="24"/>
            </w:rPr>
            <w:t>(Schedmit, 2016)</w:t>
          </w:r>
          <w:r w:rsidR="007A3B76">
            <w:rPr>
              <w:rFonts w:ascii="Times New Roman" w:eastAsia="Times New Roman" w:hAnsi="Times New Roman" w:cs="Times New Roman"/>
              <w:sz w:val="24"/>
              <w:szCs w:val="24"/>
            </w:rPr>
            <w:fldChar w:fldCharType="end"/>
          </w:r>
        </w:sdtContent>
      </w:sdt>
      <w:r w:rsidR="00564AB3" w:rsidRPr="00564AB3">
        <w:rPr>
          <w:rFonts w:ascii="Times New Roman" w:eastAsia="Times New Roman" w:hAnsi="Times New Roman" w:cs="Times New Roman"/>
          <w:sz w:val="24"/>
          <w:szCs w:val="24"/>
        </w:rPr>
        <w:t>, who demonstrated that effective risk management practices significantly enhance project success rates in infrastructure projects. They emphasize that a robust risk management framework not only boosts stakeholder confidence but also leads to better resource allocation and improved project outcomes.</w:t>
      </w:r>
    </w:p>
    <w:p w:rsidR="0025655F" w:rsidRDefault="00564AB3" w:rsidP="001B065C">
      <w:pPr>
        <w:spacing w:before="100" w:beforeAutospacing="1" w:after="100" w:afterAutospacing="1" w:line="240" w:lineRule="auto"/>
        <w:jc w:val="both"/>
        <w:rPr>
          <w:rFonts w:ascii="Times New Roman" w:eastAsia="Times New Roman" w:hAnsi="Times New Roman" w:cs="Times New Roman"/>
          <w:sz w:val="24"/>
          <w:szCs w:val="24"/>
        </w:rPr>
      </w:pPr>
      <w:r w:rsidRPr="00564AB3">
        <w:rPr>
          <w:rFonts w:ascii="Times New Roman" w:eastAsia="Times New Roman" w:hAnsi="Times New Roman" w:cs="Times New Roman"/>
          <w:sz w:val="24"/>
          <w:szCs w:val="24"/>
        </w:rPr>
        <w:t>The assessment of standard deviations highlights varying levels of agreement among respondents. Lower standard deviations</w:t>
      </w:r>
      <w:r w:rsidR="001B065C">
        <w:rPr>
          <w:rFonts w:ascii="Times New Roman" w:eastAsia="Times New Roman" w:hAnsi="Times New Roman" w:cs="Times New Roman"/>
          <w:sz w:val="24"/>
          <w:szCs w:val="24"/>
        </w:rPr>
        <w:t xml:space="preserve"> (SD=0.8)</w:t>
      </w:r>
      <w:r w:rsidRPr="00564AB3">
        <w:rPr>
          <w:rFonts w:ascii="Times New Roman" w:eastAsia="Times New Roman" w:hAnsi="Times New Roman" w:cs="Times New Roman"/>
          <w:sz w:val="24"/>
          <w:szCs w:val="24"/>
        </w:rPr>
        <w:t xml:space="preserve"> indicate a consensus on certain aspects of risk management, supporting </w:t>
      </w:r>
      <w:sdt>
        <w:sdtPr>
          <w:rPr>
            <w:rFonts w:ascii="Times New Roman" w:eastAsia="Times New Roman" w:hAnsi="Times New Roman" w:cs="Times New Roman"/>
            <w:sz w:val="24"/>
            <w:szCs w:val="24"/>
          </w:rPr>
          <w:id w:val="-2042814398"/>
          <w:citation/>
        </w:sdtPr>
        <w:sdtContent>
          <w:r w:rsidR="00911352">
            <w:rPr>
              <w:rFonts w:ascii="Times New Roman" w:eastAsia="Times New Roman" w:hAnsi="Times New Roman" w:cs="Times New Roman"/>
              <w:sz w:val="24"/>
              <w:szCs w:val="24"/>
            </w:rPr>
            <w:fldChar w:fldCharType="begin"/>
          </w:r>
          <w:r w:rsidR="00911352">
            <w:rPr>
              <w:rFonts w:ascii="Times New Roman" w:eastAsia="Times New Roman" w:hAnsi="Times New Roman" w:cs="Times New Roman"/>
              <w:sz w:val="24"/>
              <w:szCs w:val="24"/>
            </w:rPr>
            <w:instrText xml:space="preserve">CITATION Hil03 \l 1033 </w:instrText>
          </w:r>
          <w:r w:rsidR="00911352">
            <w:rPr>
              <w:rFonts w:ascii="Times New Roman" w:eastAsia="Times New Roman" w:hAnsi="Times New Roman" w:cs="Times New Roman"/>
              <w:sz w:val="24"/>
              <w:szCs w:val="24"/>
            </w:rPr>
            <w:fldChar w:fldCharType="separate"/>
          </w:r>
          <w:r w:rsidR="00911352" w:rsidRPr="00911352">
            <w:rPr>
              <w:rFonts w:ascii="Times New Roman" w:eastAsia="Times New Roman" w:hAnsi="Times New Roman" w:cs="Times New Roman"/>
              <w:noProof/>
              <w:sz w:val="24"/>
              <w:szCs w:val="24"/>
            </w:rPr>
            <w:t>(Hilson's, 2003)</w:t>
          </w:r>
          <w:r w:rsidR="00911352">
            <w:rPr>
              <w:rFonts w:ascii="Times New Roman" w:eastAsia="Times New Roman" w:hAnsi="Times New Roman" w:cs="Times New Roman"/>
              <w:sz w:val="24"/>
              <w:szCs w:val="24"/>
            </w:rPr>
            <w:fldChar w:fldCharType="end"/>
          </w:r>
        </w:sdtContent>
      </w:sdt>
      <w:r w:rsidR="00911352">
        <w:rPr>
          <w:rFonts w:ascii="Times New Roman" w:eastAsia="Times New Roman" w:hAnsi="Times New Roman" w:cs="Times New Roman"/>
          <w:sz w:val="24"/>
          <w:szCs w:val="24"/>
        </w:rPr>
        <w:t xml:space="preserve"> </w:t>
      </w:r>
      <w:r w:rsidRPr="00564AB3">
        <w:rPr>
          <w:rFonts w:ascii="Times New Roman" w:eastAsia="Times New Roman" w:hAnsi="Times New Roman" w:cs="Times New Roman"/>
          <w:sz w:val="24"/>
          <w:szCs w:val="24"/>
        </w:rPr>
        <w:t xml:space="preserve">assertion that a shared understanding of risk processes among stakeholders fosters collaboration and enhances overall effectiveness. Conversely, questions with higher standard deviations suggest diverging perceptions, reflecting a lack of uniformity in stakeholder experiences, as noted by </w:t>
      </w:r>
      <w:sdt>
        <w:sdtPr>
          <w:rPr>
            <w:rFonts w:ascii="Times New Roman" w:eastAsia="Times New Roman" w:hAnsi="Times New Roman" w:cs="Times New Roman"/>
            <w:sz w:val="24"/>
            <w:szCs w:val="24"/>
          </w:rPr>
          <w:id w:val="-733082552"/>
          <w:citation/>
        </w:sdtPr>
        <w:sdtContent>
          <w:r w:rsidR="00911352">
            <w:rPr>
              <w:rFonts w:ascii="Times New Roman" w:eastAsia="Times New Roman" w:hAnsi="Times New Roman" w:cs="Times New Roman"/>
              <w:sz w:val="24"/>
              <w:szCs w:val="24"/>
            </w:rPr>
            <w:fldChar w:fldCharType="begin"/>
          </w:r>
          <w:r w:rsidR="00911352">
            <w:rPr>
              <w:rFonts w:ascii="Times New Roman" w:eastAsia="Times New Roman" w:hAnsi="Times New Roman" w:cs="Times New Roman"/>
              <w:sz w:val="24"/>
              <w:szCs w:val="24"/>
            </w:rPr>
            <w:instrText xml:space="preserve"> CITATION Pin87 \l 1033 </w:instrText>
          </w:r>
          <w:r w:rsidR="00911352">
            <w:rPr>
              <w:rFonts w:ascii="Times New Roman" w:eastAsia="Times New Roman" w:hAnsi="Times New Roman" w:cs="Times New Roman"/>
              <w:sz w:val="24"/>
              <w:szCs w:val="24"/>
            </w:rPr>
            <w:fldChar w:fldCharType="separate"/>
          </w:r>
          <w:r w:rsidR="00911352" w:rsidRPr="00911352">
            <w:rPr>
              <w:rFonts w:ascii="Times New Roman" w:eastAsia="Times New Roman" w:hAnsi="Times New Roman" w:cs="Times New Roman"/>
              <w:noProof/>
              <w:sz w:val="24"/>
              <w:szCs w:val="24"/>
            </w:rPr>
            <w:t>(Pinto &amp; Slevin, 1987)</w:t>
          </w:r>
          <w:r w:rsidR="00911352">
            <w:rPr>
              <w:rFonts w:ascii="Times New Roman" w:eastAsia="Times New Roman" w:hAnsi="Times New Roman" w:cs="Times New Roman"/>
              <w:sz w:val="24"/>
              <w:szCs w:val="24"/>
            </w:rPr>
            <w:fldChar w:fldCharType="end"/>
          </w:r>
        </w:sdtContent>
      </w:sdt>
      <w:r w:rsidR="00911352">
        <w:rPr>
          <w:rFonts w:ascii="Times New Roman" w:eastAsia="Times New Roman" w:hAnsi="Times New Roman" w:cs="Times New Roman"/>
          <w:sz w:val="24"/>
          <w:szCs w:val="24"/>
        </w:rPr>
        <w:t>.</w:t>
      </w:r>
    </w:p>
    <w:p w:rsidR="001B065C" w:rsidRDefault="00564AB3" w:rsidP="001B065C">
      <w:pPr>
        <w:spacing w:before="100" w:beforeAutospacing="1" w:after="100" w:afterAutospacing="1" w:line="240" w:lineRule="auto"/>
        <w:jc w:val="both"/>
        <w:rPr>
          <w:rFonts w:ascii="Times New Roman" w:eastAsia="Times New Roman" w:hAnsi="Times New Roman" w:cs="Times New Roman"/>
          <w:sz w:val="24"/>
          <w:szCs w:val="24"/>
        </w:rPr>
      </w:pPr>
      <w:r w:rsidRPr="00564AB3">
        <w:rPr>
          <w:rFonts w:ascii="Times New Roman" w:eastAsia="Times New Roman" w:hAnsi="Times New Roman" w:cs="Times New Roman"/>
          <w:sz w:val="24"/>
          <w:szCs w:val="24"/>
        </w:rPr>
        <w:t>Identifying lower mean scores for specific questions, such as the use of Risk Breakdown Structures (RBS)</w:t>
      </w:r>
      <w:r w:rsidR="001B065C">
        <w:rPr>
          <w:rFonts w:ascii="Times New Roman" w:eastAsia="Times New Roman" w:hAnsi="Times New Roman" w:cs="Times New Roman"/>
          <w:sz w:val="24"/>
          <w:szCs w:val="24"/>
        </w:rPr>
        <w:t xml:space="preserve"> with the mean value of 3.0 which is lower mean value </w:t>
      </w:r>
      <w:r w:rsidRPr="00564AB3">
        <w:rPr>
          <w:rFonts w:ascii="Times New Roman" w:eastAsia="Times New Roman" w:hAnsi="Times New Roman" w:cs="Times New Roman"/>
          <w:sz w:val="24"/>
          <w:szCs w:val="24"/>
        </w:rPr>
        <w:t xml:space="preserve">points to potential areas for improvement. This observation is consistent with </w:t>
      </w:r>
      <w:sdt>
        <w:sdtPr>
          <w:rPr>
            <w:rFonts w:ascii="Times New Roman" w:eastAsia="Times New Roman" w:hAnsi="Times New Roman" w:cs="Times New Roman"/>
            <w:sz w:val="24"/>
            <w:szCs w:val="24"/>
          </w:rPr>
          <w:id w:val="-675035553"/>
          <w:citation/>
        </w:sdtPr>
        <w:sdtContent>
          <w:r w:rsidR="001B065C">
            <w:rPr>
              <w:rFonts w:ascii="Times New Roman" w:eastAsia="Times New Roman" w:hAnsi="Times New Roman" w:cs="Times New Roman"/>
              <w:sz w:val="24"/>
              <w:szCs w:val="24"/>
            </w:rPr>
            <w:fldChar w:fldCharType="begin"/>
          </w:r>
          <w:r w:rsidR="001B065C">
            <w:rPr>
              <w:rFonts w:ascii="Times New Roman" w:eastAsia="Times New Roman" w:hAnsi="Times New Roman" w:cs="Times New Roman"/>
              <w:sz w:val="24"/>
              <w:szCs w:val="24"/>
            </w:rPr>
            <w:instrText xml:space="preserve"> CITATION Ker13 \l 1033 </w:instrText>
          </w:r>
          <w:r w:rsidR="001B065C">
            <w:rPr>
              <w:rFonts w:ascii="Times New Roman" w:eastAsia="Times New Roman" w:hAnsi="Times New Roman" w:cs="Times New Roman"/>
              <w:sz w:val="24"/>
              <w:szCs w:val="24"/>
            </w:rPr>
            <w:fldChar w:fldCharType="separate"/>
          </w:r>
          <w:r w:rsidR="001B065C" w:rsidRPr="001B065C">
            <w:rPr>
              <w:rFonts w:ascii="Times New Roman" w:eastAsia="Times New Roman" w:hAnsi="Times New Roman" w:cs="Times New Roman"/>
              <w:noProof/>
              <w:sz w:val="24"/>
              <w:szCs w:val="24"/>
            </w:rPr>
            <w:t>(Kerzner, 2013)</w:t>
          </w:r>
          <w:r w:rsidR="001B065C">
            <w:rPr>
              <w:rFonts w:ascii="Times New Roman" w:eastAsia="Times New Roman" w:hAnsi="Times New Roman" w:cs="Times New Roman"/>
              <w:sz w:val="24"/>
              <w:szCs w:val="24"/>
            </w:rPr>
            <w:fldChar w:fldCharType="end"/>
          </w:r>
        </w:sdtContent>
      </w:sdt>
      <w:r w:rsidRPr="00564AB3">
        <w:rPr>
          <w:rFonts w:ascii="Times New Roman" w:eastAsia="Times New Roman" w:hAnsi="Times New Roman" w:cs="Times New Roman"/>
          <w:sz w:val="24"/>
          <w:szCs w:val="24"/>
        </w:rPr>
        <w:t>, who argues that structured approaches like RBS are essential for systematically identifying and categorizing risks. Neglecting to implement such frameworks can result in overlooked critical risks, hindering effective risk management.</w:t>
      </w:r>
    </w:p>
    <w:p w:rsidR="001B065C" w:rsidRDefault="00564AB3" w:rsidP="001B065C">
      <w:pPr>
        <w:spacing w:before="100" w:beforeAutospacing="1" w:after="100" w:afterAutospacing="1" w:line="240" w:lineRule="auto"/>
        <w:jc w:val="both"/>
        <w:rPr>
          <w:rFonts w:ascii="Times New Roman" w:eastAsia="Times New Roman" w:hAnsi="Times New Roman" w:cs="Times New Roman"/>
          <w:sz w:val="24"/>
          <w:szCs w:val="24"/>
        </w:rPr>
      </w:pPr>
      <w:r w:rsidRPr="00564AB3">
        <w:rPr>
          <w:rFonts w:ascii="Times New Roman" w:eastAsia="Times New Roman" w:hAnsi="Times New Roman" w:cs="Times New Roman"/>
          <w:sz w:val="24"/>
          <w:szCs w:val="24"/>
        </w:rPr>
        <w:t>The importance of including all stakeholders in the risk management process is underscored by</w:t>
      </w:r>
      <w:r w:rsidR="00911352">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885708200"/>
          <w:citation/>
        </w:sdtPr>
        <w:sdtContent>
          <w:r w:rsidR="00911352">
            <w:rPr>
              <w:rFonts w:ascii="Times New Roman" w:eastAsia="Times New Roman" w:hAnsi="Times New Roman" w:cs="Times New Roman"/>
              <w:sz w:val="24"/>
              <w:szCs w:val="24"/>
            </w:rPr>
            <w:fldChar w:fldCharType="begin"/>
          </w:r>
          <w:r w:rsidR="00911352">
            <w:rPr>
              <w:rFonts w:ascii="Times New Roman" w:eastAsia="Times New Roman" w:hAnsi="Times New Roman" w:cs="Times New Roman"/>
              <w:sz w:val="24"/>
              <w:szCs w:val="24"/>
            </w:rPr>
            <w:instrText xml:space="preserve"> CITATION Bou05 \l 1033 </w:instrText>
          </w:r>
          <w:r w:rsidR="00911352">
            <w:rPr>
              <w:rFonts w:ascii="Times New Roman" w:eastAsia="Times New Roman" w:hAnsi="Times New Roman" w:cs="Times New Roman"/>
              <w:sz w:val="24"/>
              <w:szCs w:val="24"/>
            </w:rPr>
            <w:fldChar w:fldCharType="separate"/>
          </w:r>
          <w:r w:rsidR="00911352" w:rsidRPr="00911352">
            <w:rPr>
              <w:rFonts w:ascii="Times New Roman" w:eastAsia="Times New Roman" w:hAnsi="Times New Roman" w:cs="Times New Roman"/>
              <w:noProof/>
              <w:sz w:val="24"/>
              <w:szCs w:val="24"/>
            </w:rPr>
            <w:t>(Bourne &amp; Walker, 2005)</w:t>
          </w:r>
          <w:r w:rsidR="00911352">
            <w:rPr>
              <w:rFonts w:ascii="Times New Roman" w:eastAsia="Times New Roman" w:hAnsi="Times New Roman" w:cs="Times New Roman"/>
              <w:sz w:val="24"/>
              <w:szCs w:val="24"/>
            </w:rPr>
            <w:fldChar w:fldCharType="end"/>
          </w:r>
        </w:sdtContent>
      </w:sdt>
      <w:r w:rsidR="00911352">
        <w:rPr>
          <w:rFonts w:ascii="Times New Roman" w:eastAsia="Times New Roman" w:hAnsi="Times New Roman" w:cs="Times New Roman"/>
          <w:sz w:val="24"/>
          <w:szCs w:val="24"/>
        </w:rPr>
        <w:t xml:space="preserve"> </w:t>
      </w:r>
      <w:r w:rsidRPr="00564AB3">
        <w:rPr>
          <w:rFonts w:ascii="Times New Roman" w:eastAsia="Times New Roman" w:hAnsi="Times New Roman" w:cs="Times New Roman"/>
          <w:sz w:val="24"/>
          <w:szCs w:val="24"/>
        </w:rPr>
        <w:t>, who found that stakeholder engagement plays a crucial role in the</w:t>
      </w:r>
      <w:r w:rsidR="001B065C">
        <w:rPr>
          <w:rFonts w:ascii="Times New Roman" w:eastAsia="Times New Roman" w:hAnsi="Times New Roman" w:cs="Times New Roman"/>
          <w:sz w:val="24"/>
          <w:szCs w:val="24"/>
        </w:rPr>
        <w:t xml:space="preserve"> </w:t>
      </w:r>
      <w:r w:rsidRPr="00564AB3">
        <w:rPr>
          <w:rFonts w:ascii="Times New Roman" w:eastAsia="Times New Roman" w:hAnsi="Times New Roman" w:cs="Times New Roman"/>
          <w:sz w:val="24"/>
          <w:szCs w:val="24"/>
        </w:rPr>
        <w:t>effectiveness of risk management strategies. Their research indicates that inclusive processes lead to better risk identification an</w:t>
      </w:r>
      <w:r w:rsidR="001B065C">
        <w:rPr>
          <w:rFonts w:ascii="Times New Roman" w:eastAsia="Times New Roman" w:hAnsi="Times New Roman" w:cs="Times New Roman"/>
          <w:sz w:val="24"/>
          <w:szCs w:val="24"/>
        </w:rPr>
        <w:t>d more effective risk responses.</w:t>
      </w:r>
    </w:p>
    <w:p w:rsidR="009B3D92" w:rsidRPr="001A2857" w:rsidRDefault="001B065C" w:rsidP="001A2857">
      <w:pPr>
        <w:spacing w:before="100" w:beforeAutospacing="1" w:after="100" w:afterAutospacing="1" w:line="240" w:lineRule="auto"/>
        <w:jc w:val="both"/>
        <w:rPr>
          <w:rFonts w:ascii="Times New Roman" w:eastAsia="Times New Roman" w:hAnsi="Times New Roman" w:cs="Times New Roman"/>
          <w:sz w:val="24"/>
          <w:szCs w:val="24"/>
        </w:rPr>
      </w:pPr>
      <w:r w:rsidRPr="001B065C">
        <w:rPr>
          <w:rFonts w:ascii="Times New Roman" w:eastAsia="Times New Roman" w:hAnsi="Times New Roman" w:cs="Times New Roman"/>
          <w:bCs/>
          <w:sz w:val="27"/>
          <w:szCs w:val="27"/>
        </w:rPr>
        <w:t>In general</w:t>
      </w:r>
      <w:r>
        <w:rPr>
          <w:rFonts w:ascii="Times New Roman" w:eastAsia="Times New Roman" w:hAnsi="Times New Roman" w:cs="Times New Roman"/>
          <w:b/>
          <w:bCs/>
          <w:sz w:val="27"/>
          <w:szCs w:val="27"/>
        </w:rPr>
        <w:t xml:space="preserve"> </w:t>
      </w:r>
      <w:r>
        <w:rPr>
          <w:rFonts w:ascii="Times New Roman" w:eastAsia="Times New Roman" w:hAnsi="Times New Roman" w:cs="Times New Roman"/>
          <w:sz w:val="24"/>
          <w:szCs w:val="24"/>
        </w:rPr>
        <w:t>t</w:t>
      </w:r>
      <w:r w:rsidR="00564AB3" w:rsidRPr="00564AB3">
        <w:rPr>
          <w:rFonts w:ascii="Times New Roman" w:eastAsia="Times New Roman" w:hAnsi="Times New Roman" w:cs="Times New Roman"/>
          <w:sz w:val="24"/>
          <w:szCs w:val="24"/>
        </w:rPr>
        <w:t xml:space="preserve">he correlation between </w:t>
      </w:r>
      <w:r>
        <w:rPr>
          <w:rFonts w:ascii="Times New Roman" w:eastAsia="Times New Roman" w:hAnsi="Times New Roman" w:cs="Times New Roman"/>
          <w:sz w:val="24"/>
          <w:szCs w:val="24"/>
        </w:rPr>
        <w:t xml:space="preserve">my </w:t>
      </w:r>
      <w:r w:rsidR="00564AB3" w:rsidRPr="00564AB3">
        <w:rPr>
          <w:rFonts w:ascii="Times New Roman" w:eastAsia="Times New Roman" w:hAnsi="Times New Roman" w:cs="Times New Roman"/>
          <w:sz w:val="24"/>
          <w:szCs w:val="24"/>
        </w:rPr>
        <w:t>findings and established research indicates that while stakeholders generally perceive the risk management plan as effective, variability in responses highlights areas needing attention, particularly in the use of structured approaches like Risk Breakdown Structures and the engagement of all relevant stakeholders. Addressing these gaps could significantly enhance the overall effectiveness of risk management in infrastructure projects, ther</w:t>
      </w:r>
      <w:r w:rsidR="001A2857">
        <w:rPr>
          <w:rFonts w:ascii="Times New Roman" w:eastAsia="Times New Roman" w:hAnsi="Times New Roman" w:cs="Times New Roman"/>
          <w:sz w:val="24"/>
          <w:szCs w:val="24"/>
        </w:rPr>
        <w:t xml:space="preserve">eby improving project outcomes. </w:t>
      </w:r>
      <w:r w:rsidR="009B3D92" w:rsidRPr="009B3D92">
        <w:rPr>
          <w:rFonts w:ascii="Times New Roman" w:eastAsia="Times New Roman" w:hAnsi="Times New Roman" w:cs="Times New Roman"/>
          <w:color w:val="000000"/>
          <w:sz w:val="24"/>
          <w:szCs w:val="24"/>
        </w:rPr>
        <w:t>This was also confirmed through the interview with one of the consultants of the projects.</w:t>
      </w:r>
    </w:p>
    <w:p w:rsidR="009B3D92" w:rsidRPr="009B3D92" w:rsidRDefault="009B3D92" w:rsidP="009B3D92">
      <w:pPr>
        <w:spacing w:after="0" w:line="240" w:lineRule="auto"/>
        <w:ind w:left="720"/>
        <w:rPr>
          <w:rFonts w:ascii="Times New Roman" w:eastAsia="Times New Roman" w:hAnsi="Times New Roman" w:cs="Times New Roman"/>
          <w:i/>
          <w:color w:val="000000"/>
          <w:sz w:val="24"/>
          <w:szCs w:val="24"/>
        </w:rPr>
      </w:pPr>
      <w:r w:rsidRPr="009B3D92">
        <w:rPr>
          <w:rFonts w:ascii="Times New Roman" w:eastAsia="Times New Roman" w:hAnsi="Times New Roman" w:cs="Times New Roman"/>
          <w:i/>
          <w:color w:val="000000"/>
          <w:sz w:val="24"/>
          <w:szCs w:val="24"/>
        </w:rPr>
        <w:t>The designers cannot get adequate time to think risks of environmental, geological, functional issues, material types and other related important studies. There is no enough time given to consider crucial factors at design stage. Usually, many designs are included while the project is on progress. From this perspective, the projects‟ designs are not usually complete. Though I joined recently, the reason for the delay is partly this one- I think. (Consultant 1)</w:t>
      </w:r>
    </w:p>
    <w:p w:rsidR="009B3D92" w:rsidRPr="009B3D92" w:rsidRDefault="009B3D92" w:rsidP="009B3D92">
      <w:pPr>
        <w:spacing w:before="240" w:after="0" w:line="240" w:lineRule="auto"/>
        <w:rPr>
          <w:rFonts w:ascii="Times New Roman" w:eastAsia="Times New Roman" w:hAnsi="Times New Roman" w:cs="Times New Roman"/>
          <w:color w:val="000000"/>
          <w:sz w:val="24"/>
          <w:szCs w:val="24"/>
        </w:rPr>
      </w:pPr>
      <w:r w:rsidRPr="009B3D92">
        <w:rPr>
          <w:rFonts w:ascii="Times New Roman" w:eastAsia="Times New Roman" w:hAnsi="Times New Roman" w:cs="Times New Roman"/>
          <w:color w:val="000000"/>
          <w:sz w:val="24"/>
          <w:szCs w:val="24"/>
        </w:rPr>
        <w:t>This fact is supported with the data of 42.5% of the respondents who responded that sometimes there is a practice of considering risk issues early. Among early consideration of risks are detail analysis and considerations of internal and external environments and project specific risk conditions. Furthermore, interview with one of the contractors revealed that though early assessment of potential risks is helpful, there is limited attention given from stakeholders, particularly from project owners.</w:t>
      </w:r>
    </w:p>
    <w:p w:rsidR="00323C64" w:rsidRDefault="009B3D92" w:rsidP="009B3D92">
      <w:pPr>
        <w:spacing w:before="240"/>
        <w:rPr>
          <w:rFonts w:ascii="Times New Roman" w:eastAsia="Times New Roman" w:hAnsi="Times New Roman" w:cs="Times New Roman"/>
          <w:color w:val="000000"/>
          <w:sz w:val="24"/>
          <w:szCs w:val="24"/>
        </w:rPr>
      </w:pPr>
      <w:r w:rsidRPr="009B3D92">
        <w:rPr>
          <w:rFonts w:ascii="Times New Roman" w:eastAsia="Times New Roman" w:hAnsi="Times New Roman" w:cs="Times New Roman"/>
          <w:color w:val="000000"/>
          <w:sz w:val="24"/>
          <w:szCs w:val="24"/>
        </w:rPr>
        <w:t>Salah and Moselhi (2016) argue that risk in construction project is highest in the early stages since this is the point in where it is most probable to make a major fault that may not later be corrected easily. In the early stages, the assessments that call for risk management are strategic decisions, which have significa</w:t>
      </w:r>
      <w:r>
        <w:rPr>
          <w:rFonts w:ascii="Times New Roman" w:eastAsia="Times New Roman" w:hAnsi="Times New Roman" w:cs="Times New Roman"/>
          <w:color w:val="000000"/>
          <w:sz w:val="24"/>
          <w:szCs w:val="24"/>
        </w:rPr>
        <w:t>nt implications for the project</w:t>
      </w:r>
      <w:r w:rsidRPr="009B3D92">
        <w:rPr>
          <w:rFonts w:ascii="Times New Roman" w:eastAsia="Times New Roman" w:hAnsi="Times New Roman" w:cs="Times New Roman"/>
          <w:color w:val="000000"/>
          <w:sz w:val="24"/>
          <w:szCs w:val="24"/>
        </w:rPr>
        <w:t xml:space="preserve"> objectives. However, in the later stages, the risks are usually minor modifications and adjustments and more likely to be tactical decisions with limited drastic consequences. Hence, it early attempt to identify risks is a cornerstone to run the project as planned. It seems, this is not satisfactorily reflected in Jimma </w:t>
      </w:r>
      <w:r w:rsidR="001A2857">
        <w:rPr>
          <w:rFonts w:ascii="Times New Roman" w:eastAsia="Times New Roman" w:hAnsi="Times New Roman" w:cs="Times New Roman"/>
          <w:color w:val="000000"/>
          <w:sz w:val="24"/>
          <w:szCs w:val="24"/>
        </w:rPr>
        <w:t xml:space="preserve">Zone Infrastructure </w:t>
      </w:r>
      <w:r w:rsidRPr="009B3D92">
        <w:rPr>
          <w:rFonts w:ascii="Times New Roman" w:eastAsia="Times New Roman" w:hAnsi="Times New Roman" w:cs="Times New Roman"/>
          <w:color w:val="000000"/>
          <w:sz w:val="24"/>
          <w:szCs w:val="24"/>
        </w:rPr>
        <w:t>construction projects.</w:t>
      </w:r>
    </w:p>
    <w:p w:rsidR="003222D1" w:rsidRDefault="003222D1" w:rsidP="003222D1">
      <w:pPr>
        <w:spacing w:before="240"/>
        <w:jc w:val="center"/>
      </w:pPr>
      <w:r>
        <w:rPr>
          <w:noProof/>
        </w:rPr>
        <w:drawing>
          <wp:inline distT="0" distB="0" distL="0" distR="0" wp14:anchorId="725FF596" wp14:editId="665D655D">
            <wp:extent cx="4610100" cy="2819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610100" cy="2819400"/>
                    </a:xfrm>
                    <a:prstGeom prst="rect">
                      <a:avLst/>
                    </a:prstGeom>
                  </pic:spPr>
                </pic:pic>
              </a:graphicData>
            </a:graphic>
          </wp:inline>
        </w:drawing>
      </w:r>
    </w:p>
    <w:p w:rsidR="003222D1" w:rsidRDefault="003222D1" w:rsidP="003222D1">
      <w:pPr>
        <w:pStyle w:val="Caption"/>
        <w:jc w:val="center"/>
        <w:rPr>
          <w:rFonts w:ascii="Times New Roman" w:hAnsi="Times New Roman" w:cs="Times New Roman"/>
          <w:i/>
          <w:sz w:val="22"/>
        </w:rPr>
      </w:pPr>
      <w:bookmarkStart w:id="50" w:name="_Toc178452931"/>
      <w:r w:rsidRPr="003222D1">
        <w:rPr>
          <w:rFonts w:ascii="Times New Roman" w:hAnsi="Times New Roman" w:cs="Times New Roman"/>
          <w:i/>
          <w:sz w:val="22"/>
        </w:rPr>
        <w:t xml:space="preserve">Figure 4. </w:t>
      </w:r>
      <w:r w:rsidRPr="003222D1">
        <w:rPr>
          <w:rFonts w:ascii="Times New Roman" w:hAnsi="Times New Roman" w:cs="Times New Roman"/>
          <w:i/>
          <w:sz w:val="22"/>
        </w:rPr>
        <w:fldChar w:fldCharType="begin"/>
      </w:r>
      <w:r w:rsidRPr="003222D1">
        <w:rPr>
          <w:rFonts w:ascii="Times New Roman" w:hAnsi="Times New Roman" w:cs="Times New Roman"/>
          <w:i/>
          <w:sz w:val="22"/>
        </w:rPr>
        <w:instrText xml:space="preserve"> SEQ Figure_4. \* ARABIC </w:instrText>
      </w:r>
      <w:r w:rsidRPr="003222D1">
        <w:rPr>
          <w:rFonts w:ascii="Times New Roman" w:hAnsi="Times New Roman" w:cs="Times New Roman"/>
          <w:i/>
          <w:sz w:val="22"/>
        </w:rPr>
        <w:fldChar w:fldCharType="separate"/>
      </w:r>
      <w:r w:rsidR="002D4AE4">
        <w:rPr>
          <w:rFonts w:ascii="Times New Roman" w:hAnsi="Times New Roman" w:cs="Times New Roman"/>
          <w:i/>
          <w:noProof/>
          <w:sz w:val="22"/>
        </w:rPr>
        <w:t>6</w:t>
      </w:r>
      <w:r w:rsidRPr="003222D1">
        <w:rPr>
          <w:rFonts w:ascii="Times New Roman" w:hAnsi="Times New Roman" w:cs="Times New Roman"/>
          <w:i/>
          <w:sz w:val="22"/>
        </w:rPr>
        <w:fldChar w:fldCharType="end"/>
      </w:r>
      <w:r w:rsidRPr="003222D1">
        <w:rPr>
          <w:rFonts w:ascii="Times New Roman" w:hAnsi="Times New Roman" w:cs="Times New Roman"/>
          <w:i/>
          <w:sz w:val="22"/>
        </w:rPr>
        <w:t>: Identifying, analyzing and providing mitigation</w:t>
      </w:r>
      <w:bookmarkEnd w:id="50"/>
    </w:p>
    <w:p w:rsidR="003222D1" w:rsidRPr="003222D1" w:rsidRDefault="003222D1" w:rsidP="00DB512E">
      <w:pPr>
        <w:spacing w:after="0" w:line="240" w:lineRule="auto"/>
        <w:jc w:val="both"/>
        <w:rPr>
          <w:rFonts w:ascii="Times New Roman" w:eastAsia="Times New Roman" w:hAnsi="Times New Roman" w:cs="Times New Roman"/>
          <w:color w:val="000000"/>
          <w:sz w:val="24"/>
          <w:szCs w:val="24"/>
        </w:rPr>
      </w:pPr>
      <w:r w:rsidRPr="003222D1">
        <w:rPr>
          <w:rFonts w:ascii="Times New Roman" w:eastAsia="Times New Roman" w:hAnsi="Times New Roman" w:cs="Times New Roman"/>
          <w:color w:val="000000"/>
          <w:sz w:val="24"/>
          <w:szCs w:val="24"/>
        </w:rPr>
        <w:t>As presented earlier, professional background of the workers involved in construction projects were multiple. It can be assumed that these help the workers and the stakeholders in identifying, analyzing and work towards alleviating the risk before the risk gets complicated. It was with this in mind that all respondents asked to respond that they often identify, analyze and provide mitigation in their area of involvement in the project as they are coordinators, managers, site engineers and etc.</w:t>
      </w:r>
    </w:p>
    <w:p w:rsidR="00DB512E" w:rsidRDefault="00DB512E" w:rsidP="00DB512E">
      <w:pPr>
        <w:spacing w:after="0" w:line="240" w:lineRule="auto"/>
        <w:jc w:val="both"/>
        <w:rPr>
          <w:rFonts w:ascii="Times New Roman" w:eastAsia="Times New Roman" w:hAnsi="Times New Roman" w:cs="Times New Roman"/>
          <w:color w:val="000000"/>
          <w:sz w:val="24"/>
          <w:szCs w:val="24"/>
        </w:rPr>
      </w:pPr>
    </w:p>
    <w:p w:rsidR="003222D1" w:rsidRPr="003222D1" w:rsidRDefault="003222D1" w:rsidP="00DB512E">
      <w:pPr>
        <w:spacing w:after="0" w:line="240" w:lineRule="auto"/>
        <w:jc w:val="both"/>
        <w:rPr>
          <w:rFonts w:ascii="Times New Roman" w:eastAsia="Times New Roman" w:hAnsi="Times New Roman" w:cs="Times New Roman"/>
          <w:color w:val="000000"/>
          <w:sz w:val="24"/>
          <w:szCs w:val="24"/>
        </w:rPr>
      </w:pPr>
      <w:r w:rsidRPr="003222D1">
        <w:rPr>
          <w:rFonts w:ascii="Times New Roman" w:eastAsia="Times New Roman" w:hAnsi="Times New Roman" w:cs="Times New Roman"/>
          <w:color w:val="000000"/>
          <w:sz w:val="24"/>
          <w:szCs w:val="24"/>
        </w:rPr>
        <w:t>However, the data show that almost half (47.5%) of the respondents confirm they do this crucial method of risk management that is identifying, analyzing and mitigation sometimes. It means, the practice is not a priority in the construction projects of the university. This makes the duty less attentive to emerging problems. Construction projects need proactively assessing risks so that things progress as planned rather than reactive responses that stop the progress of the construction until risks are fixed. On the other hand, there is a tendency of leaving these roles (identifying, analyzing and providing mitigation) to the consultant, contractor and client. The following interview quote makes this clear.</w:t>
      </w:r>
    </w:p>
    <w:p w:rsidR="003572BF" w:rsidRPr="003572BF" w:rsidRDefault="003572BF" w:rsidP="003572BF">
      <w:pPr>
        <w:ind w:left="720"/>
        <w:rPr>
          <w:rFonts w:ascii="Times New Roman" w:eastAsia="Times New Roman" w:hAnsi="Times New Roman" w:cs="Times New Roman"/>
          <w:i/>
          <w:color w:val="000000"/>
          <w:sz w:val="24"/>
          <w:szCs w:val="24"/>
        </w:rPr>
      </w:pPr>
      <w:r w:rsidRPr="003572BF">
        <w:rPr>
          <w:rFonts w:ascii="Times New Roman" w:eastAsia="Times New Roman" w:hAnsi="Times New Roman" w:cs="Times New Roman"/>
          <w:i/>
          <w:color w:val="000000"/>
          <w:sz w:val="24"/>
          <w:szCs w:val="24"/>
        </w:rPr>
        <w:t>After the designer designs, the engineers of the client won’t critically evaluate and comment for revisions before bidding. And after the start of the project, the design becomes incomplete as it won’t adequately consider at design stage. On the process the client notices some other new idea and wants to be included. These modifications are possible and general conditions in construction</w:t>
      </w:r>
      <w:r w:rsidRPr="003572BF">
        <w:rPr>
          <w:rFonts w:ascii="Times New Roman" w:eastAsia="Times New Roman" w:hAnsi="Times New Roman" w:cs="Times New Roman"/>
          <w:i/>
          <w:iCs/>
          <w:color w:val="000000"/>
          <w:sz w:val="24"/>
          <w:szCs w:val="24"/>
        </w:rPr>
        <w:t>. But, the problems need to be identified early and resolved quickly is the problem</w:t>
      </w:r>
      <w:r w:rsidRPr="003572BF">
        <w:rPr>
          <w:rFonts w:ascii="Times New Roman" w:eastAsia="Times New Roman" w:hAnsi="Times New Roman" w:cs="Times New Roman"/>
          <w:i/>
          <w:color w:val="000000"/>
          <w:sz w:val="24"/>
          <w:szCs w:val="24"/>
        </w:rPr>
        <w:t>. This is my view. (Consultant, 2)</w:t>
      </w:r>
    </w:p>
    <w:p w:rsidR="00B047D8" w:rsidRDefault="003572BF" w:rsidP="00B047D8">
      <w:pPr>
        <w:jc w:val="both"/>
        <w:rPr>
          <w:rFonts w:ascii="Times New Roman" w:eastAsia="Times New Roman" w:hAnsi="Times New Roman" w:cs="Times New Roman"/>
          <w:color w:val="000000"/>
          <w:sz w:val="24"/>
          <w:szCs w:val="24"/>
        </w:rPr>
      </w:pPr>
      <w:r w:rsidRPr="003572BF">
        <w:rPr>
          <w:rFonts w:ascii="Times New Roman" w:eastAsia="Times New Roman" w:hAnsi="Times New Roman" w:cs="Times New Roman"/>
          <w:color w:val="000000"/>
          <w:sz w:val="24"/>
          <w:szCs w:val="24"/>
        </w:rPr>
        <w:t xml:space="preserve">Therefore, the attention given to early identification of risks in construction projects of the </w:t>
      </w:r>
      <w:r>
        <w:rPr>
          <w:rFonts w:ascii="Times New Roman" w:eastAsia="Times New Roman" w:hAnsi="Times New Roman" w:cs="Times New Roman"/>
          <w:color w:val="000000"/>
          <w:sz w:val="24"/>
          <w:szCs w:val="24"/>
        </w:rPr>
        <w:t>Infrastructure project</w:t>
      </w:r>
      <w:r w:rsidRPr="003572BF">
        <w:rPr>
          <w:rFonts w:ascii="Times New Roman" w:eastAsia="Times New Roman" w:hAnsi="Times New Roman" w:cs="Times New Roman"/>
          <w:color w:val="000000"/>
          <w:sz w:val="24"/>
          <w:szCs w:val="24"/>
        </w:rPr>
        <w:t xml:space="preserve"> is not satisfactory. As a risk minimization method the three interrelated methods were less known, and hence may contributed much in delaying the projects.</w:t>
      </w:r>
    </w:p>
    <w:p w:rsidR="00323C64" w:rsidRPr="00B047D8" w:rsidRDefault="003572BF" w:rsidP="00B047D8">
      <w:pPr>
        <w:jc w:val="both"/>
        <w:rPr>
          <w:rFonts w:ascii="Times New Roman" w:eastAsia="Times New Roman" w:hAnsi="Times New Roman" w:cs="Times New Roman"/>
          <w:color w:val="000000"/>
          <w:sz w:val="24"/>
          <w:szCs w:val="24"/>
        </w:rPr>
      </w:pPr>
      <w:r w:rsidRPr="003572BF">
        <w:rPr>
          <w:rFonts w:ascii="Times New Roman" w:eastAsia="Times New Roman" w:hAnsi="Times New Roman" w:cs="Times New Roman"/>
          <w:color w:val="000000"/>
          <w:sz w:val="24"/>
          <w:szCs w:val="24"/>
        </w:rPr>
        <w:t xml:space="preserve">In their study, </w:t>
      </w:r>
      <w:sdt>
        <w:sdtPr>
          <w:rPr>
            <w:rFonts w:ascii="Times New Roman" w:eastAsia="Times New Roman" w:hAnsi="Times New Roman" w:cs="Times New Roman"/>
            <w:color w:val="000000"/>
            <w:sz w:val="24"/>
            <w:szCs w:val="24"/>
          </w:rPr>
          <w:id w:val="-154076529"/>
          <w:citation/>
        </w:sdtPr>
        <w:sdtContent>
          <w:r w:rsidR="00FB08A0">
            <w:rPr>
              <w:rFonts w:ascii="Times New Roman" w:eastAsia="Times New Roman" w:hAnsi="Times New Roman" w:cs="Times New Roman"/>
              <w:color w:val="000000"/>
              <w:sz w:val="24"/>
              <w:szCs w:val="24"/>
            </w:rPr>
            <w:fldChar w:fldCharType="begin"/>
          </w:r>
          <w:r w:rsidR="00FB08A0">
            <w:rPr>
              <w:rFonts w:ascii="Times New Roman" w:eastAsia="Times New Roman" w:hAnsi="Times New Roman" w:cs="Times New Roman"/>
              <w:color w:val="000000"/>
              <w:sz w:val="24"/>
              <w:szCs w:val="24"/>
            </w:rPr>
            <w:instrText xml:space="preserve"> CITATION AlS13 \l 1033 </w:instrText>
          </w:r>
          <w:r w:rsidR="00FB08A0">
            <w:rPr>
              <w:rFonts w:ascii="Times New Roman" w:eastAsia="Times New Roman" w:hAnsi="Times New Roman" w:cs="Times New Roman"/>
              <w:color w:val="000000"/>
              <w:sz w:val="24"/>
              <w:szCs w:val="24"/>
            </w:rPr>
            <w:fldChar w:fldCharType="separate"/>
          </w:r>
          <w:r w:rsidR="00FB08A0" w:rsidRPr="00FB08A0">
            <w:rPr>
              <w:rFonts w:ascii="Times New Roman" w:eastAsia="Times New Roman" w:hAnsi="Times New Roman" w:cs="Times New Roman"/>
              <w:noProof/>
              <w:color w:val="000000"/>
              <w:sz w:val="24"/>
              <w:szCs w:val="24"/>
            </w:rPr>
            <w:t>(Al-Shibly, Louzi, &amp; Hiassat, 2013)</w:t>
          </w:r>
          <w:r w:rsidR="00FB08A0">
            <w:rPr>
              <w:rFonts w:ascii="Times New Roman" w:eastAsia="Times New Roman" w:hAnsi="Times New Roman" w:cs="Times New Roman"/>
              <w:color w:val="000000"/>
              <w:sz w:val="24"/>
              <w:szCs w:val="24"/>
            </w:rPr>
            <w:fldChar w:fldCharType="end"/>
          </w:r>
        </w:sdtContent>
      </w:sdt>
      <w:r w:rsidRPr="003572BF">
        <w:rPr>
          <w:rFonts w:ascii="Times New Roman" w:eastAsia="Times New Roman" w:hAnsi="Times New Roman" w:cs="Times New Roman"/>
          <w:color w:val="000000"/>
          <w:sz w:val="24"/>
          <w:szCs w:val="24"/>
        </w:rPr>
        <w:t xml:space="preserve"> showed that risk identification, analysis and mitigation impact project success. Likewise, when </w:t>
      </w:r>
      <w:r w:rsidR="00DB512E" w:rsidRPr="003572BF">
        <w:rPr>
          <w:rFonts w:ascii="Times New Roman" w:eastAsia="Times New Roman" w:hAnsi="Times New Roman" w:cs="Times New Roman"/>
          <w:color w:val="000000"/>
          <w:sz w:val="24"/>
          <w:szCs w:val="24"/>
        </w:rPr>
        <w:t>stakeholder’s</w:t>
      </w:r>
      <w:r w:rsidRPr="003572BF">
        <w:rPr>
          <w:rFonts w:ascii="Times New Roman" w:eastAsia="Times New Roman" w:hAnsi="Times New Roman" w:cs="Times New Roman"/>
          <w:color w:val="000000"/>
          <w:sz w:val="24"/>
          <w:szCs w:val="24"/>
        </w:rPr>
        <w:t xml:space="preserve"> contribution increases in risk identification, the risk of vague and incomplete designs seems to lessen and advance project</w:t>
      </w:r>
      <w:r w:rsidR="008E7660">
        <w:rPr>
          <w:rFonts w:ascii="Times New Roman" w:eastAsia="Times New Roman" w:hAnsi="Times New Roman" w:cs="Times New Roman"/>
          <w:color w:val="000000"/>
          <w:sz w:val="24"/>
          <w:szCs w:val="24"/>
        </w:rPr>
        <w:t xml:space="preserve"> </w:t>
      </w:r>
      <w:r w:rsidRPr="003572BF">
        <w:rPr>
          <w:rFonts w:ascii="Times New Roman" w:eastAsia="Times New Roman" w:hAnsi="Times New Roman" w:cs="Times New Roman"/>
          <w:color w:val="000000"/>
          <w:sz w:val="24"/>
          <w:szCs w:val="24"/>
        </w:rPr>
        <w:t xml:space="preserve">performance and, therefore, </w:t>
      </w:r>
      <w:r w:rsidR="00FB6B30" w:rsidRPr="003572BF">
        <w:rPr>
          <w:rFonts w:ascii="Times New Roman" w:eastAsia="Times New Roman" w:hAnsi="Times New Roman" w:cs="Times New Roman"/>
          <w:color w:val="000000"/>
          <w:sz w:val="24"/>
          <w:szCs w:val="24"/>
        </w:rPr>
        <w:t>affect</w:t>
      </w:r>
      <w:r w:rsidRPr="003572BF">
        <w:rPr>
          <w:rFonts w:ascii="Times New Roman" w:eastAsia="Times New Roman" w:hAnsi="Times New Roman" w:cs="Times New Roman"/>
          <w:color w:val="000000"/>
          <w:sz w:val="24"/>
          <w:szCs w:val="24"/>
        </w:rPr>
        <w:t xml:space="preserve"> positively a pro</w:t>
      </w:r>
      <w:r w:rsidR="008E7660">
        <w:rPr>
          <w:rFonts w:ascii="Times New Roman" w:eastAsia="Times New Roman" w:hAnsi="Times New Roman" w:cs="Times New Roman"/>
          <w:color w:val="000000"/>
          <w:sz w:val="24"/>
          <w:szCs w:val="24"/>
        </w:rPr>
        <w:t>ject’</w:t>
      </w:r>
      <w:r w:rsidRPr="003572BF">
        <w:rPr>
          <w:rFonts w:ascii="Times New Roman" w:eastAsia="Times New Roman" w:hAnsi="Times New Roman" w:cs="Times New Roman"/>
          <w:color w:val="000000"/>
          <w:sz w:val="24"/>
          <w:szCs w:val="24"/>
        </w:rPr>
        <w:t xml:space="preserve">s outcome. A study by </w:t>
      </w:r>
      <w:sdt>
        <w:sdtPr>
          <w:rPr>
            <w:rFonts w:ascii="Times New Roman" w:eastAsia="Times New Roman" w:hAnsi="Times New Roman" w:cs="Times New Roman"/>
            <w:color w:val="000000"/>
            <w:sz w:val="24"/>
            <w:szCs w:val="24"/>
          </w:rPr>
          <w:id w:val="-1634481548"/>
          <w:citation/>
        </w:sdtPr>
        <w:sdtContent>
          <w:r w:rsidR="008E7660">
            <w:rPr>
              <w:rFonts w:ascii="Times New Roman" w:eastAsia="Times New Roman" w:hAnsi="Times New Roman" w:cs="Times New Roman"/>
              <w:color w:val="000000"/>
              <w:sz w:val="24"/>
              <w:szCs w:val="24"/>
            </w:rPr>
            <w:fldChar w:fldCharType="begin"/>
          </w:r>
          <w:r w:rsidR="008E7660">
            <w:rPr>
              <w:rFonts w:ascii="Times New Roman" w:eastAsia="Times New Roman" w:hAnsi="Times New Roman" w:cs="Times New Roman"/>
              <w:color w:val="000000"/>
              <w:sz w:val="24"/>
              <w:szCs w:val="24"/>
            </w:rPr>
            <w:instrText xml:space="preserve"> CITATION DeB11 \l 1033 </w:instrText>
          </w:r>
          <w:r w:rsidR="008E7660">
            <w:rPr>
              <w:rFonts w:ascii="Times New Roman" w:eastAsia="Times New Roman" w:hAnsi="Times New Roman" w:cs="Times New Roman"/>
              <w:color w:val="000000"/>
              <w:sz w:val="24"/>
              <w:szCs w:val="24"/>
            </w:rPr>
            <w:fldChar w:fldCharType="separate"/>
          </w:r>
          <w:r w:rsidR="008E7660" w:rsidRPr="008E7660">
            <w:rPr>
              <w:rFonts w:ascii="Times New Roman" w:eastAsia="Times New Roman" w:hAnsi="Times New Roman" w:cs="Times New Roman"/>
              <w:noProof/>
              <w:color w:val="000000"/>
              <w:sz w:val="24"/>
              <w:szCs w:val="24"/>
            </w:rPr>
            <w:t>(De Bakker, Boonstra, &amp; Wortmann, 2011)</w:t>
          </w:r>
          <w:r w:rsidR="008E7660">
            <w:rPr>
              <w:rFonts w:ascii="Times New Roman" w:eastAsia="Times New Roman" w:hAnsi="Times New Roman" w:cs="Times New Roman"/>
              <w:color w:val="000000"/>
              <w:sz w:val="24"/>
              <w:szCs w:val="24"/>
            </w:rPr>
            <w:fldChar w:fldCharType="end"/>
          </w:r>
        </w:sdtContent>
      </w:sdt>
      <w:r w:rsidR="008E7660">
        <w:rPr>
          <w:rFonts w:ascii="Times New Roman" w:eastAsia="Times New Roman" w:hAnsi="Times New Roman" w:cs="Times New Roman"/>
          <w:color w:val="000000"/>
          <w:sz w:val="24"/>
          <w:szCs w:val="24"/>
        </w:rPr>
        <w:t xml:space="preserve"> </w:t>
      </w:r>
      <w:r w:rsidRPr="003572BF">
        <w:rPr>
          <w:rFonts w:ascii="Times New Roman" w:eastAsia="Times New Roman" w:hAnsi="Times New Roman" w:cs="Times New Roman"/>
          <w:color w:val="000000"/>
          <w:sz w:val="24"/>
          <w:szCs w:val="24"/>
        </w:rPr>
        <w:t xml:space="preserve">also specifies that risk identification contributes to project success. They also confirmed that the communication and discussion with project members or workers in risk identification play a positive influence on the perceived success of the project. However, in case of </w:t>
      </w:r>
      <w:r w:rsidR="008E7660">
        <w:rPr>
          <w:rFonts w:ascii="Times New Roman" w:eastAsia="Times New Roman" w:hAnsi="Times New Roman" w:cs="Times New Roman"/>
          <w:color w:val="000000"/>
          <w:sz w:val="24"/>
          <w:szCs w:val="24"/>
        </w:rPr>
        <w:t>Jimma Zone Infrastructure project management</w:t>
      </w:r>
      <w:r w:rsidR="008E7660" w:rsidRPr="003572BF">
        <w:rPr>
          <w:rFonts w:ascii="Times New Roman" w:eastAsia="Times New Roman" w:hAnsi="Times New Roman" w:cs="Times New Roman"/>
          <w:color w:val="000000"/>
          <w:sz w:val="24"/>
          <w:szCs w:val="24"/>
        </w:rPr>
        <w:t>;</w:t>
      </w:r>
      <w:r w:rsidRPr="003572BF">
        <w:rPr>
          <w:rFonts w:ascii="Times New Roman" w:eastAsia="Times New Roman" w:hAnsi="Times New Roman" w:cs="Times New Roman"/>
          <w:color w:val="000000"/>
          <w:sz w:val="24"/>
          <w:szCs w:val="24"/>
        </w:rPr>
        <w:t xml:space="preserve"> there seems no much understanding about the contribution of this fact as one core method of handling project</w:t>
      </w:r>
    </w:p>
    <w:p w:rsidR="00323C64" w:rsidRDefault="00FB6B30" w:rsidP="00FB6B30">
      <w:pPr>
        <w:jc w:val="center"/>
      </w:pPr>
      <w:r>
        <w:rPr>
          <w:noProof/>
        </w:rPr>
        <w:drawing>
          <wp:inline distT="0" distB="0" distL="0" distR="0" wp14:anchorId="0C44581E" wp14:editId="34F53970">
            <wp:extent cx="4089003" cy="1914525"/>
            <wp:effectExtent l="0" t="0" r="698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090943" cy="1915433"/>
                    </a:xfrm>
                    <a:prstGeom prst="rect">
                      <a:avLst/>
                    </a:prstGeom>
                  </pic:spPr>
                </pic:pic>
              </a:graphicData>
            </a:graphic>
          </wp:inline>
        </w:drawing>
      </w:r>
    </w:p>
    <w:p w:rsidR="00FB6B30" w:rsidRPr="00FB6B30" w:rsidRDefault="00FB6B30" w:rsidP="00FB6B30">
      <w:pPr>
        <w:pStyle w:val="Caption"/>
        <w:jc w:val="center"/>
        <w:rPr>
          <w:rFonts w:ascii="Times New Roman" w:hAnsi="Times New Roman" w:cs="Times New Roman"/>
          <w:i/>
          <w:sz w:val="22"/>
        </w:rPr>
      </w:pPr>
      <w:bookmarkStart w:id="51" w:name="_Toc178452932"/>
      <w:r w:rsidRPr="00FB6B30">
        <w:rPr>
          <w:rFonts w:ascii="Times New Roman" w:hAnsi="Times New Roman" w:cs="Times New Roman"/>
          <w:i/>
          <w:sz w:val="22"/>
        </w:rPr>
        <w:t xml:space="preserve">Figure 4. </w:t>
      </w:r>
      <w:r w:rsidRPr="00FB6B30">
        <w:rPr>
          <w:rFonts w:ascii="Times New Roman" w:hAnsi="Times New Roman" w:cs="Times New Roman"/>
          <w:i/>
          <w:sz w:val="22"/>
        </w:rPr>
        <w:fldChar w:fldCharType="begin"/>
      </w:r>
      <w:r w:rsidRPr="00FB6B30">
        <w:rPr>
          <w:rFonts w:ascii="Times New Roman" w:hAnsi="Times New Roman" w:cs="Times New Roman"/>
          <w:i/>
          <w:sz w:val="22"/>
        </w:rPr>
        <w:instrText xml:space="preserve"> SEQ Figure_4. \* ARABIC </w:instrText>
      </w:r>
      <w:r w:rsidRPr="00FB6B30">
        <w:rPr>
          <w:rFonts w:ascii="Times New Roman" w:hAnsi="Times New Roman" w:cs="Times New Roman"/>
          <w:i/>
          <w:sz w:val="22"/>
        </w:rPr>
        <w:fldChar w:fldCharType="separate"/>
      </w:r>
      <w:r w:rsidR="002D4AE4">
        <w:rPr>
          <w:rFonts w:ascii="Times New Roman" w:hAnsi="Times New Roman" w:cs="Times New Roman"/>
          <w:i/>
          <w:noProof/>
          <w:sz w:val="22"/>
        </w:rPr>
        <w:t>7</w:t>
      </w:r>
      <w:r w:rsidRPr="00FB6B30">
        <w:rPr>
          <w:rFonts w:ascii="Times New Roman" w:hAnsi="Times New Roman" w:cs="Times New Roman"/>
          <w:i/>
          <w:sz w:val="22"/>
        </w:rPr>
        <w:fldChar w:fldCharType="end"/>
      </w:r>
      <w:r w:rsidRPr="00FB6B30">
        <w:rPr>
          <w:rFonts w:ascii="Times New Roman" w:hAnsi="Times New Roman" w:cs="Times New Roman"/>
          <w:i/>
          <w:sz w:val="22"/>
        </w:rPr>
        <w:t>:The main focus of Stakeholders</w:t>
      </w:r>
      <w:bookmarkEnd w:id="51"/>
    </w:p>
    <w:p w:rsidR="00FB6B30" w:rsidRPr="00FB6B30" w:rsidRDefault="00FB6B30" w:rsidP="00FB6B30">
      <w:pPr>
        <w:jc w:val="both"/>
        <w:rPr>
          <w:rFonts w:ascii="Times New Roman" w:eastAsia="Times New Roman" w:hAnsi="Times New Roman" w:cs="Times New Roman"/>
          <w:color w:val="000000"/>
          <w:sz w:val="24"/>
          <w:szCs w:val="24"/>
        </w:rPr>
      </w:pPr>
      <w:r w:rsidRPr="00FB6B30">
        <w:rPr>
          <w:rFonts w:ascii="Times New Roman" w:eastAsia="Times New Roman" w:hAnsi="Times New Roman" w:cs="Times New Roman"/>
          <w:color w:val="000000"/>
          <w:sz w:val="24"/>
          <w:szCs w:val="24"/>
        </w:rPr>
        <w:t>One of the risk management methods is that looking forward to the upcoming subsequent phases than just focusing on the task at hand. Failing to see the nest stage of work could hide the problem that faces at next stage. In line with this the respondents were asked where their main focus of the stakeholders. The result show that 41.25%, of the stakeholders mainly focus on the task at hand and 37.5% sometimes focus of the task at hand rather than the next stage of the</w:t>
      </w:r>
      <w:r>
        <w:rPr>
          <w:rFonts w:ascii="Times New Roman" w:eastAsia="Times New Roman" w:hAnsi="Times New Roman" w:cs="Times New Roman"/>
          <w:color w:val="000000"/>
          <w:sz w:val="24"/>
          <w:szCs w:val="24"/>
        </w:rPr>
        <w:t xml:space="preserve"> </w:t>
      </w:r>
      <w:r w:rsidRPr="00FB6B30">
        <w:rPr>
          <w:rFonts w:ascii="Times New Roman" w:eastAsia="Times New Roman" w:hAnsi="Times New Roman" w:cs="Times New Roman"/>
          <w:color w:val="000000"/>
          <w:sz w:val="24"/>
          <w:szCs w:val="24"/>
        </w:rPr>
        <w:t>construction phase. While it is important to focus on what is being done in construction project, the current practice is the base for the next one, and hence it is a priority to look forward and for see the activity and the risk a head. 10% of the respondents also confirm that there is always a tendency of just relaying only on the phase of construction phase.</w:t>
      </w:r>
    </w:p>
    <w:p w:rsidR="00FB6B30" w:rsidRPr="00FB6B30" w:rsidRDefault="00FB6B30" w:rsidP="00FB6B30">
      <w:pPr>
        <w:spacing w:after="0" w:line="240" w:lineRule="auto"/>
        <w:jc w:val="both"/>
        <w:rPr>
          <w:rFonts w:ascii="Times New Roman" w:eastAsia="Times New Roman" w:hAnsi="Times New Roman" w:cs="Times New Roman"/>
          <w:color w:val="000000"/>
          <w:sz w:val="24"/>
          <w:szCs w:val="24"/>
        </w:rPr>
      </w:pPr>
      <w:r w:rsidRPr="00FB6B30">
        <w:rPr>
          <w:rFonts w:ascii="Times New Roman" w:eastAsia="Times New Roman" w:hAnsi="Times New Roman" w:cs="Times New Roman"/>
          <w:color w:val="000000"/>
          <w:sz w:val="24"/>
          <w:szCs w:val="24"/>
        </w:rPr>
        <w:t xml:space="preserve">As a case, one of the interviews narrated his experience of a problem he faced as a project consultant in </w:t>
      </w:r>
      <w:r w:rsidR="00B047D8">
        <w:rPr>
          <w:rFonts w:ascii="Times New Roman" w:eastAsia="Times New Roman" w:hAnsi="Times New Roman" w:cs="Times New Roman"/>
          <w:color w:val="000000"/>
          <w:sz w:val="24"/>
          <w:szCs w:val="24"/>
        </w:rPr>
        <w:t xml:space="preserve">Shenen Gibe Cultural Hall </w:t>
      </w:r>
      <w:r w:rsidRPr="00FB6B30">
        <w:rPr>
          <w:rFonts w:ascii="Times New Roman" w:eastAsia="Times New Roman" w:hAnsi="Times New Roman" w:cs="Times New Roman"/>
          <w:color w:val="000000"/>
          <w:sz w:val="24"/>
          <w:szCs w:val="24"/>
        </w:rPr>
        <w:t>construction.</w:t>
      </w:r>
    </w:p>
    <w:p w:rsidR="00FB6B30" w:rsidRPr="00FB6B30" w:rsidRDefault="00FB6B30" w:rsidP="00FB6B30">
      <w:pPr>
        <w:ind w:left="720"/>
        <w:jc w:val="both"/>
        <w:rPr>
          <w:i/>
        </w:rPr>
      </w:pPr>
      <w:r w:rsidRPr="00FB6B30">
        <w:rPr>
          <w:rFonts w:ascii="Times New Roman" w:eastAsia="Times New Roman" w:hAnsi="Times New Roman" w:cs="Times New Roman"/>
          <w:i/>
          <w:color w:val="000000"/>
          <w:sz w:val="24"/>
          <w:szCs w:val="24"/>
        </w:rPr>
        <w:t>One of the colons missed when started from the ground. Then, when filling a slab on the first floor, the slab has already deflected on the other side and then cracked. The building was big. Then, immediately, temporary supportive colons were added to resolve the problem. Parts of the crack were demolished and mended. The new colon was made. It was then tested and the whole work continued. This problem has impacted different things. Even the work was stopped until the problem was proved resolved. The work was terminated for more than four months. Psychologically many of the workers and all concerned bodies were disturbe</w:t>
      </w:r>
      <w:r w:rsidR="00B047D8">
        <w:rPr>
          <w:rFonts w:ascii="Times New Roman" w:eastAsia="Times New Roman" w:hAnsi="Times New Roman" w:cs="Times New Roman"/>
          <w:i/>
          <w:color w:val="000000"/>
          <w:sz w:val="24"/>
          <w:szCs w:val="24"/>
        </w:rPr>
        <w:t xml:space="preserve">d. It was included on the plan. </w:t>
      </w:r>
      <w:r w:rsidRPr="00FB6B30">
        <w:rPr>
          <w:rFonts w:ascii="Times New Roman" w:eastAsia="Times New Roman" w:hAnsi="Times New Roman" w:cs="Times New Roman"/>
          <w:i/>
          <w:color w:val="000000"/>
          <w:sz w:val="24"/>
          <w:szCs w:val="24"/>
        </w:rPr>
        <w:t>But, missed o</w:t>
      </w:r>
      <w:r w:rsidR="00B047D8">
        <w:rPr>
          <w:rFonts w:ascii="Times New Roman" w:eastAsia="Times New Roman" w:hAnsi="Times New Roman" w:cs="Times New Roman"/>
          <w:i/>
          <w:color w:val="000000"/>
          <w:sz w:val="24"/>
          <w:szCs w:val="24"/>
        </w:rPr>
        <w:t>n the sight while constructing.</w:t>
      </w:r>
      <w:r w:rsidR="00B047D8" w:rsidRPr="00FB6B30">
        <w:rPr>
          <w:rFonts w:ascii="Times New Roman" w:eastAsia="Times New Roman" w:hAnsi="Times New Roman" w:cs="Times New Roman"/>
          <w:i/>
          <w:color w:val="000000"/>
          <w:sz w:val="24"/>
          <w:szCs w:val="24"/>
        </w:rPr>
        <w:t xml:space="preserve"> (</w:t>
      </w:r>
      <w:r w:rsidRPr="00FB6B30">
        <w:rPr>
          <w:rFonts w:ascii="Times New Roman" w:eastAsia="Times New Roman" w:hAnsi="Times New Roman" w:cs="Times New Roman"/>
          <w:i/>
          <w:color w:val="000000"/>
          <w:sz w:val="24"/>
          <w:szCs w:val="24"/>
        </w:rPr>
        <w:t>Consultant 2)</w:t>
      </w:r>
    </w:p>
    <w:p w:rsidR="0070503E" w:rsidRDefault="00FB6B30" w:rsidP="00FB6B30">
      <w:pPr>
        <w:jc w:val="center"/>
      </w:pPr>
      <w:r>
        <w:rPr>
          <w:noProof/>
        </w:rPr>
        <w:drawing>
          <wp:inline distT="0" distB="0" distL="0" distR="0" wp14:anchorId="498742F5" wp14:editId="2DCE82E2">
            <wp:extent cx="4067175" cy="251500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071056" cy="2517408"/>
                    </a:xfrm>
                    <a:prstGeom prst="rect">
                      <a:avLst/>
                    </a:prstGeom>
                  </pic:spPr>
                </pic:pic>
              </a:graphicData>
            </a:graphic>
          </wp:inline>
        </w:drawing>
      </w:r>
    </w:p>
    <w:p w:rsidR="00FB6B30" w:rsidRPr="00FB6B30" w:rsidRDefault="00FB6B30" w:rsidP="00FB6B30">
      <w:pPr>
        <w:pStyle w:val="Caption"/>
        <w:jc w:val="center"/>
        <w:rPr>
          <w:rFonts w:ascii="Times New Roman" w:hAnsi="Times New Roman" w:cs="Times New Roman"/>
          <w:sz w:val="22"/>
        </w:rPr>
      </w:pPr>
      <w:bookmarkStart w:id="52" w:name="_Toc178452933"/>
      <w:r w:rsidRPr="00FB6B30">
        <w:rPr>
          <w:rFonts w:ascii="Times New Roman" w:hAnsi="Times New Roman" w:cs="Times New Roman"/>
          <w:sz w:val="22"/>
        </w:rPr>
        <w:t xml:space="preserve">Figure 4. </w:t>
      </w:r>
      <w:r w:rsidRPr="00FB6B30">
        <w:rPr>
          <w:rFonts w:ascii="Times New Roman" w:hAnsi="Times New Roman" w:cs="Times New Roman"/>
          <w:sz w:val="22"/>
        </w:rPr>
        <w:fldChar w:fldCharType="begin"/>
      </w:r>
      <w:r w:rsidRPr="00FB6B30">
        <w:rPr>
          <w:rFonts w:ascii="Times New Roman" w:hAnsi="Times New Roman" w:cs="Times New Roman"/>
          <w:sz w:val="22"/>
        </w:rPr>
        <w:instrText xml:space="preserve"> SEQ Figure_4. \* ARABIC </w:instrText>
      </w:r>
      <w:r w:rsidRPr="00FB6B30">
        <w:rPr>
          <w:rFonts w:ascii="Times New Roman" w:hAnsi="Times New Roman" w:cs="Times New Roman"/>
          <w:sz w:val="22"/>
        </w:rPr>
        <w:fldChar w:fldCharType="separate"/>
      </w:r>
      <w:r w:rsidR="002D4AE4">
        <w:rPr>
          <w:rFonts w:ascii="Times New Roman" w:hAnsi="Times New Roman" w:cs="Times New Roman"/>
          <w:noProof/>
          <w:sz w:val="22"/>
        </w:rPr>
        <w:t>8</w:t>
      </w:r>
      <w:r w:rsidRPr="00FB6B30">
        <w:rPr>
          <w:rFonts w:ascii="Times New Roman" w:hAnsi="Times New Roman" w:cs="Times New Roman"/>
          <w:sz w:val="22"/>
        </w:rPr>
        <w:fldChar w:fldCharType="end"/>
      </w:r>
      <w:r w:rsidRPr="00FB6B30">
        <w:rPr>
          <w:rFonts w:ascii="Times New Roman" w:hAnsi="Times New Roman" w:cs="Times New Roman"/>
          <w:sz w:val="22"/>
        </w:rPr>
        <w:t>:Method of identifying risks</w:t>
      </w:r>
      <w:bookmarkEnd w:id="52"/>
    </w:p>
    <w:p w:rsidR="00FB6B30" w:rsidRPr="00FB6B30" w:rsidRDefault="00FB6B30" w:rsidP="00FB6B30">
      <w:pPr>
        <w:jc w:val="both"/>
        <w:rPr>
          <w:rFonts w:ascii="Times New Roman" w:eastAsia="Times New Roman" w:hAnsi="Times New Roman" w:cs="Times New Roman"/>
          <w:color w:val="000000"/>
          <w:sz w:val="24"/>
          <w:szCs w:val="24"/>
        </w:rPr>
      </w:pPr>
      <w:r w:rsidRPr="00FB6B30">
        <w:rPr>
          <w:rFonts w:ascii="Times New Roman" w:eastAsia="Times New Roman" w:hAnsi="Times New Roman" w:cs="Times New Roman"/>
          <w:color w:val="000000"/>
          <w:sz w:val="24"/>
          <w:szCs w:val="24"/>
        </w:rPr>
        <w:t>Identification of risks can be carried out in different forms. Scholars of the area identify the bigger picture like feasibility study as an overall guidance towards risk mitigation. But, specifically, risk issues of both internal and external environment, human and material resource related risks can be examined and identified through brainstorming, interviewing the project team, and revising the similar projects. Accordingly, the extent of these practice in context of</w:t>
      </w:r>
      <w:r>
        <w:rPr>
          <w:rFonts w:ascii="Times New Roman" w:eastAsia="Times New Roman" w:hAnsi="Times New Roman" w:cs="Times New Roman"/>
          <w:color w:val="000000"/>
          <w:sz w:val="24"/>
          <w:szCs w:val="24"/>
        </w:rPr>
        <w:t xml:space="preserve"> </w:t>
      </w:r>
      <w:r w:rsidRPr="00FB6B30">
        <w:rPr>
          <w:rFonts w:ascii="Times New Roman" w:eastAsia="Times New Roman" w:hAnsi="Times New Roman" w:cs="Times New Roman"/>
          <w:color w:val="000000"/>
          <w:sz w:val="24"/>
          <w:szCs w:val="24"/>
        </w:rPr>
        <w:t xml:space="preserve">Jimma </w:t>
      </w:r>
      <w:r w:rsidR="00B047D8">
        <w:rPr>
          <w:rFonts w:ascii="Times New Roman" w:eastAsia="Times New Roman" w:hAnsi="Times New Roman" w:cs="Times New Roman"/>
          <w:color w:val="000000"/>
          <w:sz w:val="24"/>
          <w:szCs w:val="24"/>
        </w:rPr>
        <w:t>Zone</w:t>
      </w:r>
      <w:r w:rsidRPr="00FB6B30">
        <w:rPr>
          <w:rFonts w:ascii="Times New Roman" w:eastAsia="Times New Roman" w:hAnsi="Times New Roman" w:cs="Times New Roman"/>
          <w:color w:val="000000"/>
          <w:sz w:val="24"/>
          <w:szCs w:val="24"/>
        </w:rPr>
        <w:t xml:space="preserve"> owned </w:t>
      </w:r>
      <w:r w:rsidR="00B047D8">
        <w:rPr>
          <w:rFonts w:ascii="Times New Roman" w:eastAsia="Times New Roman" w:hAnsi="Times New Roman" w:cs="Times New Roman"/>
          <w:color w:val="000000"/>
          <w:sz w:val="24"/>
          <w:szCs w:val="24"/>
        </w:rPr>
        <w:t xml:space="preserve">infrastructure </w:t>
      </w:r>
      <w:r w:rsidRPr="00FB6B30">
        <w:rPr>
          <w:rFonts w:ascii="Times New Roman" w:eastAsia="Times New Roman" w:hAnsi="Times New Roman" w:cs="Times New Roman"/>
          <w:color w:val="000000"/>
          <w:sz w:val="24"/>
          <w:szCs w:val="24"/>
        </w:rPr>
        <w:t>construction projects show 50% of the respondents confirm most of the times, the stated methods are employed as a method in risk identification. This is a good practice as the project team that also involve the respondents who have different key roles for the success of the projects participate in both brainstorming and interview to reflect from what they observe on daily bases.</w:t>
      </w:r>
    </w:p>
    <w:p w:rsidR="00FB6B30" w:rsidRPr="00FB6B30" w:rsidRDefault="00FB6B30" w:rsidP="00FB6B30">
      <w:pPr>
        <w:spacing w:after="0" w:line="240" w:lineRule="auto"/>
        <w:jc w:val="both"/>
        <w:rPr>
          <w:rFonts w:ascii="Times New Roman" w:eastAsia="Times New Roman" w:hAnsi="Times New Roman" w:cs="Times New Roman"/>
          <w:color w:val="000000"/>
          <w:sz w:val="24"/>
          <w:szCs w:val="24"/>
        </w:rPr>
      </w:pPr>
      <w:r w:rsidRPr="00FB6B30">
        <w:rPr>
          <w:rFonts w:ascii="Times New Roman" w:eastAsia="Times New Roman" w:hAnsi="Times New Roman" w:cs="Times New Roman"/>
          <w:color w:val="000000"/>
          <w:sz w:val="24"/>
          <w:szCs w:val="24"/>
        </w:rPr>
        <w:t xml:space="preserve">In contrast, a very significant number of the respondents 43.75% have different view in that the method is practiced sometimes 20%, rarely (13.75%) or never at all (10%). If well practiced, this is helpful as it is participatory in its approach due to its inclusion of all workers in the project site. But, </w:t>
      </w:r>
      <w:r>
        <w:rPr>
          <w:rFonts w:ascii="Times New Roman" w:eastAsia="Times New Roman" w:hAnsi="Times New Roman" w:cs="Times New Roman"/>
          <w:color w:val="000000"/>
          <w:sz w:val="24"/>
          <w:szCs w:val="24"/>
        </w:rPr>
        <w:t>the reality on the ground doesn’</w:t>
      </w:r>
      <w:r w:rsidRPr="00FB6B30">
        <w:rPr>
          <w:rFonts w:ascii="Times New Roman" w:eastAsia="Times New Roman" w:hAnsi="Times New Roman" w:cs="Times New Roman"/>
          <w:color w:val="000000"/>
          <w:sz w:val="24"/>
          <w:szCs w:val="24"/>
        </w:rPr>
        <w:t>t show this as almost abou</w:t>
      </w:r>
      <w:r>
        <w:rPr>
          <w:rFonts w:ascii="Times New Roman" w:eastAsia="Times New Roman" w:hAnsi="Times New Roman" w:cs="Times New Roman"/>
          <w:color w:val="000000"/>
          <w:sz w:val="24"/>
          <w:szCs w:val="24"/>
        </w:rPr>
        <w:t>t half of the respondents haven’</w:t>
      </w:r>
      <w:r w:rsidRPr="00FB6B30">
        <w:rPr>
          <w:rFonts w:ascii="Times New Roman" w:eastAsia="Times New Roman" w:hAnsi="Times New Roman" w:cs="Times New Roman"/>
          <w:color w:val="000000"/>
          <w:sz w:val="24"/>
          <w:szCs w:val="24"/>
        </w:rPr>
        <w:t>t observed on their duty.</w:t>
      </w:r>
    </w:p>
    <w:p w:rsidR="00FB6B30" w:rsidRDefault="00FB6B30" w:rsidP="00FB6B30">
      <w:pPr>
        <w:spacing w:after="0" w:line="240" w:lineRule="auto"/>
        <w:jc w:val="both"/>
        <w:rPr>
          <w:rFonts w:ascii="Times New Roman" w:eastAsia="Times New Roman" w:hAnsi="Times New Roman" w:cs="Times New Roman"/>
          <w:color w:val="000000"/>
          <w:sz w:val="24"/>
          <w:szCs w:val="24"/>
        </w:rPr>
      </w:pPr>
      <w:r w:rsidRPr="00FB6B30">
        <w:rPr>
          <w:rFonts w:ascii="Times New Roman" w:eastAsia="Times New Roman" w:hAnsi="Times New Roman" w:cs="Times New Roman"/>
          <w:color w:val="000000"/>
          <w:sz w:val="24"/>
          <w:szCs w:val="24"/>
        </w:rPr>
        <w:t xml:space="preserve">According to Nawaz, et al. (2019, p. 6), risk identification methods include many activities. From fourteen methods they list, interviews, scenario analysis, brainstorming expert judgment, risk review meetings, SWOT analysis are the main methods. However, as the data from both interview and questionnaire show, there is no much attention on using such varieties of techniques. In fact, the culture here is responding to risks as they arise and there is no construction project started with complete plan and design. </w:t>
      </w:r>
      <w:r w:rsidR="00B047D8">
        <w:rPr>
          <w:rFonts w:ascii="Times New Roman" w:eastAsia="Times New Roman" w:hAnsi="Times New Roman" w:cs="Times New Roman"/>
          <w:color w:val="000000"/>
          <w:sz w:val="24"/>
          <w:szCs w:val="24"/>
        </w:rPr>
        <w:t xml:space="preserve">Infrastructure project construction </w:t>
      </w:r>
      <w:r w:rsidRPr="00FB6B30">
        <w:rPr>
          <w:rFonts w:ascii="Times New Roman" w:eastAsia="Times New Roman" w:hAnsi="Times New Roman" w:cs="Times New Roman"/>
          <w:color w:val="000000"/>
          <w:sz w:val="24"/>
          <w:szCs w:val="24"/>
        </w:rPr>
        <w:t xml:space="preserve">of the </w:t>
      </w:r>
      <w:r w:rsidR="00B047D8">
        <w:rPr>
          <w:rFonts w:ascii="Times New Roman" w:eastAsia="Times New Roman" w:hAnsi="Times New Roman" w:cs="Times New Roman"/>
          <w:color w:val="000000"/>
          <w:sz w:val="24"/>
          <w:szCs w:val="24"/>
        </w:rPr>
        <w:t>Jimma</w:t>
      </w:r>
      <w:r w:rsidRPr="00FB6B30">
        <w:rPr>
          <w:rFonts w:ascii="Times New Roman" w:eastAsia="Times New Roman" w:hAnsi="Times New Roman" w:cs="Times New Roman"/>
          <w:color w:val="000000"/>
          <w:sz w:val="24"/>
          <w:szCs w:val="24"/>
        </w:rPr>
        <w:t xml:space="preserve"> </w:t>
      </w:r>
      <w:r w:rsidR="00B047D8">
        <w:rPr>
          <w:rFonts w:ascii="Times New Roman" w:eastAsia="Times New Roman" w:hAnsi="Times New Roman" w:cs="Times New Roman"/>
          <w:color w:val="000000"/>
          <w:sz w:val="24"/>
          <w:szCs w:val="24"/>
        </w:rPr>
        <w:t xml:space="preserve">Zone </w:t>
      </w:r>
      <w:r w:rsidRPr="00FB6B30">
        <w:rPr>
          <w:rFonts w:ascii="Times New Roman" w:eastAsia="Times New Roman" w:hAnsi="Times New Roman" w:cs="Times New Roman"/>
          <w:color w:val="000000"/>
          <w:sz w:val="24"/>
          <w:szCs w:val="24"/>
        </w:rPr>
        <w:t>starts quickly when some amount of fund is obtained from government or other sources without giving sufficient time to various risk analysis. According to an interview with one of the contractors the construction projects here are fund based. In his own words:</w:t>
      </w:r>
    </w:p>
    <w:p w:rsidR="007C244F" w:rsidRPr="00FB6B30" w:rsidRDefault="007C244F" w:rsidP="00FB6B30">
      <w:pPr>
        <w:spacing w:after="0" w:line="240" w:lineRule="auto"/>
        <w:jc w:val="both"/>
        <w:rPr>
          <w:rFonts w:ascii="Times New Roman" w:eastAsia="Times New Roman" w:hAnsi="Times New Roman" w:cs="Times New Roman"/>
          <w:color w:val="000000"/>
          <w:sz w:val="24"/>
          <w:szCs w:val="24"/>
        </w:rPr>
      </w:pPr>
    </w:p>
    <w:p w:rsidR="00FB6B30" w:rsidRPr="007C244F" w:rsidRDefault="00FB6B30" w:rsidP="007C244F">
      <w:pPr>
        <w:spacing w:after="0" w:line="240" w:lineRule="auto"/>
        <w:ind w:left="720"/>
        <w:jc w:val="both"/>
        <w:rPr>
          <w:rFonts w:ascii="Times New Roman" w:eastAsia="Times New Roman" w:hAnsi="Times New Roman" w:cs="Times New Roman"/>
          <w:i/>
          <w:color w:val="000000"/>
          <w:sz w:val="24"/>
          <w:szCs w:val="24"/>
        </w:rPr>
      </w:pPr>
      <w:r w:rsidRPr="007C244F">
        <w:rPr>
          <w:rFonts w:ascii="Times New Roman" w:eastAsia="Times New Roman" w:hAnsi="Times New Roman" w:cs="Times New Roman"/>
          <w:i/>
          <w:color w:val="000000"/>
          <w:sz w:val="24"/>
          <w:szCs w:val="24"/>
        </w:rPr>
        <w:t xml:space="preserve">When a project is budget focused, the designing phase cannot get sufficient time to consider all necessary things. After the designer designs, </w:t>
      </w:r>
      <w:r w:rsidR="007C244F" w:rsidRPr="007C244F">
        <w:rPr>
          <w:rFonts w:ascii="Times New Roman" w:eastAsia="Times New Roman" w:hAnsi="Times New Roman" w:cs="Times New Roman"/>
          <w:i/>
          <w:color w:val="000000"/>
          <w:sz w:val="24"/>
          <w:szCs w:val="24"/>
        </w:rPr>
        <w:t>the engineers of the client won’</w:t>
      </w:r>
      <w:r w:rsidRPr="007C244F">
        <w:rPr>
          <w:rFonts w:ascii="Times New Roman" w:eastAsia="Times New Roman" w:hAnsi="Times New Roman" w:cs="Times New Roman"/>
          <w:i/>
          <w:color w:val="000000"/>
          <w:sz w:val="24"/>
          <w:szCs w:val="24"/>
        </w:rPr>
        <w:t>t critically evaluate and comment for revisions before bidding. And after the start of the project, the desi</w:t>
      </w:r>
      <w:r w:rsidR="007C244F">
        <w:rPr>
          <w:rFonts w:ascii="Times New Roman" w:eastAsia="Times New Roman" w:hAnsi="Times New Roman" w:cs="Times New Roman"/>
          <w:i/>
          <w:color w:val="000000"/>
          <w:sz w:val="24"/>
          <w:szCs w:val="24"/>
        </w:rPr>
        <w:t>gn becomes incomplete as it won’</w:t>
      </w:r>
      <w:r w:rsidRPr="007C244F">
        <w:rPr>
          <w:rFonts w:ascii="Times New Roman" w:eastAsia="Times New Roman" w:hAnsi="Times New Roman" w:cs="Times New Roman"/>
          <w:i/>
          <w:color w:val="000000"/>
          <w:sz w:val="24"/>
          <w:szCs w:val="24"/>
        </w:rPr>
        <w:t>t adequately consider at design stage. On the process the client notices some other new idea and wants to be included. These modifications are possible and general conditions in construction. But, the problems need to be identified early and resolved quickl</w:t>
      </w:r>
      <w:r w:rsidR="006A3B6A">
        <w:rPr>
          <w:rFonts w:ascii="Times New Roman" w:eastAsia="Times New Roman" w:hAnsi="Times New Roman" w:cs="Times New Roman"/>
          <w:i/>
          <w:color w:val="000000"/>
          <w:sz w:val="24"/>
          <w:szCs w:val="24"/>
        </w:rPr>
        <w:t>y. This is my view. (Contractor</w:t>
      </w:r>
      <w:r w:rsidRPr="007C244F">
        <w:rPr>
          <w:rFonts w:ascii="Times New Roman" w:eastAsia="Times New Roman" w:hAnsi="Times New Roman" w:cs="Times New Roman"/>
          <w:i/>
          <w:color w:val="000000"/>
          <w:sz w:val="24"/>
          <w:szCs w:val="24"/>
        </w:rPr>
        <w:t>1).</w:t>
      </w:r>
    </w:p>
    <w:p w:rsidR="007C244F" w:rsidRDefault="007C244F" w:rsidP="00FB6B30">
      <w:pPr>
        <w:spacing w:after="0" w:line="240" w:lineRule="auto"/>
        <w:rPr>
          <w:rFonts w:ascii="Times New Roman" w:eastAsia="Times New Roman" w:hAnsi="Times New Roman" w:cs="Times New Roman"/>
          <w:color w:val="000000"/>
          <w:sz w:val="24"/>
          <w:szCs w:val="24"/>
        </w:rPr>
      </w:pPr>
    </w:p>
    <w:p w:rsidR="007C244F" w:rsidRDefault="00FB6B30" w:rsidP="007C244F">
      <w:pPr>
        <w:spacing w:after="0" w:line="240" w:lineRule="auto"/>
        <w:jc w:val="both"/>
        <w:rPr>
          <w:rFonts w:ascii="Times New Roman" w:eastAsia="Times New Roman" w:hAnsi="Times New Roman" w:cs="Times New Roman"/>
          <w:color w:val="000000"/>
          <w:sz w:val="24"/>
          <w:szCs w:val="24"/>
        </w:rPr>
      </w:pPr>
      <w:r w:rsidRPr="00FB6B30">
        <w:rPr>
          <w:rFonts w:ascii="Times New Roman" w:eastAsia="Times New Roman" w:hAnsi="Times New Roman" w:cs="Times New Roman"/>
          <w:color w:val="000000"/>
          <w:sz w:val="24"/>
          <w:szCs w:val="24"/>
        </w:rPr>
        <w:t xml:space="preserve">Therefore, from the results of the data and what the scholars of the area confirm, the </w:t>
      </w:r>
      <w:r w:rsidR="00B047D8">
        <w:rPr>
          <w:rFonts w:ascii="Times New Roman" w:eastAsia="Times New Roman" w:hAnsi="Times New Roman" w:cs="Times New Roman"/>
          <w:color w:val="000000"/>
          <w:sz w:val="24"/>
          <w:szCs w:val="24"/>
        </w:rPr>
        <w:t xml:space="preserve">each </w:t>
      </w:r>
      <w:r w:rsidRPr="00FB6B30">
        <w:rPr>
          <w:rFonts w:ascii="Times New Roman" w:eastAsia="Times New Roman" w:hAnsi="Times New Roman" w:cs="Times New Roman"/>
          <w:color w:val="000000"/>
          <w:sz w:val="24"/>
          <w:szCs w:val="24"/>
        </w:rPr>
        <w:t xml:space="preserve">project managers, consultants or clients can benefit as it allows all to take care of ongoing and upcoming daily activities of their projects by clearly identifying potential risks and by viewing the proper risk management techniques. Unfortunately, this is less practiced in </w:t>
      </w:r>
      <w:r w:rsidR="00B047D8">
        <w:rPr>
          <w:rFonts w:ascii="Times New Roman" w:eastAsia="Times New Roman" w:hAnsi="Times New Roman" w:cs="Times New Roman"/>
          <w:color w:val="000000"/>
          <w:sz w:val="24"/>
          <w:szCs w:val="24"/>
        </w:rPr>
        <w:t xml:space="preserve">the context of Jimma Zone infrastructure </w:t>
      </w:r>
      <w:r w:rsidRPr="00FB6B30">
        <w:rPr>
          <w:rFonts w:ascii="Times New Roman" w:eastAsia="Times New Roman" w:hAnsi="Times New Roman" w:cs="Times New Roman"/>
          <w:color w:val="000000"/>
          <w:sz w:val="24"/>
          <w:szCs w:val="24"/>
        </w:rPr>
        <w:t xml:space="preserve">construction projects by concerned stakeholders. Yet, projects of the </w:t>
      </w:r>
      <w:r w:rsidR="00B047D8">
        <w:rPr>
          <w:rFonts w:ascii="Times New Roman" w:eastAsia="Times New Roman" w:hAnsi="Times New Roman" w:cs="Times New Roman"/>
          <w:color w:val="000000"/>
          <w:sz w:val="24"/>
          <w:szCs w:val="24"/>
        </w:rPr>
        <w:t xml:space="preserve">infrastructure </w:t>
      </w:r>
      <w:r w:rsidRPr="00FB6B30">
        <w:rPr>
          <w:rFonts w:ascii="Times New Roman" w:eastAsia="Times New Roman" w:hAnsi="Times New Roman" w:cs="Times New Roman"/>
          <w:color w:val="000000"/>
          <w:sz w:val="24"/>
          <w:szCs w:val="24"/>
        </w:rPr>
        <w:t>are</w:t>
      </w:r>
      <w:r w:rsidR="007C244F">
        <w:rPr>
          <w:rFonts w:ascii="Times New Roman" w:eastAsia="Times New Roman" w:hAnsi="Times New Roman" w:cs="Times New Roman"/>
          <w:sz w:val="24"/>
          <w:szCs w:val="24"/>
        </w:rPr>
        <w:t xml:space="preserve"> </w:t>
      </w:r>
      <w:r w:rsidRPr="00FB6B30">
        <w:rPr>
          <w:rFonts w:ascii="Times New Roman" w:eastAsia="Times New Roman" w:hAnsi="Times New Roman" w:cs="Times New Roman"/>
          <w:color w:val="000000"/>
          <w:sz w:val="24"/>
          <w:szCs w:val="24"/>
        </w:rPr>
        <w:t>usually delayed and cost overrun has become a common issue as presented under introduction session</w:t>
      </w:r>
    </w:p>
    <w:p w:rsidR="00FB6B30" w:rsidRPr="007C244F" w:rsidRDefault="00FB6B30" w:rsidP="007C244F">
      <w:pPr>
        <w:spacing w:after="0" w:line="240" w:lineRule="auto"/>
        <w:jc w:val="both"/>
        <w:rPr>
          <w:rFonts w:ascii="Times New Roman" w:eastAsia="Times New Roman" w:hAnsi="Times New Roman" w:cs="Times New Roman"/>
          <w:sz w:val="24"/>
          <w:szCs w:val="24"/>
        </w:rPr>
      </w:pPr>
      <w:r w:rsidRPr="00FB6B30">
        <w:rPr>
          <w:rFonts w:ascii="Times New Roman" w:eastAsia="Times New Roman" w:hAnsi="Times New Roman" w:cs="Times New Roman"/>
          <w:color w:val="000000"/>
          <w:sz w:val="24"/>
          <w:szCs w:val="24"/>
        </w:rPr>
        <w:t>.</w:t>
      </w:r>
    </w:p>
    <w:p w:rsidR="00821F43" w:rsidRPr="00B047D8" w:rsidRDefault="00FB6B30" w:rsidP="001A2857">
      <w:pPr>
        <w:spacing w:line="240" w:lineRule="auto"/>
        <w:rPr>
          <w:rFonts w:ascii="Times New Roman" w:eastAsia="Times New Roman" w:hAnsi="Times New Roman" w:cs="Times New Roman"/>
          <w:color w:val="000000"/>
          <w:sz w:val="24"/>
          <w:szCs w:val="24"/>
        </w:rPr>
      </w:pPr>
      <w:r w:rsidRPr="00FB6B30">
        <w:rPr>
          <w:rFonts w:ascii="Times New Roman" w:eastAsia="Times New Roman" w:hAnsi="Times New Roman" w:cs="Times New Roman"/>
          <w:color w:val="000000"/>
          <w:sz w:val="24"/>
          <w:szCs w:val="24"/>
        </w:rPr>
        <w:t xml:space="preserve">As presented earlier, the study is limited to </w:t>
      </w:r>
      <w:r w:rsidR="00B047D8">
        <w:rPr>
          <w:rFonts w:ascii="Times New Roman" w:eastAsia="Times New Roman" w:hAnsi="Times New Roman" w:cs="Times New Roman"/>
          <w:color w:val="000000"/>
          <w:sz w:val="24"/>
          <w:szCs w:val="24"/>
        </w:rPr>
        <w:t xml:space="preserve">three </w:t>
      </w:r>
      <w:r w:rsidRPr="00FB6B30">
        <w:rPr>
          <w:rFonts w:ascii="Times New Roman" w:eastAsia="Times New Roman" w:hAnsi="Times New Roman" w:cs="Times New Roman"/>
          <w:color w:val="000000"/>
          <w:sz w:val="24"/>
          <w:szCs w:val="24"/>
        </w:rPr>
        <w:t xml:space="preserve">ongoing construction </w:t>
      </w:r>
      <w:r w:rsidR="00B047D8">
        <w:rPr>
          <w:rFonts w:ascii="Times New Roman" w:eastAsia="Times New Roman" w:hAnsi="Times New Roman" w:cs="Times New Roman"/>
          <w:color w:val="000000"/>
          <w:sz w:val="24"/>
          <w:szCs w:val="24"/>
        </w:rPr>
        <w:t xml:space="preserve">of infrastructure </w:t>
      </w:r>
      <w:r w:rsidRPr="00FB6B30">
        <w:rPr>
          <w:rFonts w:ascii="Times New Roman" w:eastAsia="Times New Roman" w:hAnsi="Times New Roman" w:cs="Times New Roman"/>
          <w:color w:val="000000"/>
          <w:sz w:val="24"/>
          <w:szCs w:val="24"/>
        </w:rPr>
        <w:t xml:space="preserve">projects. As can be witnessed from the table 1 under chapter one, all the projects are not progressing as planned. There is a delay in all of the cases. But, their financial expenditure is by far higher than their current performance level. </w:t>
      </w:r>
      <w:r w:rsidR="007C244F">
        <w:rPr>
          <w:rFonts w:ascii="Times New Roman" w:eastAsia="Times New Roman" w:hAnsi="Times New Roman" w:cs="Times New Roman"/>
          <w:color w:val="000000"/>
          <w:sz w:val="24"/>
          <w:szCs w:val="24"/>
        </w:rPr>
        <w:t>This is as reported by overall M</w:t>
      </w:r>
      <w:r w:rsidR="007C244F" w:rsidRPr="00FB6B30">
        <w:rPr>
          <w:rFonts w:ascii="Times New Roman" w:eastAsia="Times New Roman" w:hAnsi="Times New Roman" w:cs="Times New Roman"/>
          <w:color w:val="000000"/>
          <w:sz w:val="24"/>
          <w:szCs w:val="24"/>
        </w:rPr>
        <w:t>an</w:t>
      </w:r>
      <w:r w:rsidR="007C244F">
        <w:rPr>
          <w:rFonts w:ascii="Times New Roman" w:eastAsia="Times New Roman" w:hAnsi="Times New Roman" w:cs="Times New Roman"/>
          <w:color w:val="000000"/>
          <w:sz w:val="24"/>
          <w:szCs w:val="24"/>
        </w:rPr>
        <w:t>a</w:t>
      </w:r>
      <w:r w:rsidR="007C244F" w:rsidRPr="00FB6B30">
        <w:rPr>
          <w:rFonts w:ascii="Times New Roman" w:eastAsia="Times New Roman" w:hAnsi="Times New Roman" w:cs="Times New Roman"/>
          <w:color w:val="000000"/>
          <w:sz w:val="24"/>
          <w:szCs w:val="24"/>
        </w:rPr>
        <w:t>ger</w:t>
      </w:r>
      <w:r w:rsidRPr="00FB6B30">
        <w:rPr>
          <w:rFonts w:ascii="Times New Roman" w:eastAsia="Times New Roman" w:hAnsi="Times New Roman" w:cs="Times New Roman"/>
          <w:color w:val="000000"/>
          <w:sz w:val="24"/>
          <w:szCs w:val="24"/>
        </w:rPr>
        <w:t xml:space="preserve"> of the </w:t>
      </w:r>
      <w:r w:rsidR="007C244F">
        <w:rPr>
          <w:rFonts w:ascii="Times New Roman" w:eastAsia="Times New Roman" w:hAnsi="Times New Roman" w:cs="Times New Roman"/>
          <w:color w:val="000000"/>
          <w:sz w:val="24"/>
          <w:szCs w:val="24"/>
        </w:rPr>
        <w:t>Jimma Zone</w:t>
      </w:r>
      <w:r w:rsidRPr="00FB6B30">
        <w:rPr>
          <w:rFonts w:ascii="Times New Roman" w:eastAsia="Times New Roman" w:hAnsi="Times New Roman" w:cs="Times New Roman"/>
          <w:color w:val="000000"/>
          <w:sz w:val="24"/>
          <w:szCs w:val="24"/>
        </w:rPr>
        <w:t xml:space="preserve"> projects. There is a huge gap between initial budget plan and total cost incurred so far. </w:t>
      </w:r>
    </w:p>
    <w:p w:rsidR="001A2857" w:rsidRPr="001A2857" w:rsidRDefault="00FB6B30" w:rsidP="001A2857">
      <w:pPr>
        <w:spacing w:before="240"/>
        <w:jc w:val="both"/>
        <w:rPr>
          <w:rFonts w:ascii="Times New Roman" w:eastAsia="Times New Roman" w:hAnsi="Times New Roman" w:cs="Times New Roman"/>
          <w:sz w:val="24"/>
          <w:szCs w:val="24"/>
        </w:rPr>
      </w:pPr>
      <w:r w:rsidRPr="001A2857">
        <w:rPr>
          <w:rFonts w:ascii="Times New Roman" w:eastAsia="Times New Roman" w:hAnsi="Times New Roman" w:cs="Times New Roman"/>
          <w:sz w:val="24"/>
          <w:szCs w:val="24"/>
        </w:rPr>
        <w:t xml:space="preserve">For example, </w:t>
      </w:r>
      <w:r w:rsidR="00BD498E" w:rsidRPr="001A2857">
        <w:rPr>
          <w:rFonts w:ascii="Times New Roman" w:eastAsia="Times New Roman" w:hAnsi="Times New Roman" w:cs="Times New Roman"/>
          <w:sz w:val="24"/>
          <w:szCs w:val="24"/>
        </w:rPr>
        <w:t xml:space="preserve">Ifa Boru Secondary school and Shenen Gibe Hospital expansion </w:t>
      </w:r>
      <w:r w:rsidRPr="001A2857">
        <w:rPr>
          <w:rFonts w:ascii="Times New Roman" w:eastAsia="Times New Roman" w:hAnsi="Times New Roman" w:cs="Times New Roman"/>
          <w:sz w:val="24"/>
          <w:szCs w:val="24"/>
        </w:rPr>
        <w:t xml:space="preserve">construction project was </w:t>
      </w:r>
      <w:r w:rsidR="00BD498E" w:rsidRPr="001A2857">
        <w:rPr>
          <w:rFonts w:ascii="Times New Roman" w:eastAsia="Times New Roman" w:hAnsi="Times New Roman" w:cs="Times New Roman"/>
          <w:sz w:val="24"/>
          <w:szCs w:val="24"/>
        </w:rPr>
        <w:t xml:space="preserve">not fully completed </w:t>
      </w:r>
      <w:r w:rsidRPr="001A2857">
        <w:rPr>
          <w:rFonts w:ascii="Times New Roman" w:eastAsia="Times New Roman" w:hAnsi="Times New Roman" w:cs="Times New Roman"/>
          <w:sz w:val="24"/>
          <w:szCs w:val="24"/>
        </w:rPr>
        <w:t xml:space="preserve">due to the limited capacity of the </w:t>
      </w:r>
      <w:r w:rsidR="00BD498E" w:rsidRPr="001A2857">
        <w:rPr>
          <w:rFonts w:ascii="Times New Roman" w:eastAsia="Times New Roman" w:hAnsi="Times New Roman" w:cs="Times New Roman"/>
          <w:sz w:val="24"/>
          <w:szCs w:val="24"/>
        </w:rPr>
        <w:t>budget constraints</w:t>
      </w:r>
      <w:r w:rsidRPr="001A2857">
        <w:rPr>
          <w:rFonts w:ascii="Times New Roman" w:eastAsia="Times New Roman" w:hAnsi="Times New Roman" w:cs="Times New Roman"/>
          <w:sz w:val="24"/>
          <w:szCs w:val="24"/>
        </w:rPr>
        <w:t>. Still, no one can put when to finalize the projects and handover to the client</w:t>
      </w:r>
      <w:r w:rsidR="00BD498E" w:rsidRPr="001A2857">
        <w:rPr>
          <w:rFonts w:ascii="Times New Roman" w:eastAsia="Times New Roman" w:hAnsi="Times New Roman" w:cs="Times New Roman"/>
          <w:sz w:val="24"/>
          <w:szCs w:val="24"/>
        </w:rPr>
        <w:t>, especially the expansion of Shenen Gibe Hospital infrastructure</w:t>
      </w:r>
      <w:r w:rsidRPr="001A2857">
        <w:rPr>
          <w:rFonts w:ascii="Times New Roman" w:eastAsia="Times New Roman" w:hAnsi="Times New Roman" w:cs="Times New Roman"/>
          <w:sz w:val="24"/>
          <w:szCs w:val="24"/>
        </w:rPr>
        <w:t xml:space="preserve">. According to the interview, there are </w:t>
      </w:r>
      <w:r w:rsidR="00BD498E" w:rsidRPr="001A2857">
        <w:rPr>
          <w:rFonts w:ascii="Times New Roman" w:eastAsia="Times New Roman" w:hAnsi="Times New Roman" w:cs="Times New Roman"/>
          <w:sz w:val="24"/>
          <w:szCs w:val="24"/>
        </w:rPr>
        <w:t xml:space="preserve">unfinished finishing part of the school construction. </w:t>
      </w:r>
      <w:r w:rsidRPr="001A2857">
        <w:rPr>
          <w:rFonts w:ascii="Times New Roman" w:eastAsia="Times New Roman" w:hAnsi="Times New Roman" w:cs="Times New Roman"/>
          <w:sz w:val="24"/>
          <w:szCs w:val="24"/>
        </w:rPr>
        <w:t>This shows, there is less risk assessment in this regard before signing a contractual agreement. This fact is congruent with the quantitative data obtained from the workers on the site as presented in earlier graphs.</w:t>
      </w:r>
    </w:p>
    <w:p w:rsidR="0040716B" w:rsidRDefault="0040716B" w:rsidP="00D85758">
      <w:pPr>
        <w:pStyle w:val="Heading2"/>
        <w:numPr>
          <w:ilvl w:val="1"/>
          <w:numId w:val="41"/>
        </w:numPr>
        <w:rPr>
          <w:rFonts w:eastAsia="Times New Roman"/>
        </w:rPr>
      </w:pPr>
      <w:bookmarkStart w:id="53" w:name="_Toc180196214"/>
      <w:r w:rsidRPr="006B1EE6">
        <w:rPr>
          <w:rFonts w:eastAsia="Times New Roman"/>
        </w:rPr>
        <w:t>Risk Management Practice</w:t>
      </w:r>
      <w:bookmarkEnd w:id="53"/>
    </w:p>
    <w:p w:rsidR="0040716B" w:rsidRDefault="0040716B" w:rsidP="0040716B">
      <w:pPr>
        <w:spacing w:before="100" w:beforeAutospacing="1" w:after="100" w:afterAutospacing="1" w:line="240" w:lineRule="auto"/>
        <w:rPr>
          <w:rFonts w:ascii="Times New Roman" w:eastAsia="Times New Roman" w:hAnsi="Times New Roman" w:cs="Times New Roman"/>
          <w:sz w:val="24"/>
          <w:szCs w:val="24"/>
        </w:rPr>
      </w:pPr>
      <w:r w:rsidRPr="006B1EE6">
        <w:rPr>
          <w:rFonts w:ascii="Times New Roman" w:eastAsia="Times New Roman" w:hAnsi="Times New Roman" w:cs="Times New Roman"/>
          <w:sz w:val="24"/>
          <w:szCs w:val="24"/>
        </w:rPr>
        <w:t xml:space="preserve">Based on the data </w:t>
      </w:r>
      <w:r>
        <w:rPr>
          <w:rFonts w:ascii="Times New Roman" w:eastAsia="Times New Roman" w:hAnsi="Times New Roman" w:cs="Times New Roman"/>
          <w:sz w:val="24"/>
          <w:szCs w:val="24"/>
        </w:rPr>
        <w:t xml:space="preserve">collected from the participant </w:t>
      </w:r>
      <w:r w:rsidRPr="006B1EE6">
        <w:rPr>
          <w:rFonts w:ascii="Times New Roman" w:eastAsia="Times New Roman" w:hAnsi="Times New Roman" w:cs="Times New Roman"/>
          <w:sz w:val="24"/>
          <w:szCs w:val="24"/>
        </w:rPr>
        <w:t xml:space="preserve">for the risk management practices, </w:t>
      </w:r>
      <w:r>
        <w:rPr>
          <w:rFonts w:ascii="Times New Roman" w:eastAsia="Times New Roman" w:hAnsi="Times New Roman" w:cs="Times New Roman"/>
          <w:sz w:val="24"/>
          <w:szCs w:val="24"/>
        </w:rPr>
        <w:t xml:space="preserve">we </w:t>
      </w:r>
      <w:r w:rsidRPr="006B1EE6">
        <w:rPr>
          <w:rFonts w:ascii="Times New Roman" w:eastAsia="Times New Roman" w:hAnsi="Times New Roman" w:cs="Times New Roman"/>
          <w:sz w:val="24"/>
          <w:szCs w:val="24"/>
        </w:rPr>
        <w:t>calculate the mean and standard deviation for each que</w:t>
      </w:r>
      <w:r>
        <w:rPr>
          <w:rFonts w:ascii="Times New Roman" w:eastAsia="Times New Roman" w:hAnsi="Times New Roman" w:cs="Times New Roman"/>
          <w:sz w:val="24"/>
          <w:szCs w:val="24"/>
        </w:rPr>
        <w:t>stion and interpret the results as follows;</w:t>
      </w:r>
    </w:p>
    <w:p w:rsidR="0040716B" w:rsidRPr="00B74708" w:rsidRDefault="0040716B" w:rsidP="0040716B">
      <w:pPr>
        <w:pStyle w:val="Caption"/>
        <w:rPr>
          <w:rFonts w:ascii="Times New Roman" w:hAnsi="Times New Roman" w:cs="Times New Roman"/>
          <w:i/>
          <w:sz w:val="24"/>
        </w:rPr>
      </w:pPr>
      <w:bookmarkStart w:id="54" w:name="_Toc178452898"/>
      <w:r w:rsidRPr="00B74708">
        <w:rPr>
          <w:rFonts w:ascii="Times New Roman" w:hAnsi="Times New Roman" w:cs="Times New Roman"/>
          <w:i/>
          <w:sz w:val="24"/>
        </w:rPr>
        <w:t xml:space="preserve">Table 4. </w:t>
      </w:r>
      <w:r w:rsidRPr="00B74708">
        <w:rPr>
          <w:rFonts w:ascii="Times New Roman" w:hAnsi="Times New Roman" w:cs="Times New Roman"/>
          <w:i/>
          <w:sz w:val="24"/>
        </w:rPr>
        <w:fldChar w:fldCharType="begin"/>
      </w:r>
      <w:r w:rsidRPr="00B74708">
        <w:rPr>
          <w:rFonts w:ascii="Times New Roman" w:hAnsi="Times New Roman" w:cs="Times New Roman"/>
          <w:i/>
          <w:sz w:val="24"/>
        </w:rPr>
        <w:instrText xml:space="preserve"> SEQ Table_4. \* ARABIC </w:instrText>
      </w:r>
      <w:r w:rsidRPr="00B74708">
        <w:rPr>
          <w:rFonts w:ascii="Times New Roman" w:hAnsi="Times New Roman" w:cs="Times New Roman"/>
          <w:i/>
          <w:sz w:val="24"/>
        </w:rPr>
        <w:fldChar w:fldCharType="separate"/>
      </w:r>
      <w:r w:rsidR="002D4AE4">
        <w:rPr>
          <w:rFonts w:ascii="Times New Roman" w:hAnsi="Times New Roman" w:cs="Times New Roman"/>
          <w:i/>
          <w:noProof/>
          <w:sz w:val="24"/>
        </w:rPr>
        <w:t>2</w:t>
      </w:r>
      <w:r w:rsidRPr="00B74708">
        <w:rPr>
          <w:rFonts w:ascii="Times New Roman" w:hAnsi="Times New Roman" w:cs="Times New Roman"/>
          <w:i/>
          <w:sz w:val="24"/>
        </w:rPr>
        <w:fldChar w:fldCharType="end"/>
      </w:r>
      <w:r w:rsidRPr="00B74708">
        <w:rPr>
          <w:rFonts w:ascii="Times New Roman" w:hAnsi="Times New Roman" w:cs="Times New Roman"/>
          <w:i/>
          <w:sz w:val="24"/>
        </w:rPr>
        <w:t>: Risk Management Practice</w:t>
      </w:r>
      <w:bookmarkEnd w:id="54"/>
      <w:r w:rsidRPr="00B74708">
        <w:rPr>
          <w:rFonts w:ascii="Times New Roman" w:hAnsi="Times New Roman" w:cs="Times New Roman"/>
          <w:i/>
          <w:sz w:val="24"/>
        </w:rPr>
        <w:t xml:space="preserve"> </w:t>
      </w:r>
    </w:p>
    <w:tbl>
      <w:tblPr>
        <w:tblStyle w:val="TableGrid"/>
        <w:tblW w:w="9900" w:type="dxa"/>
        <w:tblInd w:w="108" w:type="dxa"/>
        <w:tblLayout w:type="fixed"/>
        <w:tblLook w:val="04A0" w:firstRow="1" w:lastRow="0" w:firstColumn="1" w:lastColumn="0" w:noHBand="0" w:noVBand="1"/>
      </w:tblPr>
      <w:tblGrid>
        <w:gridCol w:w="3690"/>
        <w:gridCol w:w="810"/>
        <w:gridCol w:w="900"/>
        <w:gridCol w:w="810"/>
        <w:gridCol w:w="900"/>
        <w:gridCol w:w="758"/>
        <w:gridCol w:w="862"/>
        <w:gridCol w:w="1170"/>
      </w:tblGrid>
      <w:tr w:rsidR="00795BE0" w:rsidRPr="00775F6F" w:rsidTr="00795BE0">
        <w:tc>
          <w:tcPr>
            <w:tcW w:w="3690" w:type="dxa"/>
            <w:hideMark/>
          </w:tcPr>
          <w:p w:rsidR="0040716B" w:rsidRPr="00775F6F" w:rsidRDefault="0040716B" w:rsidP="003B057D">
            <w:pPr>
              <w:jc w:val="center"/>
              <w:rPr>
                <w:rFonts w:ascii="Times New Roman" w:eastAsia="Times New Roman" w:hAnsi="Times New Roman" w:cs="Times New Roman"/>
                <w:b/>
                <w:bCs/>
                <w:szCs w:val="24"/>
              </w:rPr>
            </w:pPr>
            <w:r w:rsidRPr="00775F6F">
              <w:rPr>
                <w:rFonts w:ascii="Times New Roman" w:eastAsia="Times New Roman" w:hAnsi="Times New Roman" w:cs="Times New Roman"/>
                <w:b/>
                <w:bCs/>
                <w:szCs w:val="24"/>
              </w:rPr>
              <w:t>Risk Management Practice</w:t>
            </w:r>
          </w:p>
        </w:tc>
        <w:tc>
          <w:tcPr>
            <w:tcW w:w="810" w:type="dxa"/>
            <w:hideMark/>
          </w:tcPr>
          <w:p w:rsidR="0040716B" w:rsidRPr="00775F6F" w:rsidRDefault="00775F6F" w:rsidP="003B057D">
            <w:pPr>
              <w:jc w:val="both"/>
              <w:rPr>
                <w:rFonts w:ascii="Times New Roman" w:eastAsia="Times New Roman" w:hAnsi="Times New Roman" w:cs="Times New Roman"/>
                <w:b/>
                <w:bCs/>
                <w:szCs w:val="24"/>
              </w:rPr>
            </w:pPr>
            <w:r w:rsidRPr="00775F6F">
              <w:rPr>
                <w:rFonts w:ascii="Times New Roman" w:eastAsia="Times New Roman" w:hAnsi="Times New Roman" w:cs="Times New Roman"/>
                <w:b/>
                <w:bCs/>
                <w:szCs w:val="24"/>
              </w:rPr>
              <w:t>1(Str.</w:t>
            </w:r>
            <w:r w:rsidR="0040716B" w:rsidRPr="00775F6F">
              <w:rPr>
                <w:rFonts w:ascii="Times New Roman" w:eastAsia="Times New Roman" w:hAnsi="Times New Roman" w:cs="Times New Roman"/>
                <w:b/>
                <w:bCs/>
                <w:szCs w:val="24"/>
              </w:rPr>
              <w:t xml:space="preserve"> Dis.)</w:t>
            </w:r>
          </w:p>
        </w:tc>
        <w:tc>
          <w:tcPr>
            <w:tcW w:w="900" w:type="dxa"/>
            <w:hideMark/>
          </w:tcPr>
          <w:p w:rsidR="0040716B" w:rsidRPr="00775F6F" w:rsidRDefault="0040716B" w:rsidP="003B057D">
            <w:pPr>
              <w:jc w:val="both"/>
              <w:rPr>
                <w:rFonts w:ascii="Times New Roman" w:eastAsia="Times New Roman" w:hAnsi="Times New Roman" w:cs="Times New Roman"/>
                <w:b/>
                <w:bCs/>
                <w:szCs w:val="24"/>
              </w:rPr>
            </w:pPr>
            <w:r w:rsidRPr="00775F6F">
              <w:rPr>
                <w:rFonts w:ascii="Times New Roman" w:eastAsia="Times New Roman" w:hAnsi="Times New Roman" w:cs="Times New Roman"/>
                <w:b/>
                <w:bCs/>
                <w:szCs w:val="24"/>
              </w:rPr>
              <w:t>2</w:t>
            </w:r>
            <w:r w:rsidR="00775F6F" w:rsidRPr="00775F6F">
              <w:rPr>
                <w:rFonts w:ascii="Times New Roman" w:eastAsia="Times New Roman" w:hAnsi="Times New Roman" w:cs="Times New Roman"/>
                <w:b/>
                <w:bCs/>
                <w:szCs w:val="24"/>
              </w:rPr>
              <w:t>(Dis.a</w:t>
            </w:r>
            <w:r w:rsidRPr="00775F6F">
              <w:rPr>
                <w:rFonts w:ascii="Times New Roman" w:eastAsia="Times New Roman" w:hAnsi="Times New Roman" w:cs="Times New Roman"/>
                <w:b/>
                <w:bCs/>
                <w:szCs w:val="24"/>
              </w:rPr>
              <w:t>gree)</w:t>
            </w:r>
          </w:p>
        </w:tc>
        <w:tc>
          <w:tcPr>
            <w:tcW w:w="810" w:type="dxa"/>
            <w:hideMark/>
          </w:tcPr>
          <w:p w:rsidR="0040716B" w:rsidRPr="00775F6F" w:rsidRDefault="0040716B" w:rsidP="003B057D">
            <w:pPr>
              <w:jc w:val="both"/>
              <w:rPr>
                <w:rFonts w:ascii="Times New Roman" w:eastAsia="Times New Roman" w:hAnsi="Times New Roman" w:cs="Times New Roman"/>
                <w:b/>
                <w:bCs/>
                <w:szCs w:val="24"/>
              </w:rPr>
            </w:pPr>
            <w:r w:rsidRPr="00775F6F">
              <w:rPr>
                <w:rFonts w:ascii="Times New Roman" w:eastAsia="Times New Roman" w:hAnsi="Times New Roman" w:cs="Times New Roman"/>
                <w:b/>
                <w:bCs/>
                <w:szCs w:val="24"/>
              </w:rPr>
              <w:t>3</w:t>
            </w:r>
            <w:r w:rsidR="00775F6F" w:rsidRPr="00775F6F">
              <w:rPr>
                <w:rFonts w:ascii="Times New Roman" w:eastAsia="Times New Roman" w:hAnsi="Times New Roman" w:cs="Times New Roman"/>
                <w:b/>
                <w:bCs/>
                <w:szCs w:val="24"/>
              </w:rPr>
              <w:t>(Neut</w:t>
            </w:r>
            <w:r w:rsidRPr="00775F6F">
              <w:rPr>
                <w:rFonts w:ascii="Times New Roman" w:eastAsia="Times New Roman" w:hAnsi="Times New Roman" w:cs="Times New Roman"/>
                <w:b/>
                <w:bCs/>
                <w:szCs w:val="24"/>
              </w:rPr>
              <w:t>)</w:t>
            </w:r>
          </w:p>
        </w:tc>
        <w:tc>
          <w:tcPr>
            <w:tcW w:w="900" w:type="dxa"/>
            <w:hideMark/>
          </w:tcPr>
          <w:p w:rsidR="0040716B" w:rsidRPr="00775F6F" w:rsidRDefault="0040716B" w:rsidP="003B057D">
            <w:pPr>
              <w:jc w:val="both"/>
              <w:rPr>
                <w:rFonts w:ascii="Times New Roman" w:eastAsia="Times New Roman" w:hAnsi="Times New Roman" w:cs="Times New Roman"/>
                <w:b/>
                <w:bCs/>
                <w:szCs w:val="24"/>
              </w:rPr>
            </w:pPr>
            <w:r w:rsidRPr="00775F6F">
              <w:rPr>
                <w:rFonts w:ascii="Times New Roman" w:eastAsia="Times New Roman" w:hAnsi="Times New Roman" w:cs="Times New Roman"/>
                <w:b/>
                <w:bCs/>
                <w:szCs w:val="24"/>
              </w:rPr>
              <w:t>4(Agree)</w:t>
            </w:r>
          </w:p>
        </w:tc>
        <w:tc>
          <w:tcPr>
            <w:tcW w:w="758" w:type="dxa"/>
            <w:hideMark/>
          </w:tcPr>
          <w:p w:rsidR="0040716B" w:rsidRPr="00775F6F" w:rsidRDefault="00775F6F" w:rsidP="003B057D">
            <w:pPr>
              <w:jc w:val="both"/>
              <w:rPr>
                <w:rFonts w:ascii="Times New Roman" w:eastAsia="Times New Roman" w:hAnsi="Times New Roman" w:cs="Times New Roman"/>
                <w:b/>
                <w:bCs/>
                <w:szCs w:val="24"/>
              </w:rPr>
            </w:pPr>
            <w:r w:rsidRPr="00775F6F">
              <w:rPr>
                <w:rFonts w:ascii="Times New Roman" w:eastAsia="Times New Roman" w:hAnsi="Times New Roman" w:cs="Times New Roman"/>
                <w:b/>
                <w:bCs/>
                <w:szCs w:val="24"/>
              </w:rPr>
              <w:t>5</w:t>
            </w:r>
            <w:r w:rsidR="0040716B" w:rsidRPr="00775F6F">
              <w:rPr>
                <w:rFonts w:ascii="Times New Roman" w:eastAsia="Times New Roman" w:hAnsi="Times New Roman" w:cs="Times New Roman"/>
                <w:b/>
                <w:bCs/>
                <w:szCs w:val="24"/>
              </w:rPr>
              <w:t>(Str. Ag.)</w:t>
            </w:r>
          </w:p>
        </w:tc>
        <w:tc>
          <w:tcPr>
            <w:tcW w:w="862" w:type="dxa"/>
          </w:tcPr>
          <w:p w:rsidR="0040716B" w:rsidRPr="00775F6F" w:rsidRDefault="0040716B" w:rsidP="003B057D">
            <w:pPr>
              <w:jc w:val="center"/>
              <w:rPr>
                <w:rFonts w:ascii="Times New Roman" w:eastAsia="Times New Roman" w:hAnsi="Times New Roman" w:cs="Times New Roman"/>
                <w:b/>
                <w:bCs/>
                <w:szCs w:val="24"/>
              </w:rPr>
            </w:pPr>
            <w:r w:rsidRPr="00775F6F">
              <w:rPr>
                <w:rFonts w:ascii="Times New Roman" w:eastAsia="Times New Roman" w:hAnsi="Times New Roman" w:cs="Times New Roman"/>
                <w:b/>
                <w:bCs/>
                <w:szCs w:val="24"/>
              </w:rPr>
              <w:t>Mean</w:t>
            </w:r>
          </w:p>
        </w:tc>
        <w:tc>
          <w:tcPr>
            <w:tcW w:w="1170" w:type="dxa"/>
          </w:tcPr>
          <w:p w:rsidR="0040716B" w:rsidRPr="00775F6F" w:rsidRDefault="0040716B" w:rsidP="003B057D">
            <w:pPr>
              <w:jc w:val="center"/>
              <w:rPr>
                <w:rFonts w:ascii="Times New Roman" w:eastAsia="Times New Roman" w:hAnsi="Times New Roman" w:cs="Times New Roman"/>
                <w:b/>
                <w:bCs/>
                <w:szCs w:val="24"/>
              </w:rPr>
            </w:pPr>
            <w:r w:rsidRPr="00775F6F">
              <w:rPr>
                <w:rFonts w:ascii="Times New Roman" w:eastAsia="Times New Roman" w:hAnsi="Times New Roman" w:cs="Times New Roman"/>
                <w:b/>
                <w:bCs/>
                <w:szCs w:val="24"/>
              </w:rPr>
              <w:t>Std Dev.</w:t>
            </w:r>
          </w:p>
        </w:tc>
      </w:tr>
      <w:tr w:rsidR="00795BE0" w:rsidRPr="00775F6F" w:rsidTr="00795BE0">
        <w:tc>
          <w:tcPr>
            <w:tcW w:w="369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Processes or tools for project risk identification</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10</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20</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30</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40</w:t>
            </w:r>
          </w:p>
        </w:tc>
        <w:tc>
          <w:tcPr>
            <w:tcW w:w="758"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23</w:t>
            </w:r>
          </w:p>
        </w:tc>
        <w:tc>
          <w:tcPr>
            <w:tcW w:w="862"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3.37</w:t>
            </w:r>
          </w:p>
        </w:tc>
        <w:tc>
          <w:tcPr>
            <w:tcW w:w="117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1.19</w:t>
            </w:r>
          </w:p>
        </w:tc>
      </w:tr>
      <w:tr w:rsidR="00795BE0" w:rsidRPr="00775F6F" w:rsidTr="00795BE0">
        <w:tc>
          <w:tcPr>
            <w:tcW w:w="369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Brainstorming session</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10</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40</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23</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20</w:t>
            </w:r>
          </w:p>
        </w:tc>
        <w:tc>
          <w:tcPr>
            <w:tcW w:w="758"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30</w:t>
            </w:r>
          </w:p>
        </w:tc>
        <w:tc>
          <w:tcPr>
            <w:tcW w:w="862"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3.12</w:t>
            </w:r>
          </w:p>
        </w:tc>
        <w:tc>
          <w:tcPr>
            <w:tcW w:w="117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1.12</w:t>
            </w:r>
          </w:p>
        </w:tc>
      </w:tr>
      <w:tr w:rsidR="00795BE0" w:rsidRPr="00775F6F" w:rsidTr="00795BE0">
        <w:tc>
          <w:tcPr>
            <w:tcW w:w="369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Use of risk checklists</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20</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10</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23</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30</w:t>
            </w:r>
          </w:p>
        </w:tc>
        <w:tc>
          <w:tcPr>
            <w:tcW w:w="758"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40</w:t>
            </w:r>
          </w:p>
        </w:tc>
        <w:tc>
          <w:tcPr>
            <w:tcW w:w="862"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3.54</w:t>
            </w:r>
          </w:p>
        </w:tc>
        <w:tc>
          <w:tcPr>
            <w:tcW w:w="117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1.25</w:t>
            </w:r>
          </w:p>
        </w:tc>
      </w:tr>
      <w:tr w:rsidR="00795BE0" w:rsidRPr="00775F6F" w:rsidTr="00795BE0">
        <w:tc>
          <w:tcPr>
            <w:tcW w:w="369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Risk registry</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20</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10</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23</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30</w:t>
            </w:r>
          </w:p>
        </w:tc>
        <w:tc>
          <w:tcPr>
            <w:tcW w:w="758"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40</w:t>
            </w:r>
          </w:p>
        </w:tc>
        <w:tc>
          <w:tcPr>
            <w:tcW w:w="862"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3.54</w:t>
            </w:r>
          </w:p>
        </w:tc>
        <w:tc>
          <w:tcPr>
            <w:tcW w:w="117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1.25</w:t>
            </w:r>
          </w:p>
        </w:tc>
      </w:tr>
      <w:tr w:rsidR="00795BE0" w:rsidRPr="00775F6F" w:rsidTr="00795BE0">
        <w:tc>
          <w:tcPr>
            <w:tcW w:w="369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Expert judgment for identified risks</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20</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10</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23</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30</w:t>
            </w:r>
          </w:p>
        </w:tc>
        <w:tc>
          <w:tcPr>
            <w:tcW w:w="758"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40</w:t>
            </w:r>
          </w:p>
        </w:tc>
        <w:tc>
          <w:tcPr>
            <w:tcW w:w="862"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3.54</w:t>
            </w:r>
          </w:p>
        </w:tc>
        <w:tc>
          <w:tcPr>
            <w:tcW w:w="117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1.25</w:t>
            </w:r>
          </w:p>
        </w:tc>
      </w:tr>
      <w:tr w:rsidR="00795BE0" w:rsidRPr="00775F6F" w:rsidTr="00795BE0">
        <w:tc>
          <w:tcPr>
            <w:tcW w:w="369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Experience and review of risk documentation</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17</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26</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27</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44</w:t>
            </w:r>
          </w:p>
        </w:tc>
        <w:tc>
          <w:tcPr>
            <w:tcW w:w="758"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19</w:t>
            </w:r>
          </w:p>
        </w:tc>
        <w:tc>
          <w:tcPr>
            <w:tcW w:w="862"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3.24</w:t>
            </w:r>
          </w:p>
        </w:tc>
        <w:tc>
          <w:tcPr>
            <w:tcW w:w="117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1.11</w:t>
            </w:r>
          </w:p>
        </w:tc>
      </w:tr>
      <w:tr w:rsidR="00795BE0" w:rsidRPr="00775F6F" w:rsidTr="00795BE0">
        <w:tc>
          <w:tcPr>
            <w:tcW w:w="369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Key project participants involved in risk identification</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11</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17</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8</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64</w:t>
            </w:r>
          </w:p>
        </w:tc>
        <w:tc>
          <w:tcPr>
            <w:tcW w:w="758"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23</w:t>
            </w:r>
          </w:p>
        </w:tc>
        <w:tc>
          <w:tcPr>
            <w:tcW w:w="862"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3.37</w:t>
            </w:r>
          </w:p>
        </w:tc>
        <w:tc>
          <w:tcPr>
            <w:tcW w:w="117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1.20</w:t>
            </w:r>
          </w:p>
        </w:tc>
      </w:tr>
      <w:tr w:rsidR="00795BE0" w:rsidRPr="00775F6F" w:rsidTr="00795BE0">
        <w:tc>
          <w:tcPr>
            <w:tcW w:w="369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Categorization of identified risks</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8</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11</w:t>
            </w:r>
          </w:p>
        </w:tc>
        <w:tc>
          <w:tcPr>
            <w:tcW w:w="81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17</w:t>
            </w:r>
          </w:p>
        </w:tc>
        <w:tc>
          <w:tcPr>
            <w:tcW w:w="900"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33</w:t>
            </w:r>
          </w:p>
        </w:tc>
        <w:tc>
          <w:tcPr>
            <w:tcW w:w="758" w:type="dxa"/>
            <w:hideMark/>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54</w:t>
            </w:r>
          </w:p>
        </w:tc>
        <w:tc>
          <w:tcPr>
            <w:tcW w:w="862"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4.00</w:t>
            </w:r>
          </w:p>
        </w:tc>
        <w:tc>
          <w:tcPr>
            <w:tcW w:w="1170" w:type="dxa"/>
          </w:tcPr>
          <w:p w:rsidR="0040716B" w:rsidRPr="00775F6F" w:rsidRDefault="0040716B" w:rsidP="003B057D">
            <w:pPr>
              <w:rPr>
                <w:rFonts w:ascii="Times New Roman" w:eastAsia="Times New Roman" w:hAnsi="Times New Roman" w:cs="Times New Roman"/>
                <w:szCs w:val="24"/>
              </w:rPr>
            </w:pPr>
            <w:r w:rsidRPr="00775F6F">
              <w:rPr>
                <w:rFonts w:ascii="Times New Roman" w:eastAsia="Times New Roman" w:hAnsi="Times New Roman" w:cs="Times New Roman"/>
                <w:szCs w:val="24"/>
              </w:rPr>
              <w:t>1.03</w:t>
            </w:r>
          </w:p>
        </w:tc>
      </w:tr>
      <w:tr w:rsidR="00795BE0" w:rsidRPr="00775F6F" w:rsidTr="00795BE0">
        <w:tc>
          <w:tcPr>
            <w:tcW w:w="3690" w:type="dxa"/>
          </w:tcPr>
          <w:p w:rsidR="0040716B" w:rsidRPr="00775F6F" w:rsidRDefault="0040716B" w:rsidP="003B057D">
            <w:pPr>
              <w:rPr>
                <w:rFonts w:ascii="Times New Roman" w:eastAsia="Times New Roman" w:hAnsi="Times New Roman" w:cs="Times New Roman"/>
                <w:szCs w:val="24"/>
              </w:rPr>
            </w:pPr>
          </w:p>
        </w:tc>
        <w:tc>
          <w:tcPr>
            <w:tcW w:w="810" w:type="dxa"/>
          </w:tcPr>
          <w:p w:rsidR="0040716B" w:rsidRPr="00775F6F" w:rsidRDefault="0040716B" w:rsidP="003B057D">
            <w:pPr>
              <w:rPr>
                <w:rFonts w:ascii="Times New Roman" w:eastAsia="Times New Roman" w:hAnsi="Times New Roman" w:cs="Times New Roman"/>
                <w:szCs w:val="24"/>
              </w:rPr>
            </w:pPr>
          </w:p>
        </w:tc>
        <w:tc>
          <w:tcPr>
            <w:tcW w:w="900" w:type="dxa"/>
          </w:tcPr>
          <w:p w:rsidR="0040716B" w:rsidRPr="00775F6F" w:rsidRDefault="0040716B" w:rsidP="003B057D">
            <w:pPr>
              <w:rPr>
                <w:rFonts w:ascii="Times New Roman" w:eastAsia="Times New Roman" w:hAnsi="Times New Roman" w:cs="Times New Roman"/>
                <w:szCs w:val="24"/>
              </w:rPr>
            </w:pPr>
          </w:p>
        </w:tc>
        <w:tc>
          <w:tcPr>
            <w:tcW w:w="810" w:type="dxa"/>
          </w:tcPr>
          <w:p w:rsidR="0040716B" w:rsidRPr="00775F6F" w:rsidRDefault="0040716B" w:rsidP="003B057D">
            <w:pPr>
              <w:rPr>
                <w:rFonts w:ascii="Times New Roman" w:eastAsia="Times New Roman" w:hAnsi="Times New Roman" w:cs="Times New Roman"/>
                <w:szCs w:val="24"/>
              </w:rPr>
            </w:pPr>
          </w:p>
        </w:tc>
        <w:tc>
          <w:tcPr>
            <w:tcW w:w="900" w:type="dxa"/>
          </w:tcPr>
          <w:p w:rsidR="0040716B" w:rsidRPr="00775F6F" w:rsidRDefault="0040716B" w:rsidP="003B057D">
            <w:pPr>
              <w:rPr>
                <w:rFonts w:ascii="Times New Roman" w:eastAsia="Times New Roman" w:hAnsi="Times New Roman" w:cs="Times New Roman"/>
                <w:szCs w:val="24"/>
              </w:rPr>
            </w:pPr>
          </w:p>
        </w:tc>
        <w:tc>
          <w:tcPr>
            <w:tcW w:w="758" w:type="dxa"/>
          </w:tcPr>
          <w:p w:rsidR="0040716B" w:rsidRPr="00775F6F" w:rsidRDefault="0040716B" w:rsidP="003B057D">
            <w:pPr>
              <w:rPr>
                <w:rFonts w:ascii="Times New Roman" w:eastAsia="Times New Roman" w:hAnsi="Times New Roman" w:cs="Times New Roman"/>
                <w:szCs w:val="24"/>
              </w:rPr>
            </w:pPr>
          </w:p>
        </w:tc>
        <w:tc>
          <w:tcPr>
            <w:tcW w:w="862" w:type="dxa"/>
            <w:vAlign w:val="bottom"/>
          </w:tcPr>
          <w:p w:rsidR="0040716B" w:rsidRPr="00775F6F" w:rsidRDefault="0040716B" w:rsidP="003B057D">
            <w:pPr>
              <w:jc w:val="right"/>
              <w:rPr>
                <w:rFonts w:ascii="Calibri" w:hAnsi="Calibri" w:cs="Calibri"/>
                <w:color w:val="000000"/>
              </w:rPr>
            </w:pPr>
            <w:r w:rsidRPr="00775F6F">
              <w:rPr>
                <w:rFonts w:ascii="Calibri" w:hAnsi="Calibri" w:cs="Calibri"/>
                <w:color w:val="000000"/>
              </w:rPr>
              <w:t>3.465</w:t>
            </w:r>
          </w:p>
        </w:tc>
        <w:tc>
          <w:tcPr>
            <w:tcW w:w="1170" w:type="dxa"/>
            <w:vAlign w:val="bottom"/>
          </w:tcPr>
          <w:p w:rsidR="0040716B" w:rsidRPr="00775F6F" w:rsidRDefault="0040716B" w:rsidP="003B057D">
            <w:pPr>
              <w:jc w:val="right"/>
              <w:rPr>
                <w:rFonts w:ascii="Calibri" w:hAnsi="Calibri" w:cs="Calibri"/>
                <w:color w:val="000000"/>
              </w:rPr>
            </w:pPr>
            <w:r w:rsidRPr="00775F6F">
              <w:rPr>
                <w:rFonts w:ascii="Calibri" w:hAnsi="Calibri" w:cs="Calibri"/>
                <w:color w:val="000000"/>
              </w:rPr>
              <w:t>1.175</w:t>
            </w:r>
          </w:p>
        </w:tc>
      </w:tr>
    </w:tbl>
    <w:p w:rsidR="0040716B" w:rsidRPr="006A3B6A" w:rsidRDefault="006A3B6A" w:rsidP="0040716B">
      <w:pPr>
        <w:rPr>
          <w:rFonts w:ascii="Times New Roman" w:hAnsi="Times New Roman" w:cs="Times New Roman"/>
          <w:i/>
        </w:rPr>
      </w:pPr>
      <w:r w:rsidRPr="001B065C">
        <w:rPr>
          <w:rFonts w:ascii="Times New Roman" w:hAnsi="Times New Roman" w:cs="Times New Roman"/>
          <w:i/>
        </w:rPr>
        <w:t>Source: From own data 2024</w:t>
      </w:r>
    </w:p>
    <w:p w:rsidR="00F51459" w:rsidRDefault="00F51459" w:rsidP="00F51459">
      <w:pPr>
        <w:pStyle w:val="NormalWeb"/>
        <w:jc w:val="both"/>
      </w:pPr>
      <w:r>
        <w:t>From the above data the analysis of risk management practices across the three infrastructure projects Expansion of Shenen Gibe Hospital, the Shenen Gibe Cultural Hall project, and Ifa Boru Secondary School reveals several insights based on mean scores and standard deviations.</w:t>
      </w:r>
    </w:p>
    <w:p w:rsidR="00F51459" w:rsidRDefault="00F51459" w:rsidP="00F51459">
      <w:pPr>
        <w:pStyle w:val="NormalWeb"/>
        <w:jc w:val="both"/>
      </w:pPr>
      <w:r>
        <w:t>The processes or tools for project risk identification received a mean score of 3.37 (SD = 1.19), indicating a moderate level of agreement among respondents that these tools are effectively utilized. This suggests that while risk identification processes are in place, there remains considerable room for improvement.</w:t>
      </w:r>
      <w:r w:rsidRPr="00F51459">
        <w:t xml:space="preserve"> This aligns with the findings of </w:t>
      </w:r>
      <w:sdt>
        <w:sdtPr>
          <w:id w:val="305670192"/>
          <w:citation/>
        </w:sdtPr>
        <w:sdtContent>
          <w:r>
            <w:fldChar w:fldCharType="begin"/>
          </w:r>
          <w:r>
            <w:instrText xml:space="preserve">CITATION Hil02 \l 1033 </w:instrText>
          </w:r>
          <w:r>
            <w:fldChar w:fldCharType="separate"/>
          </w:r>
          <w:r>
            <w:rPr>
              <w:noProof/>
            </w:rPr>
            <w:t>(Hilson, 2002)</w:t>
          </w:r>
          <w:r>
            <w:fldChar w:fldCharType="end"/>
          </w:r>
        </w:sdtContent>
      </w:sdt>
      <w:r w:rsidRPr="00F51459">
        <w:t>, who emphasizes that effective risk identification is critical for project success.</w:t>
      </w:r>
    </w:p>
    <w:p w:rsidR="00F51459" w:rsidRDefault="00F51459" w:rsidP="00F51459">
      <w:pPr>
        <w:pStyle w:val="NormalWeb"/>
        <w:jc w:val="both"/>
      </w:pPr>
      <w:r>
        <w:t xml:space="preserve">The use of brainstorming sessions scored slightly lower at 3.12 (SD = 1.12), indicating potential challenges in engagement or effectiveness during these sessions. </w:t>
      </w:r>
      <w:r w:rsidRPr="00F51459">
        <w:t xml:space="preserve">This reflects concerns raised by </w:t>
      </w:r>
      <w:sdt>
        <w:sdtPr>
          <w:id w:val="351614469"/>
          <w:citation/>
        </w:sdtPr>
        <w:sdtContent>
          <w:r>
            <w:fldChar w:fldCharType="begin"/>
          </w:r>
          <w:r>
            <w:instrText xml:space="preserve"> CITATION Möl07 \l 1033 </w:instrText>
          </w:r>
          <w:r>
            <w:fldChar w:fldCharType="separate"/>
          </w:r>
          <w:r>
            <w:rPr>
              <w:noProof/>
            </w:rPr>
            <w:t>(Möller, 2007)</w:t>
          </w:r>
          <w:r>
            <w:fldChar w:fldCharType="end"/>
          </w:r>
        </w:sdtContent>
      </w:sdt>
      <w:r w:rsidRPr="00F51459">
        <w:t>, who noted that unstructured brainstorming can lead to missed opportunities for comprehensive risk identification.</w:t>
      </w:r>
      <w:r>
        <w:t xml:space="preserve"> So this point to a need for more structured approaches to ensure comprehensive participation and idea generation.</w:t>
      </w:r>
    </w:p>
    <w:p w:rsidR="00F51459" w:rsidRDefault="00F51459" w:rsidP="00F51459">
      <w:pPr>
        <w:pStyle w:val="NormalWeb"/>
        <w:jc w:val="both"/>
      </w:pPr>
      <w:r>
        <w:t>In contrast, risk checklists, risk registries, and expert judgment all received a mean score of 3.54 (SD = 1.25), reflecting a solid consensus on their effectiveness. These tools are recognized as valuable components of the risk management process, underscoring the importance of systematic documentation and expert insights.</w:t>
      </w:r>
    </w:p>
    <w:p w:rsidR="008501FC" w:rsidRDefault="008501FC" w:rsidP="00F51459">
      <w:pPr>
        <w:pStyle w:val="NormalWeb"/>
        <w:jc w:val="both"/>
      </w:pPr>
    </w:p>
    <w:p w:rsidR="008501FC" w:rsidRPr="004B77E4" w:rsidRDefault="008501FC" w:rsidP="008501FC">
      <w:pPr>
        <w:spacing w:before="100" w:beforeAutospacing="1" w:after="100" w:afterAutospacing="1" w:line="240" w:lineRule="auto"/>
        <w:jc w:val="both"/>
        <w:rPr>
          <w:rFonts w:ascii="Times New Roman" w:eastAsia="Times New Roman" w:hAnsi="Times New Roman" w:cs="Times New Roman"/>
          <w:sz w:val="24"/>
          <w:szCs w:val="24"/>
        </w:rPr>
      </w:pPr>
      <w:r w:rsidRPr="004B77E4">
        <w:rPr>
          <w:rFonts w:ascii="Times New Roman" w:eastAsia="Times New Roman" w:hAnsi="Times New Roman" w:cs="Times New Roman"/>
          <w:sz w:val="24"/>
          <w:szCs w:val="24"/>
        </w:rPr>
        <w:t xml:space="preserve">The experience and review of risk documentation scored 3.24 (SD = 1.11), indicating potential for a more structured approach to learning from past risks, a concept highlighted by </w:t>
      </w:r>
      <w:sdt>
        <w:sdtPr>
          <w:rPr>
            <w:rFonts w:ascii="Times New Roman" w:eastAsia="Times New Roman" w:hAnsi="Times New Roman" w:cs="Times New Roman"/>
            <w:sz w:val="24"/>
            <w:szCs w:val="24"/>
          </w:rPr>
          <w:id w:val="1945024862"/>
          <w:citation/>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Kot14 \l 1033 </w:instrText>
          </w:r>
          <w:r>
            <w:rPr>
              <w:rFonts w:ascii="Times New Roman" w:eastAsia="Times New Roman" w:hAnsi="Times New Roman" w:cs="Times New Roman"/>
              <w:sz w:val="24"/>
              <w:szCs w:val="24"/>
            </w:rPr>
            <w:fldChar w:fldCharType="separate"/>
          </w:r>
          <w:r w:rsidRPr="008501FC">
            <w:rPr>
              <w:rFonts w:ascii="Times New Roman" w:eastAsia="Times New Roman" w:hAnsi="Times New Roman" w:cs="Times New Roman"/>
              <w:noProof/>
              <w:sz w:val="24"/>
              <w:szCs w:val="24"/>
            </w:rPr>
            <w:t>(Kothari , Wadhwa , &amp; Jain, 2014)</w:t>
          </w:r>
          <w:r>
            <w:rPr>
              <w:rFonts w:ascii="Times New Roman" w:eastAsia="Times New Roman" w:hAnsi="Times New Roman" w:cs="Times New Roman"/>
              <w:sz w:val="24"/>
              <w:szCs w:val="24"/>
            </w:rPr>
            <w:fldChar w:fldCharType="end"/>
          </w:r>
        </w:sdtContent>
      </w:sdt>
      <w:r w:rsidRPr="004B77E4">
        <w:rPr>
          <w:rFonts w:ascii="Times New Roman" w:eastAsia="Times New Roman" w:hAnsi="Times New Roman" w:cs="Times New Roman"/>
          <w:sz w:val="24"/>
          <w:szCs w:val="24"/>
        </w:rPr>
        <w:t>, who advocate for continuous improvement through lessons learned.</w:t>
      </w:r>
    </w:p>
    <w:p w:rsidR="008501FC" w:rsidRPr="004B77E4" w:rsidRDefault="008501FC" w:rsidP="008501FC">
      <w:pPr>
        <w:spacing w:before="100" w:beforeAutospacing="1" w:after="100" w:afterAutospacing="1" w:line="240" w:lineRule="auto"/>
        <w:jc w:val="both"/>
        <w:rPr>
          <w:rFonts w:ascii="Times New Roman" w:eastAsia="Times New Roman" w:hAnsi="Times New Roman" w:cs="Times New Roman"/>
          <w:sz w:val="24"/>
          <w:szCs w:val="24"/>
        </w:rPr>
      </w:pPr>
      <w:r w:rsidRPr="004B77E4">
        <w:rPr>
          <w:rFonts w:ascii="Times New Roman" w:eastAsia="Times New Roman" w:hAnsi="Times New Roman" w:cs="Times New Roman"/>
          <w:sz w:val="24"/>
          <w:szCs w:val="24"/>
        </w:rPr>
        <w:t xml:space="preserve">The involvement of key project participants in risk identification showed moderate engagement with a score of 3.37 (SD = 1.20), suggesting opportunities for greater collaboration. This echoes the research of </w:t>
      </w:r>
      <w:sdt>
        <w:sdtPr>
          <w:rPr>
            <w:rFonts w:ascii="Times New Roman" w:eastAsia="Times New Roman" w:hAnsi="Times New Roman" w:cs="Times New Roman"/>
            <w:sz w:val="24"/>
            <w:szCs w:val="24"/>
          </w:rPr>
          <w:id w:val="395018987"/>
          <w:citation/>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Fla931 \l 1033 </w:instrText>
          </w:r>
          <w:r>
            <w:rPr>
              <w:rFonts w:ascii="Times New Roman" w:eastAsia="Times New Roman" w:hAnsi="Times New Roman" w:cs="Times New Roman"/>
              <w:sz w:val="24"/>
              <w:szCs w:val="24"/>
            </w:rPr>
            <w:fldChar w:fldCharType="separate"/>
          </w:r>
          <w:r w:rsidRPr="008501FC">
            <w:rPr>
              <w:rFonts w:ascii="Times New Roman" w:eastAsia="Times New Roman" w:hAnsi="Times New Roman" w:cs="Times New Roman"/>
              <w:noProof/>
              <w:sz w:val="24"/>
              <w:szCs w:val="24"/>
            </w:rPr>
            <w:t>(Flanagan &amp; Norman, 1993)</w:t>
          </w:r>
          <w:r>
            <w:rPr>
              <w:rFonts w:ascii="Times New Roman" w:eastAsia="Times New Roman" w:hAnsi="Times New Roman" w:cs="Times New Roman"/>
              <w:sz w:val="24"/>
              <w:szCs w:val="24"/>
            </w:rPr>
            <w:fldChar w:fldCharType="end"/>
          </w:r>
        </w:sdtContent>
      </w:sdt>
      <w:r w:rsidRPr="004B77E4">
        <w:rPr>
          <w:rFonts w:ascii="Times New Roman" w:eastAsia="Times New Roman" w:hAnsi="Times New Roman" w:cs="Times New Roman"/>
          <w:sz w:val="24"/>
          <w:szCs w:val="24"/>
        </w:rPr>
        <w:t>, which emphasizes the importance of stakeholder involvement in effective risk management.</w:t>
      </w:r>
    </w:p>
    <w:p w:rsidR="008501FC" w:rsidRPr="00770ACA" w:rsidRDefault="008501FC" w:rsidP="00770ACA">
      <w:pPr>
        <w:spacing w:before="100" w:beforeAutospacing="1" w:after="100" w:afterAutospacing="1" w:line="240" w:lineRule="auto"/>
        <w:jc w:val="both"/>
        <w:rPr>
          <w:rFonts w:ascii="Times New Roman" w:eastAsia="Times New Roman" w:hAnsi="Times New Roman" w:cs="Times New Roman"/>
          <w:sz w:val="24"/>
          <w:szCs w:val="24"/>
        </w:rPr>
      </w:pPr>
      <w:r w:rsidRPr="004B77E4">
        <w:rPr>
          <w:rFonts w:ascii="Times New Roman" w:eastAsia="Times New Roman" w:hAnsi="Times New Roman" w:cs="Times New Roman"/>
          <w:sz w:val="24"/>
          <w:szCs w:val="24"/>
        </w:rPr>
        <w:t xml:space="preserve">Notably, the categorization of identified risks scored the highest at 4.00 (SD = 1.03), reflecting a strong consensus on its effectiveness. This finding is consistent with </w:t>
      </w:r>
      <w:sdt>
        <w:sdtPr>
          <w:rPr>
            <w:rFonts w:ascii="Times New Roman" w:eastAsia="Times New Roman" w:hAnsi="Times New Roman" w:cs="Times New Roman"/>
            <w:sz w:val="24"/>
            <w:szCs w:val="24"/>
          </w:rPr>
          <w:id w:val="1023202648"/>
          <w:citation/>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Zho14 \l 1033 </w:instrText>
          </w:r>
          <w:r>
            <w:rPr>
              <w:rFonts w:ascii="Times New Roman" w:eastAsia="Times New Roman" w:hAnsi="Times New Roman" w:cs="Times New Roman"/>
              <w:sz w:val="24"/>
              <w:szCs w:val="24"/>
            </w:rPr>
            <w:fldChar w:fldCharType="separate"/>
          </w:r>
          <w:r w:rsidRPr="008501FC">
            <w:rPr>
              <w:rFonts w:ascii="Times New Roman" w:eastAsia="Times New Roman" w:hAnsi="Times New Roman" w:cs="Times New Roman"/>
              <w:noProof/>
              <w:sz w:val="24"/>
              <w:szCs w:val="24"/>
            </w:rPr>
            <w:t>(Zhou, Wang, &amp; Xu, 2014)</w:t>
          </w:r>
          <w:r>
            <w:rPr>
              <w:rFonts w:ascii="Times New Roman" w:eastAsia="Times New Roman" w:hAnsi="Times New Roman" w:cs="Times New Roman"/>
              <w:sz w:val="24"/>
              <w:szCs w:val="24"/>
            </w:rPr>
            <w:fldChar w:fldCharType="end"/>
          </w:r>
        </w:sdtContent>
      </w:sdt>
      <w:r w:rsidRPr="004B77E4">
        <w:rPr>
          <w:rFonts w:ascii="Times New Roman" w:eastAsia="Times New Roman" w:hAnsi="Times New Roman" w:cs="Times New Roman"/>
          <w:sz w:val="24"/>
          <w:szCs w:val="24"/>
        </w:rPr>
        <w:t>, who argue that effective risk categorization is crucial for prioritizing and managing risks efficiently.</w:t>
      </w:r>
    </w:p>
    <w:p w:rsidR="0001096E" w:rsidRPr="00F51459" w:rsidRDefault="00F51459" w:rsidP="00F51459">
      <w:pPr>
        <w:pStyle w:val="NormalWeb"/>
        <w:jc w:val="both"/>
      </w:pPr>
      <w:r>
        <w:t>Overall, the findings indicate that while there are strengths in certain areas of risk management practices, particularly in the use of checklists and categorization, there are also significant opportunities for improvement, especially in brainstorming sessions and the engagement of project participants. Addressing these gaps could enhance the overall effectiveness of risk management strategies in these infrastructure projects.</w:t>
      </w:r>
    </w:p>
    <w:p w:rsidR="0040716B" w:rsidRPr="00795BE0" w:rsidRDefault="0040716B" w:rsidP="00795BE0">
      <w:pPr>
        <w:pStyle w:val="Heading2"/>
        <w:numPr>
          <w:ilvl w:val="1"/>
          <w:numId w:val="41"/>
        </w:numPr>
        <w:rPr>
          <w:rFonts w:eastAsia="Times New Roman"/>
        </w:rPr>
      </w:pPr>
      <w:bookmarkStart w:id="55" w:name="_Toc180196215"/>
      <w:r w:rsidRPr="00795BE0">
        <w:rPr>
          <w:rFonts w:eastAsia="Times New Roman"/>
        </w:rPr>
        <w:t>Risk Analysis and Evaluation</w:t>
      </w:r>
      <w:bookmarkEnd w:id="55"/>
    </w:p>
    <w:p w:rsidR="0040716B" w:rsidRDefault="0040716B" w:rsidP="0040716B">
      <w:pPr>
        <w:spacing w:before="100" w:beforeAutospacing="1" w:after="100" w:afterAutospacing="1" w:line="240" w:lineRule="auto"/>
        <w:jc w:val="both"/>
        <w:rPr>
          <w:rFonts w:ascii="Times New Roman" w:eastAsia="Times New Roman" w:hAnsi="Times New Roman" w:cs="Times New Roman"/>
          <w:sz w:val="24"/>
          <w:szCs w:val="24"/>
        </w:rPr>
      </w:pPr>
      <w:r w:rsidRPr="006B1EE6">
        <w:rPr>
          <w:rFonts w:ascii="Times New Roman" w:eastAsia="Times New Roman" w:hAnsi="Times New Roman" w:cs="Times New Roman"/>
          <w:sz w:val="24"/>
          <w:szCs w:val="24"/>
        </w:rPr>
        <w:t xml:space="preserve">Based on the data </w:t>
      </w:r>
      <w:r>
        <w:rPr>
          <w:rFonts w:ascii="Times New Roman" w:eastAsia="Times New Roman" w:hAnsi="Times New Roman" w:cs="Times New Roman"/>
          <w:sz w:val="24"/>
          <w:szCs w:val="24"/>
        </w:rPr>
        <w:t xml:space="preserve">collected from the participant </w:t>
      </w:r>
      <w:r w:rsidRPr="006B1EE6">
        <w:rPr>
          <w:rFonts w:ascii="Times New Roman" w:eastAsia="Times New Roman" w:hAnsi="Times New Roman" w:cs="Times New Roman"/>
          <w:sz w:val="24"/>
          <w:szCs w:val="24"/>
        </w:rPr>
        <w:t xml:space="preserve">for the “Risk Analysis and Evaluation”, </w:t>
      </w:r>
      <w:r>
        <w:rPr>
          <w:rFonts w:ascii="Times New Roman" w:eastAsia="Times New Roman" w:hAnsi="Times New Roman" w:cs="Times New Roman"/>
          <w:sz w:val="24"/>
          <w:szCs w:val="24"/>
        </w:rPr>
        <w:t xml:space="preserve">we </w:t>
      </w:r>
      <w:r w:rsidRPr="006B1EE6">
        <w:rPr>
          <w:rFonts w:ascii="Times New Roman" w:eastAsia="Times New Roman" w:hAnsi="Times New Roman" w:cs="Times New Roman"/>
          <w:sz w:val="24"/>
          <w:szCs w:val="24"/>
        </w:rPr>
        <w:t>calculate the mean and standard deviation for each que</w:t>
      </w:r>
      <w:r>
        <w:rPr>
          <w:rFonts w:ascii="Times New Roman" w:eastAsia="Times New Roman" w:hAnsi="Times New Roman" w:cs="Times New Roman"/>
          <w:sz w:val="24"/>
          <w:szCs w:val="24"/>
        </w:rPr>
        <w:t>stion and interpret the results as follows;</w:t>
      </w:r>
    </w:p>
    <w:p w:rsidR="00770ACA" w:rsidRPr="00770ACA" w:rsidRDefault="00770ACA" w:rsidP="00770ACA">
      <w:pPr>
        <w:pStyle w:val="Caption"/>
        <w:spacing w:after="0"/>
        <w:rPr>
          <w:rFonts w:ascii="Times New Roman" w:hAnsi="Times New Roman" w:cs="Times New Roman"/>
          <w:i/>
          <w:sz w:val="24"/>
        </w:rPr>
      </w:pPr>
      <w:bookmarkStart w:id="56" w:name="_Toc178452899"/>
      <w:r w:rsidRPr="00770ACA">
        <w:rPr>
          <w:rFonts w:ascii="Times New Roman" w:hAnsi="Times New Roman" w:cs="Times New Roman"/>
          <w:i/>
          <w:sz w:val="24"/>
        </w:rPr>
        <w:t xml:space="preserve">Table 4. </w:t>
      </w:r>
      <w:r w:rsidRPr="00770ACA">
        <w:rPr>
          <w:rFonts w:ascii="Times New Roman" w:hAnsi="Times New Roman" w:cs="Times New Roman"/>
          <w:i/>
          <w:sz w:val="24"/>
        </w:rPr>
        <w:fldChar w:fldCharType="begin"/>
      </w:r>
      <w:r w:rsidRPr="00770ACA">
        <w:rPr>
          <w:rFonts w:ascii="Times New Roman" w:hAnsi="Times New Roman" w:cs="Times New Roman"/>
          <w:i/>
          <w:sz w:val="24"/>
        </w:rPr>
        <w:instrText xml:space="preserve"> SEQ Table_4. \* ARABIC </w:instrText>
      </w:r>
      <w:r w:rsidRPr="00770ACA">
        <w:rPr>
          <w:rFonts w:ascii="Times New Roman" w:hAnsi="Times New Roman" w:cs="Times New Roman"/>
          <w:i/>
          <w:sz w:val="24"/>
        </w:rPr>
        <w:fldChar w:fldCharType="separate"/>
      </w:r>
      <w:r w:rsidR="002D4AE4">
        <w:rPr>
          <w:rFonts w:ascii="Times New Roman" w:hAnsi="Times New Roman" w:cs="Times New Roman"/>
          <w:i/>
          <w:noProof/>
          <w:sz w:val="24"/>
        </w:rPr>
        <w:t>3</w:t>
      </w:r>
      <w:r w:rsidRPr="00770ACA">
        <w:rPr>
          <w:rFonts w:ascii="Times New Roman" w:hAnsi="Times New Roman" w:cs="Times New Roman"/>
          <w:i/>
          <w:sz w:val="24"/>
        </w:rPr>
        <w:fldChar w:fldCharType="end"/>
      </w:r>
      <w:r w:rsidRPr="00770ACA">
        <w:rPr>
          <w:rFonts w:ascii="Times New Roman" w:hAnsi="Times New Roman" w:cs="Times New Roman"/>
          <w:i/>
          <w:sz w:val="24"/>
        </w:rPr>
        <w:t>: Risk Analysis and Evaluation</w:t>
      </w:r>
      <w:bookmarkEnd w:id="56"/>
    </w:p>
    <w:tbl>
      <w:tblPr>
        <w:tblStyle w:val="TableGrid"/>
        <w:tblW w:w="10188" w:type="dxa"/>
        <w:tblLayout w:type="fixed"/>
        <w:tblLook w:val="04A0" w:firstRow="1" w:lastRow="0" w:firstColumn="1" w:lastColumn="0" w:noHBand="0" w:noVBand="1"/>
      </w:tblPr>
      <w:tblGrid>
        <w:gridCol w:w="3438"/>
        <w:gridCol w:w="1080"/>
        <w:gridCol w:w="900"/>
        <w:gridCol w:w="1080"/>
        <w:gridCol w:w="990"/>
        <w:gridCol w:w="900"/>
        <w:gridCol w:w="900"/>
        <w:gridCol w:w="900"/>
      </w:tblGrid>
      <w:tr w:rsidR="0040716B" w:rsidRPr="001A2857" w:rsidTr="003B057D">
        <w:tc>
          <w:tcPr>
            <w:tcW w:w="3438" w:type="dxa"/>
            <w:hideMark/>
          </w:tcPr>
          <w:p w:rsidR="0040716B" w:rsidRPr="001A2857" w:rsidRDefault="0040716B" w:rsidP="003B057D">
            <w:pPr>
              <w:jc w:val="cente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Risk Analysis and Evaluation</w:t>
            </w:r>
          </w:p>
        </w:tc>
        <w:tc>
          <w:tcPr>
            <w:tcW w:w="1080" w:type="dxa"/>
          </w:tcPr>
          <w:p w:rsidR="0040716B" w:rsidRPr="001A2857" w:rsidRDefault="0040716B" w:rsidP="003B057D">
            <w:pPr>
              <w:jc w:val="both"/>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1 (Str. Dis.)</w:t>
            </w:r>
          </w:p>
        </w:tc>
        <w:tc>
          <w:tcPr>
            <w:tcW w:w="900" w:type="dxa"/>
          </w:tcPr>
          <w:p w:rsidR="0040716B" w:rsidRPr="001A2857" w:rsidRDefault="0040716B" w:rsidP="003B057D">
            <w:pPr>
              <w:jc w:val="both"/>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2(Disagree)</w:t>
            </w:r>
          </w:p>
        </w:tc>
        <w:tc>
          <w:tcPr>
            <w:tcW w:w="1080" w:type="dxa"/>
          </w:tcPr>
          <w:p w:rsidR="0040716B" w:rsidRPr="001A2857" w:rsidRDefault="0040716B" w:rsidP="003B057D">
            <w:pPr>
              <w:jc w:val="both"/>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3(Neutral)</w:t>
            </w:r>
          </w:p>
        </w:tc>
        <w:tc>
          <w:tcPr>
            <w:tcW w:w="990" w:type="dxa"/>
          </w:tcPr>
          <w:p w:rsidR="0040716B" w:rsidRPr="001A2857" w:rsidRDefault="0040716B" w:rsidP="003B057D">
            <w:pPr>
              <w:jc w:val="both"/>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4(Agree)</w:t>
            </w:r>
          </w:p>
        </w:tc>
        <w:tc>
          <w:tcPr>
            <w:tcW w:w="900" w:type="dxa"/>
          </w:tcPr>
          <w:p w:rsidR="0040716B" w:rsidRPr="001A2857" w:rsidRDefault="0040716B" w:rsidP="003B057D">
            <w:pPr>
              <w:jc w:val="both"/>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5 (Str. Ag.)</w:t>
            </w:r>
          </w:p>
        </w:tc>
        <w:tc>
          <w:tcPr>
            <w:tcW w:w="900" w:type="dxa"/>
          </w:tcPr>
          <w:p w:rsidR="0040716B" w:rsidRPr="001A2857" w:rsidRDefault="0040716B" w:rsidP="003B057D">
            <w:pPr>
              <w:jc w:val="cente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Mean</w:t>
            </w:r>
          </w:p>
        </w:tc>
        <w:tc>
          <w:tcPr>
            <w:tcW w:w="900" w:type="dxa"/>
          </w:tcPr>
          <w:p w:rsidR="0040716B" w:rsidRPr="001A2857" w:rsidRDefault="0040716B" w:rsidP="003B057D">
            <w:pPr>
              <w:jc w:val="cente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Std Dev.</w:t>
            </w:r>
          </w:p>
        </w:tc>
      </w:tr>
      <w:tr w:rsidR="0040716B" w:rsidRPr="001A2857" w:rsidTr="001A2857">
        <w:trPr>
          <w:trHeight w:val="377"/>
        </w:trPr>
        <w:tc>
          <w:tcPr>
            <w:tcW w:w="343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Established qualitative risk analysis methods and tools?</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20</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30</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40</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3.49</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1.10</w:t>
            </w:r>
          </w:p>
        </w:tc>
      </w:tr>
      <w:tr w:rsidR="0040716B" w:rsidRPr="001A2857" w:rsidTr="003B057D">
        <w:tc>
          <w:tcPr>
            <w:tcW w:w="343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Process in place to quantify risks?</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20</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37</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33</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3.43</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1.12</w:t>
            </w:r>
          </w:p>
        </w:tc>
      </w:tr>
      <w:tr w:rsidR="0040716B" w:rsidRPr="001A2857" w:rsidTr="003B057D">
        <w:tc>
          <w:tcPr>
            <w:tcW w:w="343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Cause and effect risk analysis?</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20</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33</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37</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3.46</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1.11</w:t>
            </w:r>
          </w:p>
        </w:tc>
      </w:tr>
      <w:tr w:rsidR="0040716B" w:rsidRPr="001A2857" w:rsidTr="001A2857">
        <w:trPr>
          <w:trHeight w:val="215"/>
        </w:trPr>
        <w:tc>
          <w:tcPr>
            <w:tcW w:w="343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Contingency plan for risk analysis?</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26</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27</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29</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3.50</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1.12</w:t>
            </w:r>
          </w:p>
        </w:tc>
      </w:tr>
      <w:tr w:rsidR="0040716B" w:rsidRPr="001A2857" w:rsidTr="003B057D">
        <w:tc>
          <w:tcPr>
            <w:tcW w:w="343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Assess the probability of achieving specific project objectives?</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8</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29</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58</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3.86</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0.92</w:t>
            </w:r>
          </w:p>
        </w:tc>
      </w:tr>
      <w:tr w:rsidR="0040716B" w:rsidRPr="001A2857" w:rsidTr="003B057D">
        <w:tc>
          <w:tcPr>
            <w:tcW w:w="343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Identify risks requiring the most attention (Risk Ranking/Classification)?</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9</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63</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3.52</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1.07</w:t>
            </w:r>
          </w:p>
        </w:tc>
      </w:tr>
      <w:tr w:rsidR="0040716B" w:rsidRPr="001A2857" w:rsidTr="003B057D">
        <w:tc>
          <w:tcPr>
            <w:tcW w:w="343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Have a risk matrix that defines probability and impact of the risk?</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18</w:t>
            </w:r>
          </w:p>
        </w:tc>
        <w:tc>
          <w:tcPr>
            <w:tcW w:w="10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7</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53</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3.66</w:t>
            </w:r>
          </w:p>
        </w:tc>
        <w:tc>
          <w:tcPr>
            <w:tcW w:w="900" w:type="dxa"/>
          </w:tcPr>
          <w:p w:rsidR="0040716B" w:rsidRPr="001A2857" w:rsidRDefault="0040716B" w:rsidP="003B057D">
            <w:pPr>
              <w:spacing w:after="200" w:line="276" w:lineRule="auto"/>
              <w:jc w:val="both"/>
              <w:rPr>
                <w:rFonts w:ascii="Times New Roman" w:hAnsi="Times New Roman" w:cs="Times New Roman"/>
              </w:rPr>
            </w:pPr>
            <w:r w:rsidRPr="001A2857">
              <w:rPr>
                <w:rFonts w:ascii="Times New Roman" w:hAnsi="Times New Roman" w:cs="Times New Roman"/>
              </w:rPr>
              <w:t>1.05</w:t>
            </w:r>
          </w:p>
        </w:tc>
      </w:tr>
      <w:tr w:rsidR="0040716B" w:rsidRPr="001A2857" w:rsidTr="003B057D">
        <w:tc>
          <w:tcPr>
            <w:tcW w:w="8388" w:type="dxa"/>
            <w:gridSpan w:val="6"/>
          </w:tcPr>
          <w:p w:rsidR="0040716B" w:rsidRPr="001A2857" w:rsidRDefault="0040716B" w:rsidP="003B057D">
            <w:pPr>
              <w:rPr>
                <w:rFonts w:ascii="Times New Roman" w:eastAsia="Times New Roman" w:hAnsi="Times New Roman" w:cs="Times New Roman"/>
                <w:b/>
                <w:i/>
                <w:szCs w:val="24"/>
              </w:rPr>
            </w:pPr>
            <w:r w:rsidRPr="001A2857">
              <w:rPr>
                <w:rFonts w:ascii="Times New Roman" w:eastAsia="Times New Roman" w:hAnsi="Times New Roman" w:cs="Times New Roman"/>
                <w:b/>
                <w:i/>
                <w:szCs w:val="24"/>
              </w:rPr>
              <w:t xml:space="preserve">Total </w:t>
            </w:r>
          </w:p>
        </w:tc>
        <w:tc>
          <w:tcPr>
            <w:tcW w:w="900" w:type="dxa"/>
            <w:vAlign w:val="bottom"/>
          </w:tcPr>
          <w:p w:rsidR="0040716B" w:rsidRPr="001A2857" w:rsidRDefault="0040716B" w:rsidP="003B057D">
            <w:pPr>
              <w:jc w:val="right"/>
              <w:rPr>
                <w:rFonts w:ascii="Calibri" w:hAnsi="Calibri" w:cs="Calibri"/>
                <w:b/>
                <w:i/>
                <w:color w:val="000000"/>
              </w:rPr>
            </w:pPr>
            <w:r w:rsidRPr="001A2857">
              <w:rPr>
                <w:rFonts w:ascii="Calibri" w:hAnsi="Calibri" w:cs="Calibri"/>
                <w:b/>
                <w:i/>
                <w:color w:val="000000"/>
              </w:rPr>
              <w:t>3.56</w:t>
            </w:r>
          </w:p>
        </w:tc>
        <w:tc>
          <w:tcPr>
            <w:tcW w:w="900" w:type="dxa"/>
            <w:vAlign w:val="bottom"/>
          </w:tcPr>
          <w:p w:rsidR="0040716B" w:rsidRPr="001A2857" w:rsidRDefault="0040716B" w:rsidP="003B057D">
            <w:pPr>
              <w:jc w:val="right"/>
              <w:rPr>
                <w:rFonts w:ascii="Calibri" w:hAnsi="Calibri" w:cs="Calibri"/>
                <w:b/>
                <w:i/>
                <w:color w:val="000000"/>
              </w:rPr>
            </w:pPr>
            <w:r w:rsidRPr="001A2857">
              <w:rPr>
                <w:rFonts w:ascii="Calibri" w:hAnsi="Calibri" w:cs="Calibri"/>
                <w:b/>
                <w:i/>
                <w:color w:val="000000"/>
              </w:rPr>
              <w:t>1.07</w:t>
            </w:r>
          </w:p>
        </w:tc>
      </w:tr>
    </w:tbl>
    <w:p w:rsidR="00C85F0A" w:rsidRPr="006A3B6A" w:rsidRDefault="00C85F0A" w:rsidP="00C85F0A">
      <w:pPr>
        <w:rPr>
          <w:rFonts w:ascii="Times New Roman" w:hAnsi="Times New Roman" w:cs="Times New Roman"/>
          <w:i/>
        </w:rPr>
      </w:pPr>
      <w:r w:rsidRPr="001B065C">
        <w:rPr>
          <w:rFonts w:ascii="Times New Roman" w:hAnsi="Times New Roman" w:cs="Times New Roman"/>
          <w:i/>
        </w:rPr>
        <w:t>Source: From own data 2024</w:t>
      </w:r>
    </w:p>
    <w:p w:rsidR="00703766" w:rsidRDefault="00703766" w:rsidP="00703766">
      <w:pPr>
        <w:jc w:val="both"/>
        <w:rPr>
          <w:rFonts w:ascii="Times New Roman" w:hAnsi="Times New Roman" w:cs="Times New Roman"/>
          <w:sz w:val="24"/>
        </w:rPr>
      </w:pPr>
      <w:r>
        <w:rPr>
          <w:rFonts w:ascii="Times New Roman" w:hAnsi="Times New Roman" w:cs="Times New Roman"/>
          <w:sz w:val="24"/>
        </w:rPr>
        <w:t>From the data provided from respondent,</w:t>
      </w:r>
      <w:r w:rsidR="009F69CD" w:rsidRPr="00212989">
        <w:rPr>
          <w:rFonts w:ascii="Times New Roman" w:hAnsi="Times New Roman" w:cs="Times New Roman"/>
          <w:sz w:val="24"/>
        </w:rPr>
        <w:t xml:space="preserve"> the risk analysis and evaluation practices employed in three infrastructure projects: the Expansion of Shenen Gibe Hospital, the Shenen Gibe Cultural Hall project, and Ifa Boru Secondary School. The findings reveal several key insights into the effectiveness of risk management techniq</w:t>
      </w:r>
      <w:r w:rsidR="009F69CD">
        <w:rPr>
          <w:rFonts w:ascii="Times New Roman" w:hAnsi="Times New Roman" w:cs="Times New Roman"/>
          <w:sz w:val="24"/>
        </w:rPr>
        <w:t>ues used across these projects.</w:t>
      </w:r>
    </w:p>
    <w:p w:rsidR="00703766" w:rsidRPr="00415EB5" w:rsidRDefault="00703766" w:rsidP="00703766">
      <w:pPr>
        <w:jc w:val="both"/>
        <w:rPr>
          <w:rFonts w:ascii="Times New Roman" w:hAnsi="Times New Roman" w:cs="Times New Roman"/>
          <w:sz w:val="24"/>
        </w:rPr>
      </w:pPr>
      <w:r w:rsidRPr="00415EB5">
        <w:rPr>
          <w:rFonts w:ascii="Times New Roman" w:eastAsia="Times New Roman" w:hAnsi="Times New Roman" w:cs="Times New Roman"/>
          <w:sz w:val="24"/>
          <w:szCs w:val="24"/>
        </w:rPr>
        <w:t xml:space="preserve">Established qualitative risk analysis methods received a mean score of 3.49 (SD = 1.10), indicating a generally positive perception among stakeholders, though variability suggests there is room for improvement. </w:t>
      </w:r>
      <w:r w:rsidRPr="00212989">
        <w:rPr>
          <w:rFonts w:ascii="Times New Roman" w:hAnsi="Times New Roman" w:cs="Times New Roman"/>
          <w:sz w:val="24"/>
        </w:rPr>
        <w:t>The standard deviation of 1.10 reflects some variability in experiences, suggesting that the effectiveness of these tools</w:t>
      </w:r>
      <w:r>
        <w:rPr>
          <w:rFonts w:ascii="Times New Roman" w:hAnsi="Times New Roman" w:cs="Times New Roman"/>
          <w:sz w:val="24"/>
        </w:rPr>
        <w:t xml:space="preserve"> may differ among participants.</w:t>
      </w:r>
      <w:r w:rsidRPr="00415EB5">
        <w:rPr>
          <w:rFonts w:ascii="Times New Roman" w:eastAsia="Times New Roman" w:hAnsi="Times New Roman" w:cs="Times New Roman"/>
          <w:sz w:val="24"/>
          <w:szCs w:val="24"/>
        </w:rPr>
        <w:t xml:space="preserve"> This finding is consistent with the research of </w:t>
      </w:r>
      <w:sdt>
        <w:sdtPr>
          <w:rPr>
            <w:rFonts w:ascii="Times New Roman" w:eastAsia="Times New Roman" w:hAnsi="Times New Roman" w:cs="Times New Roman"/>
            <w:sz w:val="24"/>
            <w:szCs w:val="24"/>
          </w:rPr>
          <w:id w:val="-1081597722"/>
          <w:citation/>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Hil02 \l 1033 </w:instrText>
          </w:r>
          <w:r>
            <w:rPr>
              <w:rFonts w:ascii="Times New Roman" w:eastAsia="Times New Roman" w:hAnsi="Times New Roman" w:cs="Times New Roman"/>
              <w:sz w:val="24"/>
              <w:szCs w:val="24"/>
            </w:rPr>
            <w:fldChar w:fldCharType="separate"/>
          </w:r>
          <w:r w:rsidRPr="00703766">
            <w:rPr>
              <w:rFonts w:ascii="Times New Roman" w:eastAsia="Times New Roman" w:hAnsi="Times New Roman" w:cs="Times New Roman"/>
              <w:noProof/>
              <w:sz w:val="24"/>
              <w:szCs w:val="24"/>
            </w:rPr>
            <w:t>(Hilson, 2002)</w:t>
          </w:r>
          <w:r>
            <w:rPr>
              <w:rFonts w:ascii="Times New Roman" w:eastAsia="Times New Roman" w:hAnsi="Times New Roman" w:cs="Times New Roman"/>
              <w:sz w:val="24"/>
              <w:szCs w:val="24"/>
            </w:rPr>
            <w:fldChar w:fldCharType="end"/>
          </w:r>
        </w:sdtContent>
      </w:sdt>
      <w:r w:rsidRPr="00415EB5">
        <w:rPr>
          <w:rFonts w:ascii="Times New Roman" w:eastAsia="Times New Roman" w:hAnsi="Times New Roman" w:cs="Times New Roman"/>
          <w:sz w:val="24"/>
          <w:szCs w:val="24"/>
        </w:rPr>
        <w:t>, which emphasizes the importance of qualitative methods in understanding project risks.</w:t>
      </w:r>
    </w:p>
    <w:p w:rsidR="00703766" w:rsidRPr="00415EB5" w:rsidRDefault="00703766" w:rsidP="00703766">
      <w:pPr>
        <w:spacing w:before="100" w:beforeAutospacing="1" w:after="100" w:afterAutospacing="1" w:line="240" w:lineRule="auto"/>
        <w:jc w:val="both"/>
        <w:rPr>
          <w:rFonts w:ascii="Times New Roman" w:eastAsia="Times New Roman" w:hAnsi="Times New Roman" w:cs="Times New Roman"/>
          <w:sz w:val="24"/>
          <w:szCs w:val="24"/>
        </w:rPr>
      </w:pPr>
      <w:r w:rsidRPr="00415EB5">
        <w:rPr>
          <w:rFonts w:ascii="Times New Roman" w:eastAsia="Times New Roman" w:hAnsi="Times New Roman" w:cs="Times New Roman"/>
          <w:sz w:val="24"/>
          <w:szCs w:val="24"/>
        </w:rPr>
        <w:t>The process to quantify risks scored 3.43 (SD = 1.12), highlighting inconsistent implementation that requires attention.</w:t>
      </w:r>
      <w:r>
        <w:rPr>
          <w:rFonts w:ascii="Times New Roman" w:eastAsia="Times New Roman" w:hAnsi="Times New Roman" w:cs="Times New Roman"/>
          <w:sz w:val="24"/>
          <w:szCs w:val="24"/>
        </w:rPr>
        <w:t xml:space="preserve"> </w:t>
      </w:r>
      <w:r w:rsidRPr="00212989">
        <w:rPr>
          <w:rFonts w:ascii="Times New Roman" w:hAnsi="Times New Roman" w:cs="Times New Roman"/>
          <w:sz w:val="24"/>
        </w:rPr>
        <w:t>The standard deviation of 1.12 highlights the need for enhancements in risk quantification approaches, which are essentia</w:t>
      </w:r>
      <w:r>
        <w:rPr>
          <w:rFonts w:ascii="Times New Roman" w:hAnsi="Times New Roman" w:cs="Times New Roman"/>
          <w:sz w:val="24"/>
        </w:rPr>
        <w:t>l for informed decision-making.</w:t>
      </w:r>
      <w:r w:rsidRPr="00415EB5">
        <w:rPr>
          <w:rFonts w:ascii="Times New Roman" w:eastAsia="Times New Roman" w:hAnsi="Times New Roman" w:cs="Times New Roman"/>
          <w:sz w:val="24"/>
          <w:szCs w:val="24"/>
        </w:rPr>
        <w:t xml:space="preserve"> This aligns with the work of </w:t>
      </w:r>
      <w:sdt>
        <w:sdtPr>
          <w:rPr>
            <w:rFonts w:ascii="Times New Roman" w:eastAsia="Times New Roman" w:hAnsi="Times New Roman" w:cs="Times New Roman"/>
            <w:sz w:val="24"/>
            <w:szCs w:val="24"/>
          </w:rPr>
          <w:id w:val="888071448"/>
          <w:citation/>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Kot14 \l 1033 </w:instrText>
          </w:r>
          <w:r>
            <w:rPr>
              <w:rFonts w:ascii="Times New Roman" w:eastAsia="Times New Roman" w:hAnsi="Times New Roman" w:cs="Times New Roman"/>
              <w:sz w:val="24"/>
              <w:szCs w:val="24"/>
            </w:rPr>
            <w:fldChar w:fldCharType="separate"/>
          </w:r>
          <w:r w:rsidRPr="00703766">
            <w:rPr>
              <w:rFonts w:ascii="Times New Roman" w:eastAsia="Times New Roman" w:hAnsi="Times New Roman" w:cs="Times New Roman"/>
              <w:noProof/>
              <w:sz w:val="24"/>
              <w:szCs w:val="24"/>
            </w:rPr>
            <w:t>(Kothari , Wadhwa , &amp; Jain, 2014)</w:t>
          </w:r>
          <w:r>
            <w:rPr>
              <w:rFonts w:ascii="Times New Roman" w:eastAsia="Times New Roman" w:hAnsi="Times New Roman" w:cs="Times New Roman"/>
              <w:sz w:val="24"/>
              <w:szCs w:val="24"/>
            </w:rPr>
            <w:fldChar w:fldCharType="end"/>
          </w:r>
        </w:sdtContent>
      </w:sdt>
      <w:r w:rsidRPr="00415EB5">
        <w:rPr>
          <w:rFonts w:ascii="Times New Roman" w:eastAsia="Times New Roman" w:hAnsi="Times New Roman" w:cs="Times New Roman"/>
          <w:sz w:val="24"/>
          <w:szCs w:val="24"/>
        </w:rPr>
        <w:t xml:space="preserve">, which found that quantification practices are often neglected, leading to suboptimal risk management outcomes. Cause-and-effect analysis received a mean score of 3.46 (SD = 1.11), emphasizing its recognized value but indicating the need for deeper exploration of risk relationships, as suggested by </w:t>
      </w:r>
      <w:sdt>
        <w:sdtPr>
          <w:rPr>
            <w:rFonts w:ascii="Times New Roman" w:eastAsia="Times New Roman" w:hAnsi="Times New Roman" w:cs="Times New Roman"/>
            <w:sz w:val="24"/>
            <w:szCs w:val="24"/>
          </w:rPr>
          <w:id w:val="889467444"/>
          <w:citation/>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Möl07 \l 1033 </w:instrText>
          </w:r>
          <w:r>
            <w:rPr>
              <w:rFonts w:ascii="Times New Roman" w:eastAsia="Times New Roman" w:hAnsi="Times New Roman" w:cs="Times New Roman"/>
              <w:sz w:val="24"/>
              <w:szCs w:val="24"/>
            </w:rPr>
            <w:fldChar w:fldCharType="separate"/>
          </w:r>
          <w:r w:rsidRPr="00703766">
            <w:rPr>
              <w:rFonts w:ascii="Times New Roman" w:eastAsia="Times New Roman" w:hAnsi="Times New Roman" w:cs="Times New Roman"/>
              <w:noProof/>
              <w:sz w:val="24"/>
              <w:szCs w:val="24"/>
            </w:rPr>
            <w:t>(Möller, 2007)</w:t>
          </w:r>
          <w:r>
            <w:rPr>
              <w:rFonts w:ascii="Times New Roman" w:eastAsia="Times New Roman" w:hAnsi="Times New Roman" w:cs="Times New Roman"/>
              <w:sz w:val="24"/>
              <w:szCs w:val="24"/>
            </w:rPr>
            <w:fldChar w:fldCharType="end"/>
          </w:r>
        </w:sdtContent>
      </w:sdt>
      <w:r w:rsidRPr="00415EB5">
        <w:rPr>
          <w:rFonts w:ascii="Times New Roman" w:eastAsia="Times New Roman" w:hAnsi="Times New Roman" w:cs="Times New Roman"/>
          <w:sz w:val="24"/>
          <w:szCs w:val="24"/>
        </w:rPr>
        <w:t>, who highlighted the significance of understanding risk interdependencies.</w:t>
      </w:r>
    </w:p>
    <w:p w:rsidR="00B1435E" w:rsidRPr="00415EB5" w:rsidRDefault="00B1435E" w:rsidP="00B1435E">
      <w:pPr>
        <w:jc w:val="both"/>
        <w:rPr>
          <w:rFonts w:ascii="Times New Roman" w:hAnsi="Times New Roman" w:cs="Times New Roman"/>
          <w:sz w:val="24"/>
        </w:rPr>
      </w:pPr>
      <w:r w:rsidRPr="00415EB5">
        <w:rPr>
          <w:rFonts w:ascii="Times New Roman" w:eastAsia="Times New Roman" w:hAnsi="Times New Roman" w:cs="Times New Roman"/>
          <w:sz w:val="24"/>
          <w:szCs w:val="24"/>
        </w:rPr>
        <w:t>Contingency planning scored 3.50 (SD = 1.12), reflecting variability in effectiveness and a need for more standardized practices.</w:t>
      </w:r>
      <w:r>
        <w:rPr>
          <w:rFonts w:ascii="Times New Roman" w:eastAsia="Times New Roman" w:hAnsi="Times New Roman" w:cs="Times New Roman"/>
          <w:sz w:val="24"/>
          <w:szCs w:val="24"/>
        </w:rPr>
        <w:t xml:space="preserve"> </w:t>
      </w:r>
      <w:r w:rsidRPr="00212989">
        <w:rPr>
          <w:rFonts w:ascii="Times New Roman" w:hAnsi="Times New Roman" w:cs="Times New Roman"/>
          <w:sz w:val="24"/>
        </w:rPr>
        <w:t xml:space="preserve">Nonetheless, the relatively high standard deviation of 1.12 reveals variability in the effectiveness of contingency plans across the projects, pointing to the necessity for more robust and standardized practices </w:t>
      </w:r>
      <w:r>
        <w:rPr>
          <w:rFonts w:ascii="Times New Roman" w:hAnsi="Times New Roman" w:cs="Times New Roman"/>
          <w:sz w:val="24"/>
        </w:rPr>
        <w:t xml:space="preserve">to prepare for potential risks. </w:t>
      </w:r>
      <w:r w:rsidRPr="00415EB5">
        <w:rPr>
          <w:rFonts w:ascii="Times New Roman" w:eastAsia="Times New Roman" w:hAnsi="Times New Roman" w:cs="Times New Roman"/>
          <w:sz w:val="24"/>
          <w:szCs w:val="24"/>
        </w:rPr>
        <w:t xml:space="preserve">Pritchard (2001) noted that effective contingency plans are essential for navigating uncertainties in projects, reinforcing the need for improved consistency in this area. The highest mean score of 3.86 (SD = 0.92) was for assessing the probability of achieving project objectives, which reflects strong alignment with project goals and echoes the findings of </w:t>
      </w:r>
      <w:sdt>
        <w:sdtPr>
          <w:rPr>
            <w:rFonts w:ascii="Times New Roman" w:eastAsia="Times New Roman" w:hAnsi="Times New Roman" w:cs="Times New Roman"/>
            <w:sz w:val="24"/>
            <w:szCs w:val="24"/>
          </w:rPr>
          <w:id w:val="-641576910"/>
          <w:citation/>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Zho14 \l 1033 </w:instrText>
          </w:r>
          <w:r>
            <w:rPr>
              <w:rFonts w:ascii="Times New Roman" w:eastAsia="Times New Roman" w:hAnsi="Times New Roman" w:cs="Times New Roman"/>
              <w:sz w:val="24"/>
              <w:szCs w:val="24"/>
            </w:rPr>
            <w:fldChar w:fldCharType="separate"/>
          </w:r>
          <w:r w:rsidRPr="00B1435E">
            <w:rPr>
              <w:rFonts w:ascii="Times New Roman" w:eastAsia="Times New Roman" w:hAnsi="Times New Roman" w:cs="Times New Roman"/>
              <w:noProof/>
              <w:sz w:val="24"/>
              <w:szCs w:val="24"/>
            </w:rPr>
            <w:t>(Zhou, Wang, &amp; Xu, 2014)</w:t>
          </w:r>
          <w:r>
            <w:rPr>
              <w:rFonts w:ascii="Times New Roman" w:eastAsia="Times New Roman" w:hAnsi="Times New Roman" w:cs="Times New Roman"/>
              <w:sz w:val="24"/>
              <w:szCs w:val="24"/>
            </w:rPr>
            <w:fldChar w:fldCharType="end"/>
          </w:r>
        </w:sdtContent>
      </w:sdt>
      <w:r w:rsidRPr="00415EB5">
        <w:rPr>
          <w:rFonts w:ascii="Times New Roman" w:eastAsia="Times New Roman" w:hAnsi="Times New Roman" w:cs="Times New Roman"/>
          <w:sz w:val="24"/>
          <w:szCs w:val="24"/>
        </w:rPr>
        <w:t>, who assert that probability assessment is crucial for project success.</w:t>
      </w:r>
    </w:p>
    <w:p w:rsidR="00B1435E" w:rsidRPr="00212989" w:rsidRDefault="00B1435E" w:rsidP="009F69CD">
      <w:pPr>
        <w:jc w:val="both"/>
        <w:rPr>
          <w:rFonts w:ascii="Times New Roman" w:hAnsi="Times New Roman" w:cs="Times New Roman"/>
          <w:sz w:val="24"/>
        </w:rPr>
      </w:pPr>
      <w:r w:rsidRPr="00415EB5">
        <w:rPr>
          <w:rFonts w:ascii="Times New Roman" w:eastAsia="Times New Roman" w:hAnsi="Times New Roman" w:cs="Times New Roman"/>
          <w:sz w:val="24"/>
          <w:szCs w:val="24"/>
        </w:rPr>
        <w:t xml:space="preserve">Risk ranking was rated at 3.52 (SD = 1.07), indicating effective prioritization of critical risks, while the utility of risk matrices received a mean score of 3.66 (SD = 1.05), demonstrating their value in visual risk representation. </w:t>
      </w:r>
      <w:r w:rsidRPr="00212989">
        <w:rPr>
          <w:rFonts w:ascii="Times New Roman" w:hAnsi="Times New Roman" w:cs="Times New Roman"/>
          <w:sz w:val="24"/>
        </w:rPr>
        <w:t>. This demonstrates strong recognition of the utility of risk matrices in visually representing risks, with a standard deviation of 1.05 indicating a relatively uniform perception of its e</w:t>
      </w:r>
      <w:r>
        <w:rPr>
          <w:rFonts w:ascii="Times New Roman" w:hAnsi="Times New Roman" w:cs="Times New Roman"/>
          <w:sz w:val="24"/>
        </w:rPr>
        <w:t xml:space="preserve">ffectiveness among respondents. </w:t>
      </w:r>
      <w:r w:rsidRPr="00415EB5">
        <w:rPr>
          <w:rFonts w:ascii="Times New Roman" w:eastAsia="Times New Roman" w:hAnsi="Times New Roman" w:cs="Times New Roman"/>
          <w:sz w:val="24"/>
          <w:szCs w:val="24"/>
        </w:rPr>
        <w:t>This supports the conclusions of</w:t>
      </w:r>
      <w:r>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472787249"/>
          <w:citation/>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Fla931 \l 1033 </w:instrText>
          </w:r>
          <w:r>
            <w:rPr>
              <w:rFonts w:ascii="Times New Roman" w:eastAsia="Times New Roman" w:hAnsi="Times New Roman" w:cs="Times New Roman"/>
              <w:sz w:val="24"/>
              <w:szCs w:val="24"/>
            </w:rPr>
            <w:fldChar w:fldCharType="separate"/>
          </w:r>
          <w:r w:rsidRPr="00B1435E">
            <w:rPr>
              <w:rFonts w:ascii="Times New Roman" w:eastAsia="Times New Roman" w:hAnsi="Times New Roman" w:cs="Times New Roman"/>
              <w:noProof/>
              <w:sz w:val="24"/>
              <w:szCs w:val="24"/>
            </w:rPr>
            <w:t>(Flanagan &amp; Norman, 1993)</w:t>
          </w:r>
          <w:r>
            <w:rPr>
              <w:rFonts w:ascii="Times New Roman" w:eastAsia="Times New Roman" w:hAnsi="Times New Roman" w:cs="Times New Roman"/>
              <w:sz w:val="24"/>
              <w:szCs w:val="24"/>
            </w:rPr>
            <w:fldChar w:fldCharType="end"/>
          </w:r>
        </w:sdtContent>
      </w:sdt>
      <w:r w:rsidRPr="00415EB5">
        <w:rPr>
          <w:rFonts w:ascii="Times New Roman" w:eastAsia="Times New Roman" w:hAnsi="Times New Roman" w:cs="Times New Roman"/>
          <w:sz w:val="24"/>
          <w:szCs w:val="24"/>
        </w:rPr>
        <w:t>, who advocate for the use of risk matrices to enhance clarity in risk communication.</w:t>
      </w:r>
    </w:p>
    <w:p w:rsidR="00703766" w:rsidRDefault="009F69CD" w:rsidP="009F69CD">
      <w:pPr>
        <w:jc w:val="both"/>
        <w:rPr>
          <w:rFonts w:ascii="Times New Roman" w:hAnsi="Times New Roman" w:cs="Times New Roman"/>
          <w:sz w:val="24"/>
        </w:rPr>
      </w:pPr>
      <w:r w:rsidRPr="00212989">
        <w:rPr>
          <w:rFonts w:ascii="Times New Roman" w:hAnsi="Times New Roman" w:cs="Times New Roman"/>
          <w:sz w:val="24"/>
        </w:rPr>
        <w:t>In conclusion, the analysis highlights a solid foundation in qualitative methods and risk assessment techniques across the three infrastructure projects. However, areas for improvement exist, particularly in the consistency of risk quantification and the robustness of contingency planning. The strong focus on assessing project objectives and effective risk ranking indicates that stakeholders are engaged and aware of the importance of managing risks strategically. By enhancing these practices, organizations can improve project outcomes and establish a more resi</w:t>
      </w:r>
      <w:r>
        <w:rPr>
          <w:rFonts w:ascii="Times New Roman" w:hAnsi="Times New Roman" w:cs="Times New Roman"/>
          <w:sz w:val="24"/>
        </w:rPr>
        <w:t>lient risk management framework</w:t>
      </w:r>
      <w:r w:rsidR="0040716B" w:rsidRPr="006B1EE6">
        <w:rPr>
          <w:rFonts w:ascii="Times New Roman" w:hAnsi="Times New Roman" w:cs="Times New Roman"/>
          <w:sz w:val="24"/>
        </w:rPr>
        <w:t>.</w:t>
      </w:r>
      <w:r>
        <w:rPr>
          <w:rFonts w:ascii="Times New Roman" w:hAnsi="Times New Roman" w:cs="Times New Roman"/>
          <w:sz w:val="24"/>
        </w:rPr>
        <w:t xml:space="preserve"> </w:t>
      </w:r>
    </w:p>
    <w:p w:rsidR="0040716B" w:rsidRDefault="0040716B" w:rsidP="00795BE0">
      <w:pPr>
        <w:pStyle w:val="Heading2"/>
        <w:numPr>
          <w:ilvl w:val="1"/>
          <w:numId w:val="41"/>
        </w:numPr>
      </w:pPr>
      <w:bookmarkStart w:id="57" w:name="_Toc180196216"/>
      <w:r w:rsidRPr="003022F8">
        <w:rPr>
          <w:rFonts w:eastAsia="Times New Roman"/>
        </w:rPr>
        <w:t>Risk Response Strategies</w:t>
      </w:r>
      <w:bookmarkEnd w:id="57"/>
    </w:p>
    <w:p w:rsidR="0040716B" w:rsidRDefault="0040716B" w:rsidP="0040716B">
      <w:pPr>
        <w:spacing w:before="100" w:beforeAutospacing="1" w:after="100" w:afterAutospacing="1" w:line="240" w:lineRule="auto"/>
        <w:jc w:val="both"/>
        <w:rPr>
          <w:rFonts w:ascii="Times New Roman" w:eastAsia="Times New Roman" w:hAnsi="Times New Roman" w:cs="Times New Roman"/>
          <w:sz w:val="24"/>
          <w:szCs w:val="24"/>
        </w:rPr>
      </w:pPr>
      <w:r w:rsidRPr="006B1EE6">
        <w:rPr>
          <w:rFonts w:ascii="Times New Roman" w:eastAsia="Times New Roman" w:hAnsi="Times New Roman" w:cs="Times New Roman"/>
          <w:sz w:val="24"/>
          <w:szCs w:val="24"/>
        </w:rPr>
        <w:t xml:space="preserve">Based on the data </w:t>
      </w:r>
      <w:r>
        <w:rPr>
          <w:rFonts w:ascii="Times New Roman" w:eastAsia="Times New Roman" w:hAnsi="Times New Roman" w:cs="Times New Roman"/>
          <w:sz w:val="24"/>
          <w:szCs w:val="24"/>
        </w:rPr>
        <w:t xml:space="preserve">collected from the participant </w:t>
      </w:r>
      <w:r w:rsidRPr="006B1EE6">
        <w:rPr>
          <w:rFonts w:ascii="Times New Roman" w:eastAsia="Times New Roman" w:hAnsi="Times New Roman" w:cs="Times New Roman"/>
          <w:sz w:val="24"/>
          <w:szCs w:val="24"/>
        </w:rPr>
        <w:t xml:space="preserve">for the </w:t>
      </w:r>
      <w:r w:rsidRPr="003022F8">
        <w:rPr>
          <w:rFonts w:ascii="Times New Roman" w:eastAsia="Times New Roman" w:hAnsi="Times New Roman" w:cs="Times New Roman"/>
          <w:sz w:val="24"/>
          <w:szCs w:val="24"/>
        </w:rPr>
        <w:t>“Risk Response Strategies”</w:t>
      </w:r>
      <w:r w:rsidRPr="006B1E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we </w:t>
      </w:r>
      <w:r w:rsidRPr="006B1EE6">
        <w:rPr>
          <w:rFonts w:ascii="Times New Roman" w:eastAsia="Times New Roman" w:hAnsi="Times New Roman" w:cs="Times New Roman"/>
          <w:sz w:val="24"/>
          <w:szCs w:val="24"/>
        </w:rPr>
        <w:t>calculate the mean and standard deviation for each que</w:t>
      </w:r>
      <w:r>
        <w:rPr>
          <w:rFonts w:ascii="Times New Roman" w:eastAsia="Times New Roman" w:hAnsi="Times New Roman" w:cs="Times New Roman"/>
          <w:sz w:val="24"/>
          <w:szCs w:val="24"/>
        </w:rPr>
        <w:t>stion and interpret the results as follows;</w:t>
      </w:r>
    </w:p>
    <w:p w:rsidR="00A20C56" w:rsidRPr="00A20C56" w:rsidRDefault="00A20C56" w:rsidP="00A20C56">
      <w:pPr>
        <w:pStyle w:val="Caption"/>
        <w:spacing w:after="0"/>
        <w:rPr>
          <w:rFonts w:ascii="Times New Roman" w:hAnsi="Times New Roman" w:cs="Times New Roman"/>
          <w:i/>
          <w:sz w:val="22"/>
        </w:rPr>
      </w:pPr>
      <w:bookmarkStart w:id="58" w:name="_Toc178452900"/>
      <w:r w:rsidRPr="00A20C56">
        <w:rPr>
          <w:rFonts w:ascii="Times New Roman" w:hAnsi="Times New Roman" w:cs="Times New Roman"/>
          <w:i/>
          <w:sz w:val="22"/>
        </w:rPr>
        <w:t xml:space="preserve">Table 4. </w:t>
      </w:r>
      <w:r w:rsidRPr="00A20C56">
        <w:rPr>
          <w:rFonts w:ascii="Times New Roman" w:hAnsi="Times New Roman" w:cs="Times New Roman"/>
          <w:i/>
          <w:sz w:val="22"/>
        </w:rPr>
        <w:fldChar w:fldCharType="begin"/>
      </w:r>
      <w:r w:rsidRPr="00A20C56">
        <w:rPr>
          <w:rFonts w:ascii="Times New Roman" w:hAnsi="Times New Roman" w:cs="Times New Roman"/>
          <w:i/>
          <w:sz w:val="22"/>
        </w:rPr>
        <w:instrText xml:space="preserve"> SEQ Table_4. \* ARABIC </w:instrText>
      </w:r>
      <w:r w:rsidRPr="00A20C56">
        <w:rPr>
          <w:rFonts w:ascii="Times New Roman" w:hAnsi="Times New Roman" w:cs="Times New Roman"/>
          <w:i/>
          <w:sz w:val="22"/>
        </w:rPr>
        <w:fldChar w:fldCharType="separate"/>
      </w:r>
      <w:r w:rsidR="002D4AE4">
        <w:rPr>
          <w:rFonts w:ascii="Times New Roman" w:hAnsi="Times New Roman" w:cs="Times New Roman"/>
          <w:i/>
          <w:noProof/>
          <w:sz w:val="22"/>
        </w:rPr>
        <w:t>4</w:t>
      </w:r>
      <w:r w:rsidRPr="00A20C56">
        <w:rPr>
          <w:rFonts w:ascii="Times New Roman" w:hAnsi="Times New Roman" w:cs="Times New Roman"/>
          <w:i/>
          <w:sz w:val="22"/>
        </w:rPr>
        <w:fldChar w:fldCharType="end"/>
      </w:r>
      <w:r w:rsidRPr="00A20C56">
        <w:rPr>
          <w:rFonts w:ascii="Times New Roman" w:hAnsi="Times New Roman" w:cs="Times New Roman"/>
          <w:i/>
          <w:sz w:val="22"/>
        </w:rPr>
        <w:t>: Risk Response Strategies</w:t>
      </w:r>
      <w:bookmarkEnd w:id="58"/>
    </w:p>
    <w:tbl>
      <w:tblPr>
        <w:tblStyle w:val="TableGrid"/>
        <w:tblW w:w="10237" w:type="dxa"/>
        <w:tblInd w:w="18" w:type="dxa"/>
        <w:tblLook w:val="04A0" w:firstRow="1" w:lastRow="0" w:firstColumn="1" w:lastColumn="0" w:noHBand="0" w:noVBand="1"/>
      </w:tblPr>
      <w:tblGrid>
        <w:gridCol w:w="3780"/>
        <w:gridCol w:w="810"/>
        <w:gridCol w:w="810"/>
        <w:gridCol w:w="987"/>
        <w:gridCol w:w="970"/>
        <w:gridCol w:w="909"/>
        <w:gridCol w:w="1001"/>
        <w:gridCol w:w="970"/>
      </w:tblGrid>
      <w:tr w:rsidR="0040716B" w:rsidRPr="001A2857" w:rsidTr="00C85F0A">
        <w:tc>
          <w:tcPr>
            <w:tcW w:w="3780"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Risk Response Strategies</w:t>
            </w:r>
          </w:p>
        </w:tc>
        <w:tc>
          <w:tcPr>
            <w:tcW w:w="810"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1(Str. Dis.)</w:t>
            </w:r>
          </w:p>
        </w:tc>
        <w:tc>
          <w:tcPr>
            <w:tcW w:w="810"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2 (Dis.)</w:t>
            </w:r>
          </w:p>
        </w:tc>
        <w:tc>
          <w:tcPr>
            <w:tcW w:w="987"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3 (Neut.)</w:t>
            </w:r>
          </w:p>
        </w:tc>
        <w:tc>
          <w:tcPr>
            <w:tcW w:w="970"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4 (Agr.)</w:t>
            </w:r>
          </w:p>
        </w:tc>
        <w:tc>
          <w:tcPr>
            <w:tcW w:w="909"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5 (Str. Agree)</w:t>
            </w:r>
          </w:p>
        </w:tc>
        <w:tc>
          <w:tcPr>
            <w:tcW w:w="1001" w:type="dxa"/>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Mean</w:t>
            </w:r>
          </w:p>
        </w:tc>
        <w:tc>
          <w:tcPr>
            <w:tcW w:w="970" w:type="dxa"/>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Std Dev.</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Techniques of risk responses in place?</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20</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30</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40</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3.49</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1.10</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Risk avoidance techniques</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26</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27</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44</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19</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3.42</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1.11</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Contingency plan for risk response strategies?</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8</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64</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3.58</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1.05</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Risk transfer techniques to a third party?</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8</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33</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54</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3.93</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0.92</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Risk acceptance/retention</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20</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37</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33</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3.43</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1.09</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Reduce risk to acceptable threshold level?</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20</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33</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37</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3.46</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1.09</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Combinations of retention, reduction, and transfer responses to risk?</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26</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27</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29</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3.50</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1.05</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Personnel assigned for each agreed risk response?</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8</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29</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58</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3.86</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0.92</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Contingency plan allocated for time?</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15</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13</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22</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50</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3.43</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1.09</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Contingency plan allocated for cost?</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8</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43</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44</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3.85</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1.05</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Risk management plan developed and communicated to stakeholders?</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20</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39</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31</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3.41</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1.09</w:t>
            </w:r>
          </w:p>
        </w:tc>
      </w:tr>
      <w:tr w:rsidR="0040716B" w:rsidRPr="001A2857" w:rsidTr="00C85F0A">
        <w:tc>
          <w:tcPr>
            <w:tcW w:w="378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Risk matrix developed for the project?</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20</w:t>
            </w:r>
          </w:p>
        </w:tc>
        <w:tc>
          <w:tcPr>
            <w:tcW w:w="81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w:t>
            </w:r>
          </w:p>
        </w:tc>
        <w:tc>
          <w:tcPr>
            <w:tcW w:w="987"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97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36</w:t>
            </w:r>
          </w:p>
        </w:tc>
        <w:tc>
          <w:tcPr>
            <w:tcW w:w="1001"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3.45</w:t>
            </w:r>
          </w:p>
        </w:tc>
        <w:tc>
          <w:tcPr>
            <w:tcW w:w="97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1.06</w:t>
            </w:r>
          </w:p>
        </w:tc>
      </w:tr>
      <w:tr w:rsidR="009F69CD" w:rsidRPr="001A2857" w:rsidTr="00C85F0A">
        <w:tc>
          <w:tcPr>
            <w:tcW w:w="8266" w:type="dxa"/>
            <w:gridSpan w:val="6"/>
          </w:tcPr>
          <w:p w:rsidR="009F69CD" w:rsidRPr="001A2857" w:rsidRDefault="009F69CD" w:rsidP="003B057D">
            <w:pPr>
              <w:rPr>
                <w:rFonts w:ascii="Times New Roman" w:eastAsia="Times New Roman" w:hAnsi="Times New Roman" w:cs="Times New Roman"/>
                <w:b/>
                <w:i/>
                <w:szCs w:val="24"/>
              </w:rPr>
            </w:pPr>
            <w:r w:rsidRPr="001A2857">
              <w:rPr>
                <w:rFonts w:ascii="Times New Roman" w:eastAsia="Times New Roman" w:hAnsi="Times New Roman" w:cs="Times New Roman"/>
                <w:b/>
                <w:i/>
                <w:szCs w:val="24"/>
              </w:rPr>
              <w:t>Total</w:t>
            </w:r>
          </w:p>
        </w:tc>
        <w:tc>
          <w:tcPr>
            <w:tcW w:w="1001" w:type="dxa"/>
            <w:vAlign w:val="bottom"/>
          </w:tcPr>
          <w:p w:rsidR="009F69CD" w:rsidRPr="001A2857" w:rsidRDefault="009F69CD" w:rsidP="003B057D">
            <w:pPr>
              <w:jc w:val="right"/>
              <w:rPr>
                <w:rFonts w:ascii="Calibri" w:hAnsi="Calibri" w:cs="Calibri"/>
                <w:b/>
                <w:i/>
                <w:color w:val="000000"/>
              </w:rPr>
            </w:pPr>
            <w:r w:rsidRPr="001A2857">
              <w:rPr>
                <w:rFonts w:ascii="Calibri" w:hAnsi="Calibri" w:cs="Calibri"/>
                <w:b/>
                <w:i/>
                <w:color w:val="000000"/>
              </w:rPr>
              <w:t>3.5675</w:t>
            </w:r>
          </w:p>
        </w:tc>
        <w:tc>
          <w:tcPr>
            <w:tcW w:w="970" w:type="dxa"/>
            <w:vAlign w:val="bottom"/>
          </w:tcPr>
          <w:p w:rsidR="009F69CD" w:rsidRPr="001A2857" w:rsidRDefault="009F69CD" w:rsidP="003B057D">
            <w:pPr>
              <w:rPr>
                <w:rFonts w:ascii="Calibri" w:hAnsi="Calibri" w:cs="Calibri"/>
                <w:b/>
                <w:i/>
                <w:color w:val="000000"/>
              </w:rPr>
            </w:pPr>
            <w:r w:rsidRPr="001A2857">
              <w:rPr>
                <w:rFonts w:ascii="Calibri" w:hAnsi="Calibri" w:cs="Calibri"/>
                <w:b/>
                <w:i/>
                <w:color w:val="000000"/>
              </w:rPr>
              <w:t>1.05</w:t>
            </w:r>
          </w:p>
        </w:tc>
      </w:tr>
    </w:tbl>
    <w:p w:rsidR="00C85F0A" w:rsidRPr="00C85F0A" w:rsidRDefault="00C85F0A" w:rsidP="00C85F0A">
      <w:pPr>
        <w:rPr>
          <w:rFonts w:ascii="Times New Roman" w:hAnsi="Times New Roman" w:cs="Times New Roman"/>
          <w:i/>
        </w:rPr>
      </w:pPr>
      <w:r w:rsidRPr="001B065C">
        <w:rPr>
          <w:rFonts w:ascii="Times New Roman" w:hAnsi="Times New Roman" w:cs="Times New Roman"/>
          <w:i/>
        </w:rPr>
        <w:t>Source: From own data 2024</w:t>
      </w:r>
    </w:p>
    <w:p w:rsidR="00C85F0A" w:rsidRDefault="0040716B" w:rsidP="0040716B">
      <w:pPr>
        <w:spacing w:before="100" w:beforeAutospacing="1" w:after="100" w:afterAutospacing="1" w:line="240" w:lineRule="auto"/>
        <w:rPr>
          <w:rFonts w:ascii="Times New Roman" w:eastAsia="Times New Roman" w:hAnsi="Times New Roman" w:cs="Times New Roman"/>
          <w:sz w:val="24"/>
          <w:szCs w:val="24"/>
        </w:rPr>
      </w:pPr>
      <w:r w:rsidRPr="00794BB3">
        <w:rPr>
          <w:rFonts w:ascii="Times New Roman" w:eastAsia="Times New Roman" w:hAnsi="Times New Roman" w:cs="Times New Roman"/>
          <w:sz w:val="24"/>
          <w:szCs w:val="24"/>
        </w:rPr>
        <w:t xml:space="preserve">The analysis of the organization's risk response strategies </w:t>
      </w:r>
      <w:r w:rsidR="00DE76F4" w:rsidRPr="00415EB5">
        <w:rPr>
          <w:rFonts w:ascii="Times New Roman" w:eastAsia="Times New Roman" w:hAnsi="Times New Roman" w:cs="Times New Roman"/>
          <w:sz w:val="24"/>
          <w:szCs w:val="24"/>
        </w:rPr>
        <w:t xml:space="preserve">for the three infrastructure projects </w:t>
      </w:r>
      <w:r w:rsidRPr="00794BB3">
        <w:rPr>
          <w:rFonts w:ascii="Times New Roman" w:eastAsia="Times New Roman" w:hAnsi="Times New Roman" w:cs="Times New Roman"/>
          <w:sz w:val="24"/>
          <w:szCs w:val="24"/>
        </w:rPr>
        <w:t xml:space="preserve">shows generally positive perceptions among respondents. </w:t>
      </w:r>
      <w:r w:rsidR="00DE76F4" w:rsidRPr="00415EB5">
        <w:rPr>
          <w:rFonts w:ascii="Times New Roman" w:eastAsia="Times New Roman" w:hAnsi="Times New Roman" w:cs="Times New Roman"/>
          <w:sz w:val="24"/>
          <w:szCs w:val="24"/>
        </w:rPr>
        <w:t>The overall techniques of risk responses received a mean score of 3.49 (SD = 1.10), indicating that while strategies are in place, there is s</w:t>
      </w:r>
      <w:r w:rsidR="00DE76F4">
        <w:rPr>
          <w:rFonts w:ascii="Times New Roman" w:eastAsia="Times New Roman" w:hAnsi="Times New Roman" w:cs="Times New Roman"/>
          <w:sz w:val="24"/>
          <w:szCs w:val="24"/>
        </w:rPr>
        <w:t xml:space="preserve">till potential for enhancement. </w:t>
      </w:r>
      <w:r w:rsidR="00DE76F4" w:rsidRPr="00415EB5">
        <w:rPr>
          <w:rFonts w:ascii="Times New Roman" w:eastAsia="Times New Roman" w:hAnsi="Times New Roman" w:cs="Times New Roman"/>
          <w:sz w:val="24"/>
          <w:szCs w:val="24"/>
        </w:rPr>
        <w:t xml:space="preserve">This finding is consistent with research by </w:t>
      </w:r>
      <w:sdt>
        <w:sdtPr>
          <w:rPr>
            <w:rFonts w:ascii="Times New Roman" w:eastAsia="Times New Roman" w:hAnsi="Times New Roman" w:cs="Times New Roman"/>
            <w:sz w:val="24"/>
            <w:szCs w:val="24"/>
          </w:rPr>
          <w:id w:val="1002623555"/>
          <w:citation/>
        </w:sdtPr>
        <w:sdtContent>
          <w:r w:rsidR="00DE76F4">
            <w:rPr>
              <w:rFonts w:ascii="Times New Roman" w:eastAsia="Times New Roman" w:hAnsi="Times New Roman" w:cs="Times New Roman"/>
              <w:sz w:val="24"/>
              <w:szCs w:val="24"/>
            </w:rPr>
            <w:fldChar w:fldCharType="begin"/>
          </w:r>
          <w:r w:rsidR="00DE76F4">
            <w:rPr>
              <w:rFonts w:ascii="Times New Roman" w:eastAsia="Times New Roman" w:hAnsi="Times New Roman" w:cs="Times New Roman"/>
              <w:sz w:val="24"/>
              <w:szCs w:val="24"/>
            </w:rPr>
            <w:instrText xml:space="preserve"> CITATION Hil03 \l 1033 </w:instrText>
          </w:r>
          <w:r w:rsidR="00DE76F4">
            <w:rPr>
              <w:rFonts w:ascii="Times New Roman" w:eastAsia="Times New Roman" w:hAnsi="Times New Roman" w:cs="Times New Roman"/>
              <w:sz w:val="24"/>
              <w:szCs w:val="24"/>
            </w:rPr>
            <w:fldChar w:fldCharType="separate"/>
          </w:r>
          <w:r w:rsidR="00DE76F4" w:rsidRPr="00DE76F4">
            <w:rPr>
              <w:rFonts w:ascii="Times New Roman" w:eastAsia="Times New Roman" w:hAnsi="Times New Roman" w:cs="Times New Roman"/>
              <w:noProof/>
              <w:sz w:val="24"/>
              <w:szCs w:val="24"/>
            </w:rPr>
            <w:t>(Hilson's, 2003)</w:t>
          </w:r>
          <w:r w:rsidR="00DE76F4">
            <w:rPr>
              <w:rFonts w:ascii="Times New Roman" w:eastAsia="Times New Roman" w:hAnsi="Times New Roman" w:cs="Times New Roman"/>
              <w:sz w:val="24"/>
              <w:szCs w:val="24"/>
            </w:rPr>
            <w:fldChar w:fldCharType="end"/>
          </w:r>
        </w:sdtContent>
      </w:sdt>
      <w:r w:rsidR="00DE76F4" w:rsidRPr="00415EB5">
        <w:rPr>
          <w:rFonts w:ascii="Times New Roman" w:eastAsia="Times New Roman" w:hAnsi="Times New Roman" w:cs="Times New Roman"/>
          <w:sz w:val="24"/>
          <w:szCs w:val="24"/>
        </w:rPr>
        <w:t>, which suggests that ongoing evaluation of response strategies i</w:t>
      </w:r>
      <w:r w:rsidR="00DE76F4">
        <w:rPr>
          <w:rFonts w:ascii="Times New Roman" w:eastAsia="Times New Roman" w:hAnsi="Times New Roman" w:cs="Times New Roman"/>
          <w:sz w:val="24"/>
          <w:szCs w:val="24"/>
        </w:rPr>
        <w:t>s essential for project success</w:t>
      </w:r>
      <w:r w:rsidRPr="00794BB3">
        <w:rPr>
          <w:rFonts w:ascii="Times New Roman" w:eastAsia="Times New Roman" w:hAnsi="Times New Roman" w:cs="Times New Roman"/>
          <w:sz w:val="24"/>
          <w:szCs w:val="24"/>
        </w:rPr>
        <w:t>. The mean for risk avoidance techniques is slightly lower at 3.42, with a standard deviation of 1.11, suggesting that while avoidance techniques are recognized, their consistent application may be lacking.</w:t>
      </w:r>
    </w:p>
    <w:p w:rsidR="00DE76F4" w:rsidRPr="00794BB3" w:rsidRDefault="00DE76F4" w:rsidP="0040716B">
      <w:pPr>
        <w:spacing w:before="100" w:beforeAutospacing="1" w:after="100" w:afterAutospacing="1" w:line="240" w:lineRule="auto"/>
        <w:rPr>
          <w:rFonts w:ascii="Times New Roman" w:eastAsia="Times New Roman" w:hAnsi="Times New Roman" w:cs="Times New Roman"/>
          <w:sz w:val="24"/>
          <w:szCs w:val="24"/>
        </w:rPr>
      </w:pPr>
      <w:r w:rsidRPr="00DE76F4">
        <w:rPr>
          <w:rFonts w:ascii="Times New Roman" w:eastAsia="Times New Roman" w:hAnsi="Times New Roman" w:cs="Times New Roman"/>
          <w:sz w:val="24"/>
          <w:szCs w:val="24"/>
        </w:rPr>
        <w:t xml:space="preserve">Among the strategies, risk transfer scored the highest at 3.93 (SD = 0.92), demonstrating strong effectiveness. This aligns with the work of </w:t>
      </w:r>
      <w:sdt>
        <w:sdtPr>
          <w:rPr>
            <w:rFonts w:ascii="Times New Roman" w:eastAsia="Times New Roman" w:hAnsi="Times New Roman" w:cs="Times New Roman"/>
            <w:sz w:val="24"/>
            <w:szCs w:val="24"/>
          </w:rPr>
          <w:id w:val="-1781335772"/>
          <w:citation/>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Gat15 \l 1033 </w:instrText>
          </w:r>
          <w:r>
            <w:rPr>
              <w:rFonts w:ascii="Times New Roman" w:eastAsia="Times New Roman" w:hAnsi="Times New Roman" w:cs="Times New Roman"/>
              <w:sz w:val="24"/>
              <w:szCs w:val="24"/>
            </w:rPr>
            <w:fldChar w:fldCharType="separate"/>
          </w:r>
          <w:r w:rsidRPr="00DE76F4">
            <w:rPr>
              <w:rFonts w:ascii="Times New Roman" w:eastAsia="Times New Roman" w:hAnsi="Times New Roman" w:cs="Times New Roman"/>
              <w:noProof/>
              <w:sz w:val="24"/>
              <w:szCs w:val="24"/>
            </w:rPr>
            <w:t>(Gatti, D'Amato, &amp; De Marco, 2015)</w:t>
          </w:r>
          <w:r>
            <w:rPr>
              <w:rFonts w:ascii="Times New Roman" w:eastAsia="Times New Roman" w:hAnsi="Times New Roman" w:cs="Times New Roman"/>
              <w:sz w:val="24"/>
              <w:szCs w:val="24"/>
            </w:rPr>
            <w:fldChar w:fldCharType="end"/>
          </w:r>
        </w:sdtContent>
      </w:sdt>
      <w:r w:rsidRPr="00DE76F4">
        <w:rPr>
          <w:rFonts w:ascii="Times New Roman" w:eastAsia="Times New Roman" w:hAnsi="Times New Roman" w:cs="Times New Roman"/>
          <w:sz w:val="24"/>
          <w:szCs w:val="24"/>
        </w:rPr>
        <w:t>, who found that risk transfer techniques can significantly mitigate financial exposure in projects.</w:t>
      </w:r>
    </w:p>
    <w:p w:rsidR="00A20C56" w:rsidRDefault="00A20C56" w:rsidP="00A20C56">
      <w:pPr>
        <w:pStyle w:val="NormalWeb"/>
        <w:jc w:val="both"/>
      </w:pPr>
      <w:r>
        <w:t xml:space="preserve">A contingency plan for risk response strategies received a mean score of 3.58 (SD = 1.05), reflecting a strong acknowledgment of the need for such plans, which could enhance project resilience. Notably, risk transfer techniques to a third party achieved the highest mean score of 3.93 (SD = 0.92), indicating strong agreement on the effectiveness of this strategy in mitigating risks. </w:t>
      </w:r>
      <w:r w:rsidRPr="00415EB5">
        <w:t xml:space="preserve">These results echo the findings of </w:t>
      </w:r>
      <w:sdt>
        <w:sdtPr>
          <w:id w:val="1636067436"/>
          <w:citation/>
        </w:sdtPr>
        <w:sdtContent>
          <w:r>
            <w:fldChar w:fldCharType="begin"/>
          </w:r>
          <w:r>
            <w:instrText xml:space="preserve"> CITATION Pri01 \l 1033 </w:instrText>
          </w:r>
          <w:r>
            <w:fldChar w:fldCharType="separate"/>
          </w:r>
          <w:r>
            <w:rPr>
              <w:noProof/>
            </w:rPr>
            <w:t>(Pritchard, 2001)</w:t>
          </w:r>
          <w:r>
            <w:fldChar w:fldCharType="end"/>
          </w:r>
        </w:sdtContent>
      </w:sdt>
      <w:r w:rsidRPr="00415EB5">
        <w:t>, who emphasized the critical role of contingency plans in managing uncertainties effectively</w:t>
      </w:r>
    </w:p>
    <w:p w:rsidR="00A20C56" w:rsidRDefault="00A20C56" w:rsidP="00A20C56">
      <w:pPr>
        <w:pStyle w:val="NormalWeb"/>
      </w:pPr>
      <w:r>
        <w:t>The scores for risk acceptance/retention (mean = 3.43, SD = 1.09) and reducing risk to an acceptable threshold level (mean = 3.46, SD = 1.09) suggest a moderate understanding of these strategies, though there remains an opportunity for improvement in their implementation. The combination of retention, reduction, and transfer responses received a mean score of 3.50 (SD = 1.05), indicating a balanced approach to managing risks.</w:t>
      </w:r>
    </w:p>
    <w:p w:rsidR="00A20C56" w:rsidRDefault="00A20C56" w:rsidP="00A20C56">
      <w:pPr>
        <w:pStyle w:val="NormalWeb"/>
      </w:pPr>
      <w:r>
        <w:t>Regarding personnel assigned for each agreed risk response, the mean score is 3.86 (SD = 0.92), reflecting strong agreement on the importance of assigning responsibility, which is crucial for effective risk management. The contingency plan allocated for time scored 3.43 (SD = 1.09), while the contingency plan allocated for cost received a mean score of 3.85 (SD = 1.05), suggesting a solid understanding of the importance of budgeting and scheduling in risk management.</w:t>
      </w:r>
    </w:p>
    <w:p w:rsidR="00A20C56" w:rsidRDefault="00A20C56" w:rsidP="00A20C56">
      <w:pPr>
        <w:pStyle w:val="NormalWeb"/>
      </w:pPr>
      <w:r>
        <w:t>The development and communication of a risk management plan to stakeholders scored a mean of 3.41 (SD = 1.09), indicating that while plans exist, their communication may need enhancement. Similarly, the development of a risk matrix for the project received a mean score of 3.45 (SD = 1.06), suggesting that while risk matrices are utilized, there may be opportunities to improve their clarity and effectiveness.</w:t>
      </w:r>
    </w:p>
    <w:p w:rsidR="00A20C56" w:rsidRPr="001A2857" w:rsidRDefault="00A20C56" w:rsidP="001A2857">
      <w:pPr>
        <w:pStyle w:val="NormalWeb"/>
      </w:pPr>
      <w:r>
        <w:t>In summary, the analysis highlights a generally positive perception of risk response strategies across the three infrastructure projects, with notable strengths in risk transfer and personnel assignment. However, areas for improvement include the application of risk avoidance techniques, enhanced communication of risk management plans, and the consistent use of risk matrices. Addressing these areas can further strengthen the overall risk management framework and improve project outcomes</w:t>
      </w:r>
      <w:r w:rsidR="0040716B" w:rsidRPr="00794BB3">
        <w:t>.</w:t>
      </w:r>
    </w:p>
    <w:p w:rsidR="0040716B" w:rsidRPr="00EA3119" w:rsidRDefault="0040716B" w:rsidP="00795BE0">
      <w:pPr>
        <w:pStyle w:val="Heading2"/>
        <w:numPr>
          <w:ilvl w:val="1"/>
          <w:numId w:val="41"/>
        </w:numPr>
        <w:rPr>
          <w:rFonts w:eastAsia="Times New Roman"/>
        </w:rPr>
      </w:pPr>
      <w:bookmarkStart w:id="59" w:name="_Toc180196217"/>
      <w:r w:rsidRPr="00EA3119">
        <w:rPr>
          <w:rFonts w:eastAsia="Times New Roman"/>
        </w:rPr>
        <w:t>Risk Management Tools and Techniques</w:t>
      </w:r>
      <w:bookmarkEnd w:id="59"/>
    </w:p>
    <w:p w:rsidR="0040716B" w:rsidRDefault="0040716B" w:rsidP="0040716B">
      <w:pPr>
        <w:spacing w:before="100" w:beforeAutospacing="1" w:after="100" w:afterAutospacing="1" w:line="240" w:lineRule="auto"/>
        <w:jc w:val="both"/>
        <w:rPr>
          <w:rFonts w:ascii="Times New Roman" w:eastAsia="Times New Roman" w:hAnsi="Times New Roman" w:cs="Times New Roman"/>
          <w:sz w:val="24"/>
          <w:szCs w:val="24"/>
        </w:rPr>
      </w:pPr>
      <w:r w:rsidRPr="006B1EE6">
        <w:rPr>
          <w:rFonts w:ascii="Times New Roman" w:eastAsia="Times New Roman" w:hAnsi="Times New Roman" w:cs="Times New Roman"/>
          <w:sz w:val="24"/>
          <w:szCs w:val="24"/>
        </w:rPr>
        <w:t xml:space="preserve">Based on the data </w:t>
      </w:r>
      <w:r>
        <w:rPr>
          <w:rFonts w:ascii="Times New Roman" w:eastAsia="Times New Roman" w:hAnsi="Times New Roman" w:cs="Times New Roman"/>
          <w:sz w:val="24"/>
          <w:szCs w:val="24"/>
        </w:rPr>
        <w:t xml:space="preserve">collected from the participant </w:t>
      </w:r>
      <w:r w:rsidRPr="006B1EE6">
        <w:rPr>
          <w:rFonts w:ascii="Times New Roman" w:eastAsia="Times New Roman" w:hAnsi="Times New Roman" w:cs="Times New Roman"/>
          <w:sz w:val="24"/>
          <w:szCs w:val="24"/>
        </w:rPr>
        <w:t xml:space="preserve">for the </w:t>
      </w:r>
      <w:r w:rsidRPr="00EA3119">
        <w:rPr>
          <w:rFonts w:ascii="Times New Roman" w:eastAsia="Times New Roman" w:hAnsi="Times New Roman" w:cs="Times New Roman"/>
          <w:sz w:val="24"/>
          <w:szCs w:val="24"/>
        </w:rPr>
        <w:t>“Risk M</w:t>
      </w:r>
      <w:r>
        <w:rPr>
          <w:rFonts w:ascii="Times New Roman" w:eastAsia="Times New Roman" w:hAnsi="Times New Roman" w:cs="Times New Roman"/>
          <w:sz w:val="24"/>
          <w:szCs w:val="24"/>
        </w:rPr>
        <w:t xml:space="preserve">anagement Tools and Techniques”, we </w:t>
      </w:r>
      <w:r w:rsidRPr="006B1EE6">
        <w:rPr>
          <w:rFonts w:ascii="Times New Roman" w:eastAsia="Times New Roman" w:hAnsi="Times New Roman" w:cs="Times New Roman"/>
          <w:sz w:val="24"/>
          <w:szCs w:val="24"/>
        </w:rPr>
        <w:t>calculate the mean and standard deviation for each que</w:t>
      </w:r>
      <w:r>
        <w:rPr>
          <w:rFonts w:ascii="Times New Roman" w:eastAsia="Times New Roman" w:hAnsi="Times New Roman" w:cs="Times New Roman"/>
          <w:sz w:val="24"/>
          <w:szCs w:val="24"/>
        </w:rPr>
        <w:t>stion and interpret the results as follows;</w:t>
      </w:r>
    </w:p>
    <w:p w:rsidR="00A20C56" w:rsidRPr="00A20C56" w:rsidRDefault="00A20C56" w:rsidP="00A20C56">
      <w:pPr>
        <w:pStyle w:val="Caption"/>
        <w:rPr>
          <w:rFonts w:ascii="Times New Roman" w:hAnsi="Times New Roman" w:cs="Times New Roman"/>
          <w:i/>
          <w:sz w:val="22"/>
        </w:rPr>
      </w:pPr>
      <w:bookmarkStart w:id="60" w:name="_Toc178452901"/>
      <w:r w:rsidRPr="00A20C56">
        <w:rPr>
          <w:rFonts w:ascii="Times New Roman" w:hAnsi="Times New Roman" w:cs="Times New Roman"/>
          <w:i/>
          <w:sz w:val="22"/>
        </w:rPr>
        <w:t xml:space="preserve">Table 4. </w:t>
      </w:r>
      <w:r w:rsidRPr="00A20C56">
        <w:rPr>
          <w:rFonts w:ascii="Times New Roman" w:hAnsi="Times New Roman" w:cs="Times New Roman"/>
          <w:i/>
          <w:sz w:val="22"/>
        </w:rPr>
        <w:fldChar w:fldCharType="begin"/>
      </w:r>
      <w:r w:rsidRPr="00A20C56">
        <w:rPr>
          <w:rFonts w:ascii="Times New Roman" w:hAnsi="Times New Roman" w:cs="Times New Roman"/>
          <w:i/>
          <w:sz w:val="22"/>
        </w:rPr>
        <w:instrText xml:space="preserve"> SEQ Table_4. \* ARABIC </w:instrText>
      </w:r>
      <w:r w:rsidRPr="00A20C56">
        <w:rPr>
          <w:rFonts w:ascii="Times New Roman" w:hAnsi="Times New Roman" w:cs="Times New Roman"/>
          <w:i/>
          <w:sz w:val="22"/>
        </w:rPr>
        <w:fldChar w:fldCharType="separate"/>
      </w:r>
      <w:r w:rsidR="002D4AE4">
        <w:rPr>
          <w:rFonts w:ascii="Times New Roman" w:hAnsi="Times New Roman" w:cs="Times New Roman"/>
          <w:i/>
          <w:noProof/>
          <w:sz w:val="22"/>
        </w:rPr>
        <w:t>5</w:t>
      </w:r>
      <w:r w:rsidRPr="00A20C56">
        <w:rPr>
          <w:rFonts w:ascii="Times New Roman" w:hAnsi="Times New Roman" w:cs="Times New Roman"/>
          <w:i/>
          <w:sz w:val="22"/>
        </w:rPr>
        <w:fldChar w:fldCharType="end"/>
      </w:r>
      <w:r w:rsidRPr="00A20C56">
        <w:rPr>
          <w:rFonts w:ascii="Times New Roman" w:hAnsi="Times New Roman" w:cs="Times New Roman"/>
          <w:i/>
          <w:sz w:val="22"/>
        </w:rPr>
        <w:t>: Risk Management Tools and Techniques</w:t>
      </w:r>
      <w:bookmarkEnd w:id="60"/>
    </w:p>
    <w:tbl>
      <w:tblPr>
        <w:tblStyle w:val="TableGrid"/>
        <w:tblW w:w="9931" w:type="dxa"/>
        <w:tblLook w:val="04A0" w:firstRow="1" w:lastRow="0" w:firstColumn="1" w:lastColumn="0" w:noHBand="0" w:noVBand="1"/>
      </w:tblPr>
      <w:tblGrid>
        <w:gridCol w:w="3618"/>
        <w:gridCol w:w="900"/>
        <w:gridCol w:w="990"/>
        <w:gridCol w:w="930"/>
        <w:gridCol w:w="836"/>
        <w:gridCol w:w="909"/>
        <w:gridCol w:w="900"/>
        <w:gridCol w:w="848"/>
      </w:tblGrid>
      <w:tr w:rsidR="0040716B" w:rsidRPr="001A2857" w:rsidTr="001A2857">
        <w:trPr>
          <w:trHeight w:val="503"/>
        </w:trPr>
        <w:tc>
          <w:tcPr>
            <w:tcW w:w="3618" w:type="dxa"/>
            <w:hideMark/>
          </w:tcPr>
          <w:p w:rsidR="0040716B" w:rsidRPr="001A2857" w:rsidRDefault="0040716B" w:rsidP="003B057D">
            <w:pPr>
              <w:jc w:val="cente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Risk Management Tools and Techniques</w:t>
            </w:r>
          </w:p>
        </w:tc>
        <w:tc>
          <w:tcPr>
            <w:tcW w:w="900"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1(Str. Dis.)</w:t>
            </w:r>
          </w:p>
        </w:tc>
        <w:tc>
          <w:tcPr>
            <w:tcW w:w="990"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2 (Dis.)</w:t>
            </w:r>
          </w:p>
        </w:tc>
        <w:tc>
          <w:tcPr>
            <w:tcW w:w="930"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3 (Neut.)</w:t>
            </w:r>
          </w:p>
        </w:tc>
        <w:tc>
          <w:tcPr>
            <w:tcW w:w="836"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4 (Agr.)</w:t>
            </w:r>
          </w:p>
        </w:tc>
        <w:tc>
          <w:tcPr>
            <w:tcW w:w="909" w:type="dxa"/>
            <w:hideMark/>
          </w:tcPr>
          <w:p w:rsidR="0040716B" w:rsidRPr="001A2857" w:rsidRDefault="0040716B" w:rsidP="003B057D">
            <w:pP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5 (Str. Agree)</w:t>
            </w:r>
          </w:p>
        </w:tc>
        <w:tc>
          <w:tcPr>
            <w:tcW w:w="900" w:type="dxa"/>
          </w:tcPr>
          <w:p w:rsidR="0040716B" w:rsidRPr="001A2857" w:rsidRDefault="0040716B" w:rsidP="003B057D">
            <w:pPr>
              <w:jc w:val="cente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Mean</w:t>
            </w:r>
          </w:p>
        </w:tc>
        <w:tc>
          <w:tcPr>
            <w:tcW w:w="848" w:type="dxa"/>
          </w:tcPr>
          <w:p w:rsidR="0040716B" w:rsidRPr="001A2857" w:rsidRDefault="0040716B" w:rsidP="003B057D">
            <w:pPr>
              <w:jc w:val="center"/>
              <w:rPr>
                <w:rFonts w:ascii="Times New Roman" w:eastAsia="Times New Roman" w:hAnsi="Times New Roman" w:cs="Times New Roman"/>
                <w:b/>
                <w:bCs/>
                <w:szCs w:val="24"/>
              </w:rPr>
            </w:pPr>
            <w:r w:rsidRPr="001A2857">
              <w:rPr>
                <w:rFonts w:ascii="Times New Roman" w:eastAsia="Times New Roman" w:hAnsi="Times New Roman" w:cs="Times New Roman"/>
                <w:b/>
                <w:bCs/>
                <w:szCs w:val="24"/>
              </w:rPr>
              <w:t>Std Dev</w:t>
            </w:r>
          </w:p>
        </w:tc>
      </w:tr>
      <w:tr w:rsidR="0040716B" w:rsidRPr="001A2857" w:rsidTr="001A2857">
        <w:trPr>
          <w:trHeight w:val="512"/>
        </w:trPr>
        <w:tc>
          <w:tcPr>
            <w:tcW w:w="361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Tools/techniques used for risk management planning</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27</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33</w:t>
            </w:r>
          </w:p>
        </w:tc>
        <w:tc>
          <w:tcPr>
            <w:tcW w:w="93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25</w:t>
            </w:r>
          </w:p>
        </w:tc>
        <w:tc>
          <w:tcPr>
            <w:tcW w:w="836"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21</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90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2.74</w:t>
            </w:r>
          </w:p>
        </w:tc>
        <w:tc>
          <w:tcPr>
            <w:tcW w:w="848"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1.24</w:t>
            </w:r>
          </w:p>
        </w:tc>
      </w:tr>
      <w:tr w:rsidR="0040716B" w:rsidRPr="001A2857" w:rsidTr="001A2857">
        <w:trPr>
          <w:trHeight w:val="548"/>
        </w:trPr>
        <w:tc>
          <w:tcPr>
            <w:tcW w:w="361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Tools/techniques used for risk management identification</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9</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22</w:t>
            </w:r>
          </w:p>
        </w:tc>
        <w:tc>
          <w:tcPr>
            <w:tcW w:w="93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31</w:t>
            </w:r>
          </w:p>
        </w:tc>
        <w:tc>
          <w:tcPr>
            <w:tcW w:w="836"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41</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20</w:t>
            </w:r>
          </w:p>
        </w:tc>
        <w:tc>
          <w:tcPr>
            <w:tcW w:w="90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3.34</w:t>
            </w:r>
          </w:p>
        </w:tc>
        <w:tc>
          <w:tcPr>
            <w:tcW w:w="848"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1.01</w:t>
            </w:r>
          </w:p>
        </w:tc>
      </w:tr>
      <w:tr w:rsidR="0040716B" w:rsidRPr="001A2857" w:rsidTr="001A2857">
        <w:trPr>
          <w:trHeight w:val="512"/>
        </w:trPr>
        <w:tc>
          <w:tcPr>
            <w:tcW w:w="361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Tools/techniques used for risk analysis</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8</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w:t>
            </w:r>
          </w:p>
        </w:tc>
        <w:tc>
          <w:tcPr>
            <w:tcW w:w="93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836"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43</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44</w:t>
            </w:r>
          </w:p>
        </w:tc>
        <w:tc>
          <w:tcPr>
            <w:tcW w:w="90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3.85</w:t>
            </w:r>
          </w:p>
        </w:tc>
        <w:tc>
          <w:tcPr>
            <w:tcW w:w="848"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0.95</w:t>
            </w:r>
          </w:p>
        </w:tc>
      </w:tr>
      <w:tr w:rsidR="0040716B" w:rsidRPr="001A2857" w:rsidTr="001A2857">
        <w:trPr>
          <w:trHeight w:val="458"/>
        </w:trPr>
        <w:tc>
          <w:tcPr>
            <w:tcW w:w="3618"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Tools/techniques used for risk response</w:t>
            </w:r>
          </w:p>
        </w:tc>
        <w:tc>
          <w:tcPr>
            <w:tcW w:w="90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23</w:t>
            </w:r>
          </w:p>
        </w:tc>
        <w:tc>
          <w:tcPr>
            <w:tcW w:w="99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37</w:t>
            </w:r>
          </w:p>
        </w:tc>
        <w:tc>
          <w:tcPr>
            <w:tcW w:w="930"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21</w:t>
            </w:r>
          </w:p>
        </w:tc>
        <w:tc>
          <w:tcPr>
            <w:tcW w:w="836"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25</w:t>
            </w:r>
          </w:p>
        </w:tc>
        <w:tc>
          <w:tcPr>
            <w:tcW w:w="909" w:type="dxa"/>
            <w:hideMark/>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17</w:t>
            </w:r>
          </w:p>
        </w:tc>
        <w:tc>
          <w:tcPr>
            <w:tcW w:w="900"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2.81</w:t>
            </w:r>
          </w:p>
        </w:tc>
        <w:tc>
          <w:tcPr>
            <w:tcW w:w="848" w:type="dxa"/>
          </w:tcPr>
          <w:p w:rsidR="0040716B" w:rsidRPr="001A2857" w:rsidRDefault="0040716B" w:rsidP="003B057D">
            <w:pPr>
              <w:rPr>
                <w:rFonts w:ascii="Times New Roman" w:eastAsia="Times New Roman" w:hAnsi="Times New Roman" w:cs="Times New Roman"/>
                <w:szCs w:val="24"/>
              </w:rPr>
            </w:pPr>
            <w:r w:rsidRPr="001A2857">
              <w:rPr>
                <w:rFonts w:ascii="Times New Roman" w:eastAsia="Times New Roman" w:hAnsi="Times New Roman" w:cs="Times New Roman"/>
                <w:szCs w:val="24"/>
              </w:rPr>
              <w:t>1.14</w:t>
            </w:r>
          </w:p>
        </w:tc>
      </w:tr>
      <w:tr w:rsidR="0040716B" w:rsidRPr="001A2857" w:rsidTr="003B057D">
        <w:trPr>
          <w:trHeight w:val="323"/>
        </w:trPr>
        <w:tc>
          <w:tcPr>
            <w:tcW w:w="8183" w:type="dxa"/>
            <w:gridSpan w:val="6"/>
          </w:tcPr>
          <w:p w:rsidR="0040716B" w:rsidRPr="001A2857" w:rsidRDefault="0040716B" w:rsidP="003B057D">
            <w:pPr>
              <w:rPr>
                <w:rFonts w:ascii="Times New Roman" w:eastAsia="Times New Roman" w:hAnsi="Times New Roman" w:cs="Times New Roman"/>
                <w:b/>
                <w:szCs w:val="24"/>
              </w:rPr>
            </w:pPr>
            <w:r w:rsidRPr="001A2857">
              <w:rPr>
                <w:rFonts w:ascii="Times New Roman" w:eastAsia="Times New Roman" w:hAnsi="Times New Roman" w:cs="Times New Roman"/>
                <w:b/>
                <w:szCs w:val="24"/>
              </w:rPr>
              <w:t>Total</w:t>
            </w:r>
          </w:p>
        </w:tc>
        <w:tc>
          <w:tcPr>
            <w:tcW w:w="900" w:type="dxa"/>
          </w:tcPr>
          <w:p w:rsidR="0040716B" w:rsidRPr="001A2857" w:rsidRDefault="0040716B" w:rsidP="003B057D">
            <w:pPr>
              <w:rPr>
                <w:rFonts w:ascii="Times New Roman" w:eastAsia="Times New Roman" w:hAnsi="Times New Roman" w:cs="Times New Roman"/>
                <w:b/>
                <w:szCs w:val="24"/>
              </w:rPr>
            </w:pPr>
            <w:r w:rsidRPr="001A2857">
              <w:rPr>
                <w:rFonts w:ascii="Times New Roman" w:eastAsia="Times New Roman" w:hAnsi="Times New Roman" w:cs="Times New Roman"/>
                <w:b/>
                <w:szCs w:val="24"/>
              </w:rPr>
              <w:t>3.185</w:t>
            </w:r>
          </w:p>
        </w:tc>
        <w:tc>
          <w:tcPr>
            <w:tcW w:w="848" w:type="dxa"/>
          </w:tcPr>
          <w:p w:rsidR="0040716B" w:rsidRPr="001A2857" w:rsidRDefault="0040716B" w:rsidP="003B057D">
            <w:pPr>
              <w:rPr>
                <w:rFonts w:ascii="Times New Roman" w:eastAsia="Times New Roman" w:hAnsi="Times New Roman" w:cs="Times New Roman"/>
                <w:b/>
                <w:szCs w:val="24"/>
              </w:rPr>
            </w:pPr>
            <w:r w:rsidRPr="001A2857">
              <w:rPr>
                <w:rFonts w:ascii="Times New Roman" w:eastAsia="Times New Roman" w:hAnsi="Times New Roman" w:cs="Times New Roman"/>
                <w:b/>
                <w:szCs w:val="24"/>
              </w:rPr>
              <w:t>1.085</w:t>
            </w:r>
          </w:p>
        </w:tc>
      </w:tr>
    </w:tbl>
    <w:p w:rsidR="00AD1B6F" w:rsidRPr="001E43B6" w:rsidRDefault="001E43B6" w:rsidP="001E43B6">
      <w:pPr>
        <w:rPr>
          <w:rFonts w:ascii="Times New Roman" w:hAnsi="Times New Roman" w:cs="Times New Roman"/>
          <w:i/>
        </w:rPr>
      </w:pPr>
      <w:r w:rsidRPr="001B065C">
        <w:rPr>
          <w:rFonts w:ascii="Times New Roman" w:hAnsi="Times New Roman" w:cs="Times New Roman"/>
          <w:i/>
        </w:rPr>
        <w:t>Source: From own data 2024</w:t>
      </w:r>
    </w:p>
    <w:p w:rsidR="00AD1B6F" w:rsidRPr="00617A03" w:rsidRDefault="0040716B" w:rsidP="00617A03">
      <w:pPr>
        <w:jc w:val="both"/>
      </w:pPr>
      <w:r w:rsidRPr="00EA3119">
        <w:rPr>
          <w:rFonts w:ascii="Times New Roman" w:eastAsia="Times New Roman" w:hAnsi="Times New Roman" w:cs="Times New Roman"/>
          <w:sz w:val="24"/>
          <w:szCs w:val="24"/>
        </w:rPr>
        <w:t xml:space="preserve">The analysis of the organization's risk management tools and techniques reveals a mixed perception among respondents. </w:t>
      </w:r>
      <w:r w:rsidR="00617A03" w:rsidRPr="00AD1B6F">
        <w:rPr>
          <w:rFonts w:ascii="Times New Roman" w:hAnsi="Times New Roman" w:cs="Times New Roman"/>
        </w:rPr>
        <w:t xml:space="preserve">The tools and techniques used for risk management planning received a mean score of </w:t>
      </w:r>
      <w:r w:rsidR="00AD1B6F" w:rsidRPr="00415EB5">
        <w:rPr>
          <w:rFonts w:ascii="Times New Roman" w:eastAsia="Times New Roman" w:hAnsi="Times New Roman" w:cs="Times New Roman"/>
          <w:sz w:val="24"/>
          <w:szCs w:val="24"/>
        </w:rPr>
        <w:t>2.74 (SD = 1.24),</w:t>
      </w:r>
      <w:r w:rsidR="00AD1B6F" w:rsidRPr="00AD1B6F">
        <w:rPr>
          <w:rFonts w:ascii="Times New Roman" w:hAnsi="Times New Roman" w:cs="Times New Roman"/>
        </w:rPr>
        <w:t xml:space="preserve"> </w:t>
      </w:r>
      <w:r w:rsidR="00AD1B6F">
        <w:rPr>
          <w:rFonts w:ascii="Times New Roman" w:hAnsi="Times New Roman" w:cs="Times New Roman"/>
        </w:rPr>
        <w:t>this</w:t>
      </w:r>
      <w:r w:rsidR="00617A03" w:rsidRPr="00AD1B6F">
        <w:rPr>
          <w:rFonts w:ascii="Times New Roman" w:hAnsi="Times New Roman" w:cs="Times New Roman"/>
        </w:rPr>
        <w:t xml:space="preserve"> relatively low score indicates a general dissatisfaction or underutilization of planning tools, suggesting that stakeholders may not be adequately equipped in this area.</w:t>
      </w:r>
      <w:r w:rsidR="00AD1B6F">
        <w:t xml:space="preserve"> </w:t>
      </w:r>
      <w:r w:rsidR="00AD1B6F" w:rsidRPr="00415EB5">
        <w:rPr>
          <w:rFonts w:ascii="Times New Roman" w:eastAsia="Times New Roman" w:hAnsi="Times New Roman" w:cs="Times New Roman"/>
          <w:sz w:val="24"/>
          <w:szCs w:val="24"/>
        </w:rPr>
        <w:t xml:space="preserve">This finding aligns with research by </w:t>
      </w:r>
      <w:sdt>
        <w:sdtPr>
          <w:rPr>
            <w:rFonts w:ascii="Times New Roman" w:eastAsia="Times New Roman" w:hAnsi="Times New Roman" w:cs="Times New Roman"/>
            <w:sz w:val="24"/>
            <w:szCs w:val="24"/>
          </w:rPr>
          <w:id w:val="-144903687"/>
          <w:citation/>
        </w:sdtPr>
        <w:sdtContent>
          <w:r w:rsidR="00AD1B6F">
            <w:rPr>
              <w:rFonts w:ascii="Times New Roman" w:eastAsia="Times New Roman" w:hAnsi="Times New Roman" w:cs="Times New Roman"/>
              <w:sz w:val="24"/>
              <w:szCs w:val="24"/>
            </w:rPr>
            <w:fldChar w:fldCharType="begin"/>
          </w:r>
          <w:r w:rsidR="00AD1B6F">
            <w:rPr>
              <w:rFonts w:ascii="Times New Roman" w:eastAsia="Times New Roman" w:hAnsi="Times New Roman" w:cs="Times New Roman"/>
              <w:sz w:val="24"/>
              <w:szCs w:val="24"/>
            </w:rPr>
            <w:instrText xml:space="preserve"> CITATION Tse09 \l 1033 </w:instrText>
          </w:r>
          <w:r w:rsidR="00AD1B6F">
            <w:rPr>
              <w:rFonts w:ascii="Times New Roman" w:eastAsia="Times New Roman" w:hAnsi="Times New Roman" w:cs="Times New Roman"/>
              <w:sz w:val="24"/>
              <w:szCs w:val="24"/>
            </w:rPr>
            <w:fldChar w:fldCharType="separate"/>
          </w:r>
          <w:r w:rsidR="00AD1B6F" w:rsidRPr="00AD1B6F">
            <w:rPr>
              <w:rFonts w:ascii="Times New Roman" w:eastAsia="Times New Roman" w:hAnsi="Times New Roman" w:cs="Times New Roman"/>
              <w:noProof/>
              <w:sz w:val="24"/>
              <w:szCs w:val="24"/>
            </w:rPr>
            <w:t>(Tserng , Yu, &amp; Wu, 2009)</w:t>
          </w:r>
          <w:r w:rsidR="00AD1B6F">
            <w:rPr>
              <w:rFonts w:ascii="Times New Roman" w:eastAsia="Times New Roman" w:hAnsi="Times New Roman" w:cs="Times New Roman"/>
              <w:sz w:val="24"/>
              <w:szCs w:val="24"/>
            </w:rPr>
            <w:fldChar w:fldCharType="end"/>
          </w:r>
        </w:sdtContent>
      </w:sdt>
      <w:r w:rsidR="00AD1B6F" w:rsidRPr="00415EB5">
        <w:rPr>
          <w:rFonts w:ascii="Times New Roman" w:eastAsia="Times New Roman" w:hAnsi="Times New Roman" w:cs="Times New Roman"/>
          <w:sz w:val="24"/>
          <w:szCs w:val="24"/>
        </w:rPr>
        <w:t>, which noted that inadequate planning tools often hinder effective risk management in construction projects</w:t>
      </w:r>
    </w:p>
    <w:p w:rsidR="00AD1B6F" w:rsidRPr="00415EB5" w:rsidRDefault="00617A03" w:rsidP="007978F4">
      <w:pPr>
        <w:spacing w:before="100" w:beforeAutospacing="1" w:after="100" w:afterAutospacing="1" w:line="240" w:lineRule="auto"/>
        <w:jc w:val="both"/>
        <w:rPr>
          <w:rFonts w:ascii="Times New Roman" w:eastAsia="Times New Roman" w:hAnsi="Times New Roman" w:cs="Times New Roman"/>
          <w:sz w:val="24"/>
          <w:szCs w:val="24"/>
        </w:rPr>
      </w:pPr>
      <w:r w:rsidRPr="00617A03">
        <w:rPr>
          <w:rFonts w:ascii="Times New Roman" w:eastAsia="Times New Roman" w:hAnsi="Times New Roman" w:cs="Times New Roman"/>
          <w:sz w:val="24"/>
          <w:szCs w:val="24"/>
        </w:rPr>
        <w:t>In contrast, the tools and techniques for risk identification scored a mean of 3.34 (SD = 1.01), reflecting a moderate level of effectiveness in identifying risks. This suggests that while there is some competency in risk identification, there remains room for improvement to ensure comprehensive coverage.</w:t>
      </w:r>
      <w:r w:rsidR="00AD1B6F">
        <w:rPr>
          <w:rFonts w:ascii="Times New Roman" w:eastAsia="Times New Roman" w:hAnsi="Times New Roman" w:cs="Times New Roman"/>
          <w:sz w:val="24"/>
          <w:szCs w:val="24"/>
        </w:rPr>
        <w:t xml:space="preserve"> </w:t>
      </w:r>
      <w:r w:rsidR="00AD1B6F" w:rsidRPr="00415EB5">
        <w:rPr>
          <w:rFonts w:ascii="Times New Roman" w:eastAsia="Times New Roman" w:hAnsi="Times New Roman" w:cs="Times New Roman"/>
          <w:sz w:val="24"/>
          <w:szCs w:val="24"/>
        </w:rPr>
        <w:t xml:space="preserve">This is consistent with the findings of </w:t>
      </w:r>
      <w:sdt>
        <w:sdtPr>
          <w:rPr>
            <w:rFonts w:ascii="Times New Roman" w:eastAsia="Times New Roman" w:hAnsi="Times New Roman" w:cs="Times New Roman"/>
            <w:sz w:val="24"/>
            <w:szCs w:val="24"/>
          </w:rPr>
          <w:id w:val="826943786"/>
          <w:citation/>
        </w:sdtPr>
        <w:sdtContent>
          <w:r w:rsidR="00AD1B6F">
            <w:rPr>
              <w:rFonts w:ascii="Times New Roman" w:eastAsia="Times New Roman" w:hAnsi="Times New Roman" w:cs="Times New Roman"/>
              <w:sz w:val="24"/>
              <w:szCs w:val="24"/>
            </w:rPr>
            <w:fldChar w:fldCharType="begin"/>
          </w:r>
          <w:r w:rsidR="00AD1B6F">
            <w:rPr>
              <w:rFonts w:ascii="Times New Roman" w:eastAsia="Times New Roman" w:hAnsi="Times New Roman" w:cs="Times New Roman"/>
              <w:sz w:val="24"/>
              <w:szCs w:val="24"/>
            </w:rPr>
            <w:instrText xml:space="preserve"> CITATION Hil03 \l 1033 </w:instrText>
          </w:r>
          <w:r w:rsidR="00AD1B6F">
            <w:rPr>
              <w:rFonts w:ascii="Times New Roman" w:eastAsia="Times New Roman" w:hAnsi="Times New Roman" w:cs="Times New Roman"/>
              <w:sz w:val="24"/>
              <w:szCs w:val="24"/>
            </w:rPr>
            <w:fldChar w:fldCharType="separate"/>
          </w:r>
          <w:r w:rsidR="00AD1B6F" w:rsidRPr="00AD1B6F">
            <w:rPr>
              <w:rFonts w:ascii="Times New Roman" w:eastAsia="Times New Roman" w:hAnsi="Times New Roman" w:cs="Times New Roman"/>
              <w:noProof/>
              <w:sz w:val="24"/>
              <w:szCs w:val="24"/>
            </w:rPr>
            <w:t>(Hilson's, 2003)</w:t>
          </w:r>
          <w:r w:rsidR="00AD1B6F">
            <w:rPr>
              <w:rFonts w:ascii="Times New Roman" w:eastAsia="Times New Roman" w:hAnsi="Times New Roman" w:cs="Times New Roman"/>
              <w:sz w:val="24"/>
              <w:szCs w:val="24"/>
            </w:rPr>
            <w:fldChar w:fldCharType="end"/>
          </w:r>
        </w:sdtContent>
      </w:sdt>
      <w:r w:rsidR="00AD1B6F" w:rsidRPr="00415EB5">
        <w:rPr>
          <w:rFonts w:ascii="Times New Roman" w:eastAsia="Times New Roman" w:hAnsi="Times New Roman" w:cs="Times New Roman"/>
          <w:sz w:val="24"/>
          <w:szCs w:val="24"/>
        </w:rPr>
        <w:t>who emphasized the importance of robust identification processes to enhance overall project success.</w:t>
      </w:r>
    </w:p>
    <w:p w:rsidR="00617A03" w:rsidRPr="00617A03" w:rsidRDefault="00617A03" w:rsidP="00617A03">
      <w:pPr>
        <w:spacing w:before="100" w:beforeAutospacing="1" w:after="100" w:afterAutospacing="1" w:line="240" w:lineRule="auto"/>
        <w:jc w:val="both"/>
        <w:rPr>
          <w:rFonts w:ascii="Times New Roman" w:eastAsia="Times New Roman" w:hAnsi="Times New Roman" w:cs="Times New Roman"/>
          <w:sz w:val="24"/>
          <w:szCs w:val="24"/>
        </w:rPr>
      </w:pPr>
      <w:r w:rsidRPr="00617A03">
        <w:rPr>
          <w:rFonts w:ascii="Times New Roman" w:eastAsia="Times New Roman" w:hAnsi="Times New Roman" w:cs="Times New Roman"/>
          <w:sz w:val="24"/>
          <w:szCs w:val="24"/>
        </w:rPr>
        <w:t>The highest mean score was for tools and techniques used for risk analysis, which received a score of 3.85 (SD = 0.95). This indicates a strong agreement on the effectiveness of the analysis tools employed, suggesting that stakeholders are confident in their ability to evaluate risks accurately.</w:t>
      </w:r>
    </w:p>
    <w:p w:rsidR="00617A03" w:rsidRPr="00617A03" w:rsidRDefault="00617A03" w:rsidP="00617A03">
      <w:pPr>
        <w:spacing w:before="100" w:beforeAutospacing="1" w:after="100" w:afterAutospacing="1" w:line="240" w:lineRule="auto"/>
        <w:jc w:val="both"/>
        <w:rPr>
          <w:rFonts w:ascii="Times New Roman" w:eastAsia="Times New Roman" w:hAnsi="Times New Roman" w:cs="Times New Roman"/>
          <w:sz w:val="24"/>
          <w:szCs w:val="24"/>
        </w:rPr>
      </w:pPr>
      <w:r w:rsidRPr="00617A03">
        <w:rPr>
          <w:rFonts w:ascii="Times New Roman" w:eastAsia="Times New Roman" w:hAnsi="Times New Roman" w:cs="Times New Roman"/>
          <w:sz w:val="24"/>
          <w:szCs w:val="24"/>
        </w:rPr>
        <w:t>On the other hand, tools and techniques for risk response scored a mean of 2.81 (SD = 1.14), indicating some challenges in effectively responding to identified risks. The lower score highlights a need for better strategies or tools to enhance response efforts.</w:t>
      </w:r>
      <w:r w:rsidR="007978F4">
        <w:rPr>
          <w:rFonts w:ascii="Times New Roman" w:eastAsia="Times New Roman" w:hAnsi="Times New Roman" w:cs="Times New Roman"/>
          <w:sz w:val="24"/>
          <w:szCs w:val="24"/>
        </w:rPr>
        <w:t xml:space="preserve"> </w:t>
      </w:r>
      <w:r w:rsidR="007978F4" w:rsidRPr="00415EB5">
        <w:rPr>
          <w:rFonts w:ascii="Times New Roman" w:eastAsia="Times New Roman" w:hAnsi="Times New Roman" w:cs="Times New Roman"/>
          <w:sz w:val="24"/>
          <w:szCs w:val="24"/>
        </w:rPr>
        <w:t xml:space="preserve">This aligns with the observations of </w:t>
      </w:r>
      <w:sdt>
        <w:sdtPr>
          <w:rPr>
            <w:rFonts w:ascii="Times New Roman" w:eastAsia="Times New Roman" w:hAnsi="Times New Roman" w:cs="Times New Roman"/>
            <w:sz w:val="24"/>
            <w:szCs w:val="24"/>
          </w:rPr>
          <w:id w:val="-632642129"/>
          <w:citation/>
        </w:sdtPr>
        <w:sdtContent>
          <w:r w:rsidR="007978F4">
            <w:rPr>
              <w:rFonts w:ascii="Times New Roman" w:eastAsia="Times New Roman" w:hAnsi="Times New Roman" w:cs="Times New Roman"/>
              <w:sz w:val="24"/>
              <w:szCs w:val="24"/>
            </w:rPr>
            <w:fldChar w:fldCharType="begin"/>
          </w:r>
          <w:r w:rsidR="007978F4">
            <w:rPr>
              <w:rFonts w:ascii="Times New Roman" w:eastAsia="Times New Roman" w:hAnsi="Times New Roman" w:cs="Times New Roman"/>
              <w:sz w:val="24"/>
              <w:szCs w:val="24"/>
            </w:rPr>
            <w:instrText xml:space="preserve"> CITATION Bac96 \l 1033 </w:instrText>
          </w:r>
          <w:r w:rsidR="007978F4">
            <w:rPr>
              <w:rFonts w:ascii="Times New Roman" w:eastAsia="Times New Roman" w:hAnsi="Times New Roman" w:cs="Times New Roman"/>
              <w:sz w:val="24"/>
              <w:szCs w:val="24"/>
            </w:rPr>
            <w:fldChar w:fldCharType="separate"/>
          </w:r>
          <w:r w:rsidR="007978F4" w:rsidRPr="007978F4">
            <w:rPr>
              <w:rFonts w:ascii="Times New Roman" w:eastAsia="Times New Roman" w:hAnsi="Times New Roman" w:cs="Times New Roman"/>
              <w:noProof/>
              <w:sz w:val="24"/>
              <w:szCs w:val="24"/>
            </w:rPr>
            <w:t>(Baccarini, 1996)</w:t>
          </w:r>
          <w:r w:rsidR="007978F4">
            <w:rPr>
              <w:rFonts w:ascii="Times New Roman" w:eastAsia="Times New Roman" w:hAnsi="Times New Roman" w:cs="Times New Roman"/>
              <w:sz w:val="24"/>
              <w:szCs w:val="24"/>
            </w:rPr>
            <w:fldChar w:fldCharType="end"/>
          </w:r>
        </w:sdtContent>
      </w:sdt>
      <w:r w:rsidR="007978F4" w:rsidRPr="00415EB5">
        <w:rPr>
          <w:rFonts w:ascii="Times New Roman" w:eastAsia="Times New Roman" w:hAnsi="Times New Roman" w:cs="Times New Roman"/>
          <w:sz w:val="24"/>
          <w:szCs w:val="24"/>
        </w:rPr>
        <w:t>, who pointed out that inadequate response strategies can lead to project failures and unmet objectives.</w:t>
      </w:r>
    </w:p>
    <w:p w:rsidR="0040716B" w:rsidRDefault="00617A03" w:rsidP="00617A03">
      <w:pPr>
        <w:spacing w:before="100" w:beforeAutospacing="1" w:after="100" w:afterAutospacing="1" w:line="240" w:lineRule="auto"/>
        <w:jc w:val="both"/>
        <w:rPr>
          <w:rFonts w:ascii="Times New Roman" w:eastAsia="Times New Roman" w:hAnsi="Times New Roman" w:cs="Times New Roman"/>
          <w:sz w:val="24"/>
          <w:szCs w:val="24"/>
        </w:rPr>
      </w:pPr>
      <w:r w:rsidRPr="00617A03">
        <w:rPr>
          <w:rFonts w:ascii="Times New Roman" w:eastAsia="Times New Roman" w:hAnsi="Times New Roman" w:cs="Times New Roman"/>
          <w:sz w:val="24"/>
          <w:szCs w:val="24"/>
        </w:rPr>
        <w:t>Overall, the findings suggest that while risk identification and analysis tools are perceived positively, there are significant gaps in risk management planning and response techniques. Improving these areas will be essential for strengthening the overall risk management framework acros</w:t>
      </w:r>
      <w:r>
        <w:rPr>
          <w:rFonts w:ascii="Times New Roman" w:eastAsia="Times New Roman" w:hAnsi="Times New Roman" w:cs="Times New Roman"/>
          <w:sz w:val="24"/>
          <w:szCs w:val="24"/>
        </w:rPr>
        <w:t>s these infrastructure projects</w:t>
      </w:r>
      <w:r w:rsidR="0040716B" w:rsidRPr="00EA3119">
        <w:rPr>
          <w:rFonts w:ascii="Times New Roman" w:eastAsia="Times New Roman" w:hAnsi="Times New Roman" w:cs="Times New Roman"/>
          <w:sz w:val="24"/>
          <w:szCs w:val="24"/>
        </w:rPr>
        <w:t>.</w:t>
      </w:r>
    </w:p>
    <w:p w:rsidR="0040716B" w:rsidRDefault="0040716B" w:rsidP="00795BE0">
      <w:pPr>
        <w:pStyle w:val="Heading2"/>
        <w:numPr>
          <w:ilvl w:val="1"/>
          <w:numId w:val="41"/>
        </w:numPr>
        <w:rPr>
          <w:rFonts w:eastAsia="Times New Roman"/>
          <w:sz w:val="27"/>
          <w:szCs w:val="27"/>
        </w:rPr>
      </w:pPr>
      <w:bookmarkStart w:id="61" w:name="_Toc180196218"/>
      <w:r w:rsidRPr="00EA3119">
        <w:rPr>
          <w:rFonts w:eastAsia="Times New Roman"/>
        </w:rPr>
        <w:t>Challenges of Risk Management Practices</w:t>
      </w:r>
      <w:bookmarkEnd w:id="61"/>
    </w:p>
    <w:p w:rsidR="0040716B" w:rsidRDefault="0040716B" w:rsidP="0040716B">
      <w:pPr>
        <w:spacing w:before="100" w:beforeAutospacing="1" w:after="100" w:afterAutospacing="1" w:line="240" w:lineRule="auto"/>
        <w:jc w:val="both"/>
        <w:rPr>
          <w:rFonts w:ascii="Times New Roman" w:eastAsia="Times New Roman" w:hAnsi="Times New Roman" w:cs="Times New Roman"/>
          <w:sz w:val="24"/>
          <w:szCs w:val="24"/>
        </w:rPr>
      </w:pPr>
      <w:r w:rsidRPr="006B1EE6">
        <w:rPr>
          <w:rFonts w:ascii="Times New Roman" w:eastAsia="Times New Roman" w:hAnsi="Times New Roman" w:cs="Times New Roman"/>
          <w:sz w:val="24"/>
          <w:szCs w:val="24"/>
        </w:rPr>
        <w:t xml:space="preserve">Based on the data </w:t>
      </w:r>
      <w:r>
        <w:rPr>
          <w:rFonts w:ascii="Times New Roman" w:eastAsia="Times New Roman" w:hAnsi="Times New Roman" w:cs="Times New Roman"/>
          <w:sz w:val="24"/>
          <w:szCs w:val="24"/>
        </w:rPr>
        <w:t xml:space="preserve">collected from the participant </w:t>
      </w:r>
      <w:r w:rsidRPr="006B1EE6">
        <w:rPr>
          <w:rFonts w:ascii="Times New Roman" w:eastAsia="Times New Roman" w:hAnsi="Times New Roman" w:cs="Times New Roman"/>
          <w:sz w:val="24"/>
          <w:szCs w:val="24"/>
        </w:rPr>
        <w:t xml:space="preserve">for the </w:t>
      </w:r>
      <w:r w:rsidRPr="00EA3119">
        <w:rPr>
          <w:rFonts w:ascii="Times New Roman" w:eastAsia="Times New Roman" w:hAnsi="Times New Roman" w:cs="Times New Roman"/>
          <w:sz w:val="24"/>
          <w:szCs w:val="24"/>
        </w:rPr>
        <w:t>“Challenges of Risk Management Practices”</w:t>
      </w:r>
      <w:r>
        <w:rPr>
          <w:rFonts w:ascii="Times New Roman" w:eastAsia="Times New Roman" w:hAnsi="Times New Roman" w:cs="Times New Roman"/>
          <w:sz w:val="24"/>
          <w:szCs w:val="24"/>
        </w:rPr>
        <w:t xml:space="preserve">, we </w:t>
      </w:r>
      <w:r w:rsidRPr="006B1EE6">
        <w:rPr>
          <w:rFonts w:ascii="Times New Roman" w:eastAsia="Times New Roman" w:hAnsi="Times New Roman" w:cs="Times New Roman"/>
          <w:sz w:val="24"/>
          <w:szCs w:val="24"/>
        </w:rPr>
        <w:t>calculate the mean and standard deviation for each que</w:t>
      </w:r>
      <w:r>
        <w:rPr>
          <w:rFonts w:ascii="Times New Roman" w:eastAsia="Times New Roman" w:hAnsi="Times New Roman" w:cs="Times New Roman"/>
          <w:sz w:val="24"/>
          <w:szCs w:val="24"/>
        </w:rPr>
        <w:t>stion and interpret the results as follows;</w:t>
      </w:r>
    </w:p>
    <w:p w:rsidR="001E43B6" w:rsidRPr="001E43B6" w:rsidRDefault="001E43B6" w:rsidP="001E43B6">
      <w:pPr>
        <w:pStyle w:val="Caption"/>
        <w:rPr>
          <w:rFonts w:ascii="Times New Roman" w:eastAsia="Times New Roman" w:hAnsi="Times New Roman" w:cs="Times New Roman"/>
          <w:i/>
          <w:sz w:val="32"/>
          <w:szCs w:val="24"/>
        </w:rPr>
      </w:pPr>
      <w:bookmarkStart w:id="62" w:name="_Toc178452902"/>
      <w:r w:rsidRPr="001E43B6">
        <w:rPr>
          <w:rFonts w:ascii="Times New Roman" w:hAnsi="Times New Roman" w:cs="Times New Roman"/>
          <w:i/>
          <w:sz w:val="22"/>
        </w:rPr>
        <w:t xml:space="preserve">Table 4. </w:t>
      </w:r>
      <w:r w:rsidRPr="001E43B6">
        <w:rPr>
          <w:rFonts w:ascii="Times New Roman" w:hAnsi="Times New Roman" w:cs="Times New Roman"/>
          <w:i/>
          <w:sz w:val="22"/>
        </w:rPr>
        <w:fldChar w:fldCharType="begin"/>
      </w:r>
      <w:r w:rsidRPr="001E43B6">
        <w:rPr>
          <w:rFonts w:ascii="Times New Roman" w:hAnsi="Times New Roman" w:cs="Times New Roman"/>
          <w:i/>
          <w:sz w:val="22"/>
        </w:rPr>
        <w:instrText xml:space="preserve"> SEQ Table_4. \* ARABIC </w:instrText>
      </w:r>
      <w:r w:rsidRPr="001E43B6">
        <w:rPr>
          <w:rFonts w:ascii="Times New Roman" w:hAnsi="Times New Roman" w:cs="Times New Roman"/>
          <w:i/>
          <w:sz w:val="22"/>
        </w:rPr>
        <w:fldChar w:fldCharType="separate"/>
      </w:r>
      <w:r w:rsidR="002D4AE4">
        <w:rPr>
          <w:rFonts w:ascii="Times New Roman" w:hAnsi="Times New Roman" w:cs="Times New Roman"/>
          <w:i/>
          <w:noProof/>
          <w:sz w:val="22"/>
        </w:rPr>
        <w:t>6</w:t>
      </w:r>
      <w:r w:rsidRPr="001E43B6">
        <w:rPr>
          <w:rFonts w:ascii="Times New Roman" w:hAnsi="Times New Roman" w:cs="Times New Roman"/>
          <w:i/>
          <w:sz w:val="22"/>
        </w:rPr>
        <w:fldChar w:fldCharType="end"/>
      </w:r>
      <w:r w:rsidRPr="001E43B6">
        <w:rPr>
          <w:rFonts w:ascii="Times New Roman" w:hAnsi="Times New Roman" w:cs="Times New Roman"/>
          <w:i/>
          <w:sz w:val="22"/>
        </w:rPr>
        <w:t>: Challenges of Risk Management Practices</w:t>
      </w:r>
      <w:bookmarkEnd w:id="62"/>
    </w:p>
    <w:tbl>
      <w:tblPr>
        <w:tblStyle w:val="TableGrid"/>
        <w:tblW w:w="10098" w:type="dxa"/>
        <w:tblLook w:val="04A0" w:firstRow="1" w:lastRow="0" w:firstColumn="1" w:lastColumn="0" w:noHBand="0" w:noVBand="1"/>
      </w:tblPr>
      <w:tblGrid>
        <w:gridCol w:w="4158"/>
        <w:gridCol w:w="809"/>
        <w:gridCol w:w="804"/>
        <w:gridCol w:w="930"/>
        <w:gridCol w:w="836"/>
        <w:gridCol w:w="958"/>
        <w:gridCol w:w="900"/>
        <w:gridCol w:w="703"/>
      </w:tblGrid>
      <w:tr w:rsidR="001E43B6" w:rsidRPr="00EA3119" w:rsidTr="001E43B6">
        <w:tc>
          <w:tcPr>
            <w:tcW w:w="4158" w:type="dxa"/>
            <w:hideMark/>
          </w:tcPr>
          <w:p w:rsidR="0040716B" w:rsidRPr="00EA3119" w:rsidRDefault="0040716B" w:rsidP="003B057D">
            <w:pPr>
              <w:jc w:val="center"/>
              <w:rPr>
                <w:rFonts w:ascii="Times New Roman" w:eastAsia="Times New Roman" w:hAnsi="Times New Roman" w:cs="Times New Roman"/>
                <w:b/>
                <w:bCs/>
                <w:sz w:val="24"/>
                <w:szCs w:val="24"/>
              </w:rPr>
            </w:pPr>
            <w:r w:rsidRPr="00EA3119">
              <w:rPr>
                <w:rFonts w:ascii="Times New Roman" w:eastAsia="Times New Roman" w:hAnsi="Times New Roman" w:cs="Times New Roman"/>
                <w:b/>
                <w:bCs/>
                <w:sz w:val="24"/>
                <w:szCs w:val="24"/>
              </w:rPr>
              <w:t>Challenges of Risk Management Practices</w:t>
            </w:r>
          </w:p>
        </w:tc>
        <w:tc>
          <w:tcPr>
            <w:tcW w:w="809" w:type="dxa"/>
            <w:hideMark/>
          </w:tcPr>
          <w:p w:rsidR="0040716B" w:rsidRPr="003022F8" w:rsidRDefault="0040716B" w:rsidP="003B057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1(Str. Dis.</w:t>
            </w:r>
            <w:r w:rsidRPr="003022F8">
              <w:rPr>
                <w:rFonts w:ascii="Times New Roman" w:eastAsia="Times New Roman" w:hAnsi="Times New Roman" w:cs="Times New Roman"/>
                <w:b/>
                <w:bCs/>
                <w:sz w:val="24"/>
                <w:szCs w:val="24"/>
              </w:rPr>
              <w:t>)</w:t>
            </w:r>
          </w:p>
        </w:tc>
        <w:tc>
          <w:tcPr>
            <w:tcW w:w="804" w:type="dxa"/>
            <w:hideMark/>
          </w:tcPr>
          <w:p w:rsidR="0040716B" w:rsidRPr="003022F8" w:rsidRDefault="0040716B" w:rsidP="003B057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(Dis.</w:t>
            </w:r>
            <w:r w:rsidRPr="003022F8">
              <w:rPr>
                <w:rFonts w:ascii="Times New Roman" w:eastAsia="Times New Roman" w:hAnsi="Times New Roman" w:cs="Times New Roman"/>
                <w:b/>
                <w:bCs/>
                <w:sz w:val="24"/>
                <w:szCs w:val="24"/>
              </w:rPr>
              <w:t>)</w:t>
            </w:r>
          </w:p>
        </w:tc>
        <w:tc>
          <w:tcPr>
            <w:tcW w:w="930" w:type="dxa"/>
            <w:hideMark/>
          </w:tcPr>
          <w:p w:rsidR="0040716B" w:rsidRPr="003022F8" w:rsidRDefault="0040716B" w:rsidP="003B057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(Neut.</w:t>
            </w:r>
            <w:r w:rsidRPr="003022F8">
              <w:rPr>
                <w:rFonts w:ascii="Times New Roman" w:eastAsia="Times New Roman" w:hAnsi="Times New Roman" w:cs="Times New Roman"/>
                <w:b/>
                <w:bCs/>
                <w:sz w:val="24"/>
                <w:szCs w:val="24"/>
              </w:rPr>
              <w:t>)</w:t>
            </w:r>
          </w:p>
        </w:tc>
        <w:tc>
          <w:tcPr>
            <w:tcW w:w="836" w:type="dxa"/>
            <w:hideMark/>
          </w:tcPr>
          <w:p w:rsidR="0040716B" w:rsidRPr="003022F8" w:rsidRDefault="0040716B" w:rsidP="003B057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(Agr.</w:t>
            </w:r>
            <w:r w:rsidRPr="003022F8">
              <w:rPr>
                <w:rFonts w:ascii="Times New Roman" w:eastAsia="Times New Roman" w:hAnsi="Times New Roman" w:cs="Times New Roman"/>
                <w:b/>
                <w:bCs/>
                <w:sz w:val="24"/>
                <w:szCs w:val="24"/>
              </w:rPr>
              <w:t>)</w:t>
            </w:r>
          </w:p>
        </w:tc>
        <w:tc>
          <w:tcPr>
            <w:tcW w:w="958" w:type="dxa"/>
            <w:hideMark/>
          </w:tcPr>
          <w:p w:rsidR="0040716B" w:rsidRPr="003022F8" w:rsidRDefault="0040716B" w:rsidP="003B057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(Str.</w:t>
            </w:r>
            <w:r w:rsidRPr="003022F8">
              <w:rPr>
                <w:rFonts w:ascii="Times New Roman" w:eastAsia="Times New Roman" w:hAnsi="Times New Roman" w:cs="Times New Roman"/>
                <w:b/>
                <w:bCs/>
                <w:sz w:val="24"/>
                <w:szCs w:val="24"/>
              </w:rPr>
              <w:t xml:space="preserve"> Agree)</w:t>
            </w:r>
          </w:p>
        </w:tc>
        <w:tc>
          <w:tcPr>
            <w:tcW w:w="900" w:type="dxa"/>
          </w:tcPr>
          <w:p w:rsidR="0040716B" w:rsidRPr="00EA3119" w:rsidRDefault="0040716B" w:rsidP="003B057D">
            <w:pPr>
              <w:jc w:val="center"/>
              <w:rPr>
                <w:rFonts w:ascii="Times New Roman" w:eastAsia="Times New Roman" w:hAnsi="Times New Roman" w:cs="Times New Roman"/>
                <w:b/>
                <w:bCs/>
                <w:sz w:val="24"/>
                <w:szCs w:val="24"/>
              </w:rPr>
            </w:pPr>
            <w:r w:rsidRPr="00EA3119">
              <w:rPr>
                <w:rFonts w:ascii="Times New Roman" w:eastAsia="Times New Roman" w:hAnsi="Times New Roman" w:cs="Times New Roman"/>
                <w:b/>
                <w:bCs/>
                <w:sz w:val="24"/>
                <w:szCs w:val="24"/>
              </w:rPr>
              <w:t>Mean</w:t>
            </w:r>
          </w:p>
        </w:tc>
        <w:tc>
          <w:tcPr>
            <w:tcW w:w="703" w:type="dxa"/>
          </w:tcPr>
          <w:p w:rsidR="0040716B" w:rsidRPr="00EA3119" w:rsidRDefault="0040716B" w:rsidP="003B057D">
            <w:pPr>
              <w:jc w:val="center"/>
              <w:rPr>
                <w:rFonts w:ascii="Times New Roman" w:eastAsia="Times New Roman" w:hAnsi="Times New Roman" w:cs="Times New Roman"/>
                <w:b/>
                <w:bCs/>
                <w:sz w:val="24"/>
                <w:szCs w:val="24"/>
              </w:rPr>
            </w:pPr>
            <w:r w:rsidRPr="00EA3119">
              <w:rPr>
                <w:rFonts w:ascii="Times New Roman" w:eastAsia="Times New Roman" w:hAnsi="Times New Roman" w:cs="Times New Roman"/>
                <w:b/>
                <w:bCs/>
                <w:sz w:val="24"/>
                <w:szCs w:val="24"/>
              </w:rPr>
              <w:t>Std Dev</w:t>
            </w:r>
          </w:p>
        </w:tc>
      </w:tr>
      <w:tr w:rsidR="001E43B6" w:rsidRPr="00EA3119" w:rsidTr="001E43B6">
        <w:tc>
          <w:tcPr>
            <w:tcW w:w="4158"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Challenges related to construction issues (scarcity of labor, etc.)</w:t>
            </w:r>
          </w:p>
        </w:tc>
        <w:tc>
          <w:tcPr>
            <w:tcW w:w="809"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12</w:t>
            </w:r>
          </w:p>
        </w:tc>
        <w:tc>
          <w:tcPr>
            <w:tcW w:w="804"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17</w:t>
            </w:r>
          </w:p>
        </w:tc>
        <w:tc>
          <w:tcPr>
            <w:tcW w:w="930"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20</w:t>
            </w:r>
          </w:p>
        </w:tc>
        <w:tc>
          <w:tcPr>
            <w:tcW w:w="836"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45</w:t>
            </w:r>
          </w:p>
        </w:tc>
        <w:tc>
          <w:tcPr>
            <w:tcW w:w="958"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29</w:t>
            </w:r>
          </w:p>
        </w:tc>
        <w:tc>
          <w:tcPr>
            <w:tcW w:w="900" w:type="dxa"/>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3.50</w:t>
            </w:r>
          </w:p>
        </w:tc>
        <w:tc>
          <w:tcPr>
            <w:tcW w:w="703" w:type="dxa"/>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1.07</w:t>
            </w:r>
          </w:p>
        </w:tc>
      </w:tr>
      <w:tr w:rsidR="001E43B6" w:rsidRPr="00EA3119" w:rsidTr="001E43B6">
        <w:tc>
          <w:tcPr>
            <w:tcW w:w="4158"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Challenges related to financial and economic issues (price fluctuation, etc.)</w:t>
            </w:r>
          </w:p>
        </w:tc>
        <w:tc>
          <w:tcPr>
            <w:tcW w:w="809"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8</w:t>
            </w:r>
          </w:p>
        </w:tc>
        <w:tc>
          <w:tcPr>
            <w:tcW w:w="804"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21</w:t>
            </w:r>
          </w:p>
        </w:tc>
        <w:tc>
          <w:tcPr>
            <w:tcW w:w="930"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10</w:t>
            </w:r>
          </w:p>
        </w:tc>
        <w:tc>
          <w:tcPr>
            <w:tcW w:w="836"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47</w:t>
            </w:r>
          </w:p>
        </w:tc>
        <w:tc>
          <w:tcPr>
            <w:tcW w:w="958"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36</w:t>
            </w:r>
          </w:p>
        </w:tc>
        <w:tc>
          <w:tcPr>
            <w:tcW w:w="900" w:type="dxa"/>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3.64</w:t>
            </w:r>
          </w:p>
        </w:tc>
        <w:tc>
          <w:tcPr>
            <w:tcW w:w="703" w:type="dxa"/>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1.08</w:t>
            </w:r>
          </w:p>
        </w:tc>
      </w:tr>
      <w:tr w:rsidR="001E43B6" w:rsidRPr="00EA3119" w:rsidTr="001E43B6">
        <w:tc>
          <w:tcPr>
            <w:tcW w:w="4158"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Challenges related to financial and economic issues (price fluctuation, etc.)</w:t>
            </w:r>
          </w:p>
        </w:tc>
        <w:tc>
          <w:tcPr>
            <w:tcW w:w="809"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4</w:t>
            </w:r>
          </w:p>
        </w:tc>
        <w:tc>
          <w:tcPr>
            <w:tcW w:w="804"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13</w:t>
            </w:r>
          </w:p>
        </w:tc>
        <w:tc>
          <w:tcPr>
            <w:tcW w:w="930"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27</w:t>
            </w:r>
          </w:p>
        </w:tc>
        <w:tc>
          <w:tcPr>
            <w:tcW w:w="836"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49</w:t>
            </w:r>
          </w:p>
        </w:tc>
        <w:tc>
          <w:tcPr>
            <w:tcW w:w="958" w:type="dxa"/>
            <w:hideMark/>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30</w:t>
            </w:r>
          </w:p>
        </w:tc>
        <w:tc>
          <w:tcPr>
            <w:tcW w:w="900" w:type="dxa"/>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3.71</w:t>
            </w:r>
          </w:p>
        </w:tc>
        <w:tc>
          <w:tcPr>
            <w:tcW w:w="703" w:type="dxa"/>
          </w:tcPr>
          <w:p w:rsidR="0040716B" w:rsidRPr="00EA3119" w:rsidRDefault="0040716B" w:rsidP="003B057D">
            <w:pPr>
              <w:rPr>
                <w:rFonts w:ascii="Times New Roman" w:eastAsia="Times New Roman" w:hAnsi="Times New Roman" w:cs="Times New Roman"/>
                <w:sz w:val="24"/>
                <w:szCs w:val="24"/>
              </w:rPr>
            </w:pPr>
            <w:r w:rsidRPr="00EA3119">
              <w:rPr>
                <w:rFonts w:ascii="Times New Roman" w:eastAsia="Times New Roman" w:hAnsi="Times New Roman" w:cs="Times New Roman"/>
                <w:sz w:val="24"/>
                <w:szCs w:val="24"/>
              </w:rPr>
              <w:t>1.03</w:t>
            </w:r>
          </w:p>
        </w:tc>
      </w:tr>
      <w:tr w:rsidR="0040716B" w:rsidRPr="00EA3119" w:rsidTr="001E43B6">
        <w:tc>
          <w:tcPr>
            <w:tcW w:w="8495" w:type="dxa"/>
            <w:gridSpan w:val="6"/>
          </w:tcPr>
          <w:p w:rsidR="0040716B" w:rsidRPr="00EA3119" w:rsidRDefault="0040716B" w:rsidP="003B057D">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900" w:type="dxa"/>
            <w:vAlign w:val="bottom"/>
          </w:tcPr>
          <w:p w:rsidR="0040716B" w:rsidRPr="0033256B" w:rsidRDefault="0040716B" w:rsidP="003B057D">
            <w:pPr>
              <w:jc w:val="right"/>
              <w:rPr>
                <w:rFonts w:ascii="Calibri" w:hAnsi="Calibri" w:cs="Calibri"/>
                <w:b/>
                <w:color w:val="000000"/>
              </w:rPr>
            </w:pPr>
            <w:r>
              <w:rPr>
                <w:rFonts w:ascii="Calibri" w:hAnsi="Calibri" w:cs="Calibri"/>
                <w:b/>
                <w:color w:val="000000"/>
              </w:rPr>
              <w:t>3.62</w:t>
            </w:r>
          </w:p>
        </w:tc>
        <w:tc>
          <w:tcPr>
            <w:tcW w:w="703" w:type="dxa"/>
            <w:vAlign w:val="bottom"/>
          </w:tcPr>
          <w:p w:rsidR="0040716B" w:rsidRDefault="0040716B" w:rsidP="003B057D">
            <w:pPr>
              <w:jc w:val="right"/>
              <w:rPr>
                <w:rFonts w:ascii="Calibri" w:hAnsi="Calibri" w:cs="Calibri"/>
                <w:color w:val="000000"/>
              </w:rPr>
            </w:pPr>
            <w:r>
              <w:rPr>
                <w:rFonts w:ascii="Calibri" w:hAnsi="Calibri" w:cs="Calibri"/>
                <w:color w:val="000000"/>
              </w:rPr>
              <w:t>1.06</w:t>
            </w:r>
          </w:p>
        </w:tc>
      </w:tr>
    </w:tbl>
    <w:p w:rsidR="0040716B" w:rsidRPr="001E43B6" w:rsidRDefault="001E43B6" w:rsidP="001E43B6">
      <w:pPr>
        <w:rPr>
          <w:rFonts w:ascii="Times New Roman" w:hAnsi="Times New Roman" w:cs="Times New Roman"/>
          <w:i/>
        </w:rPr>
      </w:pPr>
      <w:r w:rsidRPr="001B065C">
        <w:rPr>
          <w:rFonts w:ascii="Times New Roman" w:hAnsi="Times New Roman" w:cs="Times New Roman"/>
          <w:i/>
        </w:rPr>
        <w:t>Source: From own data 2024</w:t>
      </w:r>
    </w:p>
    <w:p w:rsidR="000B4AAE" w:rsidRDefault="0040716B" w:rsidP="000B4AAE">
      <w:pPr>
        <w:pStyle w:val="NormalWeb"/>
        <w:jc w:val="both"/>
      </w:pPr>
      <w:r w:rsidRPr="00EA3119">
        <w:t xml:space="preserve">The analysis of the challenges faced in risk management practices reveals a generally high level of concern among respondents. </w:t>
      </w:r>
      <w:r w:rsidR="000B4AAE">
        <w:t xml:space="preserve">Challenges related to construction issues, such as labor scarcity, received a mean score of 3.50 (SD = 1.07), indicating a moderate level of concern among stakeholders. This finding aligns with previous research by </w:t>
      </w:r>
      <w:sdt>
        <w:sdtPr>
          <w:id w:val="-1958555324"/>
          <w:citation/>
        </w:sdtPr>
        <w:sdtContent>
          <w:r w:rsidR="000B4AAE">
            <w:fldChar w:fldCharType="begin"/>
          </w:r>
          <w:r w:rsidR="000B4AAE">
            <w:instrText xml:space="preserve"> CITATION Ode02 \l 1033 </w:instrText>
          </w:r>
          <w:r w:rsidR="000B4AAE">
            <w:fldChar w:fldCharType="separate"/>
          </w:r>
          <w:r w:rsidR="000B4AAE">
            <w:rPr>
              <w:noProof/>
            </w:rPr>
            <w:t>(Odeh &amp; Battaineh, 2002)</w:t>
          </w:r>
          <w:r w:rsidR="000B4AAE">
            <w:fldChar w:fldCharType="end"/>
          </w:r>
        </w:sdtContent>
      </w:sdt>
      <w:r w:rsidR="000B4AAE">
        <w:t>, which highlighted that labor shortages significantly impact project timelines and costs.</w:t>
      </w:r>
    </w:p>
    <w:p w:rsidR="000B4AAE" w:rsidRDefault="000B4AAE" w:rsidP="000B4AAE">
      <w:pPr>
        <w:pStyle w:val="NormalWeb"/>
        <w:jc w:val="both"/>
      </w:pPr>
      <w:r>
        <w:t xml:space="preserve">Financial and economic challenges, particularly price fluctuations, were noted as more significant, with scores of 3.64 (SD = 1.08) and 3.71 (SD = 1.03), reflecting strong agreement among stakeholders on the critical nature of these issues. This finding corroborates the work of </w:t>
      </w:r>
      <w:sdt>
        <w:sdtPr>
          <w:id w:val="1433851997"/>
          <w:citation/>
        </w:sdtPr>
        <w:sdtContent>
          <w:r w:rsidR="007337F9">
            <w:fldChar w:fldCharType="begin"/>
          </w:r>
          <w:r w:rsidR="007337F9">
            <w:instrText xml:space="preserve"> CITATION Fly07 \l 1033 </w:instrText>
          </w:r>
          <w:r w:rsidR="007337F9">
            <w:fldChar w:fldCharType="separate"/>
          </w:r>
          <w:r w:rsidR="007337F9">
            <w:rPr>
              <w:noProof/>
            </w:rPr>
            <w:t>(Flyvbjerg, 2007)</w:t>
          </w:r>
          <w:r w:rsidR="007337F9">
            <w:fldChar w:fldCharType="end"/>
          </w:r>
        </w:sdtContent>
      </w:sdt>
      <w:r>
        <w:t>, which emphasized that economic uncertainties, including price volatility, are among the top challenges affecting project success and risk management strategies.</w:t>
      </w:r>
    </w:p>
    <w:p w:rsidR="000B4AAE" w:rsidRDefault="000B4AAE" w:rsidP="000B4AAE">
      <w:pPr>
        <w:pStyle w:val="NormalWeb"/>
        <w:jc w:val="both"/>
      </w:pPr>
      <w:r>
        <w:t xml:space="preserve">The overall mean score of 3.62 (SD = 1.06) underscores a widespread recognition of substantial challenges in risk management, particularly in the financial and economic domains. This aligns with the conclusions of </w:t>
      </w:r>
      <w:sdt>
        <w:sdtPr>
          <w:id w:val="102849915"/>
          <w:citation/>
        </w:sdtPr>
        <w:sdtContent>
          <w:r w:rsidR="007337F9">
            <w:fldChar w:fldCharType="begin"/>
          </w:r>
          <w:r w:rsidR="007337F9">
            <w:instrText xml:space="preserve"> CITATION Zho14 \l 1033 </w:instrText>
          </w:r>
          <w:r w:rsidR="007337F9">
            <w:fldChar w:fldCharType="separate"/>
          </w:r>
          <w:r w:rsidR="007337F9">
            <w:rPr>
              <w:noProof/>
            </w:rPr>
            <w:t>(Zhou, Wang, &amp; Xu, 2014)</w:t>
          </w:r>
          <w:r w:rsidR="007337F9">
            <w:fldChar w:fldCharType="end"/>
          </w:r>
        </w:sdtContent>
      </w:sdt>
      <w:r>
        <w:t>, who suggested that effective risk management requires addressing these challenges head-on to improve project outcomes.</w:t>
      </w:r>
    </w:p>
    <w:p w:rsidR="000B4AAE" w:rsidRDefault="000B4AAE" w:rsidP="000B4AAE">
      <w:pPr>
        <w:pStyle w:val="NormalWeb"/>
        <w:jc w:val="both"/>
      </w:pPr>
      <w:r>
        <w:t>In summary, these findings emphasize the need for targeted strategies to mitigate the identified challenges, especially in labor and economic factors, to enhance the effectiveness of risk management practices across infrastructure projects.</w:t>
      </w:r>
    </w:p>
    <w:p w:rsidR="0001096E" w:rsidRDefault="0001096E" w:rsidP="007337F9">
      <w:pPr>
        <w:spacing w:before="100" w:beforeAutospacing="1" w:after="100" w:afterAutospacing="1" w:line="240" w:lineRule="auto"/>
        <w:outlineLvl w:val="2"/>
        <w:rPr>
          <w:rFonts w:ascii="Times New Roman" w:eastAsia="Times New Roman" w:hAnsi="Times New Roman" w:cs="Times New Roman"/>
          <w:b/>
          <w:bCs/>
          <w:sz w:val="27"/>
          <w:szCs w:val="27"/>
        </w:rPr>
      </w:pPr>
    </w:p>
    <w:p w:rsidR="001A2857" w:rsidRDefault="001A2857" w:rsidP="007337F9">
      <w:pPr>
        <w:spacing w:before="100" w:beforeAutospacing="1" w:after="100" w:afterAutospacing="1" w:line="240" w:lineRule="auto"/>
        <w:outlineLvl w:val="2"/>
        <w:rPr>
          <w:rFonts w:ascii="Times New Roman" w:eastAsia="Times New Roman" w:hAnsi="Times New Roman" w:cs="Times New Roman"/>
          <w:b/>
          <w:bCs/>
          <w:sz w:val="27"/>
          <w:szCs w:val="27"/>
        </w:rPr>
      </w:pPr>
    </w:p>
    <w:p w:rsidR="001A2857" w:rsidRDefault="001A2857" w:rsidP="007337F9">
      <w:pPr>
        <w:spacing w:before="100" w:beforeAutospacing="1" w:after="100" w:afterAutospacing="1" w:line="240" w:lineRule="auto"/>
        <w:outlineLvl w:val="2"/>
        <w:rPr>
          <w:rFonts w:ascii="Times New Roman" w:eastAsia="Times New Roman" w:hAnsi="Times New Roman" w:cs="Times New Roman"/>
          <w:b/>
          <w:bCs/>
          <w:sz w:val="27"/>
          <w:szCs w:val="27"/>
        </w:rPr>
      </w:pPr>
    </w:p>
    <w:p w:rsidR="001A2857" w:rsidRDefault="001A2857" w:rsidP="007337F9">
      <w:pPr>
        <w:spacing w:before="100" w:beforeAutospacing="1" w:after="100" w:afterAutospacing="1" w:line="240" w:lineRule="auto"/>
        <w:outlineLvl w:val="2"/>
        <w:rPr>
          <w:rFonts w:ascii="Times New Roman" w:eastAsia="Times New Roman" w:hAnsi="Times New Roman" w:cs="Times New Roman"/>
          <w:b/>
          <w:bCs/>
          <w:sz w:val="27"/>
          <w:szCs w:val="27"/>
        </w:rPr>
      </w:pPr>
    </w:p>
    <w:p w:rsidR="001A2857" w:rsidRDefault="001A2857" w:rsidP="007337F9">
      <w:pPr>
        <w:spacing w:before="100" w:beforeAutospacing="1" w:after="100" w:afterAutospacing="1" w:line="240" w:lineRule="auto"/>
        <w:outlineLvl w:val="2"/>
        <w:rPr>
          <w:rFonts w:ascii="Times New Roman" w:eastAsia="Times New Roman" w:hAnsi="Times New Roman" w:cs="Times New Roman"/>
          <w:b/>
          <w:bCs/>
          <w:sz w:val="27"/>
          <w:szCs w:val="27"/>
        </w:rPr>
      </w:pPr>
    </w:p>
    <w:p w:rsidR="001A2857" w:rsidRDefault="001A2857" w:rsidP="007337F9">
      <w:pPr>
        <w:spacing w:before="100" w:beforeAutospacing="1" w:after="100" w:afterAutospacing="1" w:line="240" w:lineRule="auto"/>
        <w:outlineLvl w:val="2"/>
        <w:rPr>
          <w:rFonts w:ascii="Times New Roman" w:eastAsia="Times New Roman" w:hAnsi="Times New Roman" w:cs="Times New Roman"/>
          <w:b/>
          <w:bCs/>
          <w:sz w:val="27"/>
          <w:szCs w:val="27"/>
        </w:rPr>
      </w:pPr>
    </w:p>
    <w:p w:rsidR="001A2857" w:rsidRDefault="001A2857" w:rsidP="007337F9">
      <w:pPr>
        <w:spacing w:before="100" w:beforeAutospacing="1" w:after="100" w:afterAutospacing="1" w:line="240" w:lineRule="auto"/>
        <w:outlineLvl w:val="2"/>
        <w:rPr>
          <w:rFonts w:ascii="Times New Roman" w:eastAsia="Times New Roman" w:hAnsi="Times New Roman" w:cs="Times New Roman"/>
          <w:b/>
          <w:bCs/>
          <w:sz w:val="27"/>
          <w:szCs w:val="27"/>
        </w:rPr>
      </w:pPr>
    </w:p>
    <w:p w:rsidR="001A2857" w:rsidRDefault="001A2857" w:rsidP="007337F9">
      <w:pPr>
        <w:spacing w:before="100" w:beforeAutospacing="1" w:after="100" w:afterAutospacing="1" w:line="240" w:lineRule="auto"/>
        <w:outlineLvl w:val="2"/>
        <w:rPr>
          <w:rFonts w:ascii="Times New Roman" w:eastAsia="Times New Roman" w:hAnsi="Times New Roman" w:cs="Times New Roman"/>
          <w:b/>
          <w:bCs/>
          <w:sz w:val="27"/>
          <w:szCs w:val="27"/>
        </w:rPr>
      </w:pPr>
    </w:p>
    <w:p w:rsidR="001A2857" w:rsidRDefault="001A2857" w:rsidP="007337F9">
      <w:pPr>
        <w:spacing w:before="100" w:beforeAutospacing="1" w:after="100" w:afterAutospacing="1" w:line="240" w:lineRule="auto"/>
        <w:outlineLvl w:val="2"/>
        <w:rPr>
          <w:rFonts w:ascii="Times New Roman" w:eastAsia="Times New Roman" w:hAnsi="Times New Roman" w:cs="Times New Roman"/>
          <w:b/>
          <w:bCs/>
          <w:sz w:val="27"/>
          <w:szCs w:val="27"/>
        </w:rPr>
      </w:pPr>
    </w:p>
    <w:p w:rsidR="001A2857" w:rsidRDefault="001A2857" w:rsidP="007337F9">
      <w:pPr>
        <w:spacing w:before="100" w:beforeAutospacing="1" w:after="100" w:afterAutospacing="1" w:line="240" w:lineRule="auto"/>
        <w:outlineLvl w:val="2"/>
        <w:rPr>
          <w:rFonts w:ascii="Times New Roman" w:eastAsia="Times New Roman" w:hAnsi="Times New Roman" w:cs="Times New Roman"/>
          <w:b/>
          <w:bCs/>
          <w:sz w:val="27"/>
          <w:szCs w:val="27"/>
        </w:rPr>
      </w:pPr>
    </w:p>
    <w:p w:rsidR="0001096E" w:rsidRDefault="0001096E" w:rsidP="001A2857">
      <w:pPr>
        <w:pStyle w:val="Heading1"/>
        <w:jc w:val="center"/>
        <w:rPr>
          <w:rFonts w:eastAsia="Times New Roman"/>
        </w:rPr>
      </w:pPr>
      <w:bookmarkStart w:id="63" w:name="_Toc180196219"/>
      <w:r>
        <w:rPr>
          <w:rFonts w:eastAsia="Times New Roman"/>
        </w:rPr>
        <w:t>Chapter Five</w:t>
      </w:r>
      <w:bookmarkEnd w:id="63"/>
    </w:p>
    <w:p w:rsidR="0001096E" w:rsidRDefault="00332A92" w:rsidP="0001096E">
      <w:pPr>
        <w:pStyle w:val="Heading1"/>
        <w:spacing w:before="0"/>
        <w:jc w:val="center"/>
        <w:rPr>
          <w:rFonts w:eastAsia="Times New Roman"/>
        </w:rPr>
      </w:pPr>
      <w:bookmarkStart w:id="64" w:name="_Toc180196220"/>
      <w:r>
        <w:rPr>
          <w:rFonts w:eastAsia="Times New Roman"/>
        </w:rPr>
        <w:t xml:space="preserve">Summary, </w:t>
      </w:r>
      <w:r w:rsidR="0001096E">
        <w:rPr>
          <w:rFonts w:eastAsia="Times New Roman"/>
        </w:rPr>
        <w:t>Conclusion and Recommendation</w:t>
      </w:r>
      <w:bookmarkEnd w:id="64"/>
    </w:p>
    <w:p w:rsidR="00332A92" w:rsidRDefault="00332A92" w:rsidP="00332A92">
      <w:pPr>
        <w:pStyle w:val="Heading2"/>
        <w:numPr>
          <w:ilvl w:val="1"/>
          <w:numId w:val="43"/>
        </w:numPr>
        <w:rPr>
          <w:rFonts w:eastAsia="Times New Roman"/>
        </w:rPr>
      </w:pPr>
      <w:bookmarkStart w:id="65" w:name="_Toc180196221"/>
      <w:r>
        <w:rPr>
          <w:rFonts w:eastAsia="Times New Roman"/>
        </w:rPr>
        <w:t>Summary</w:t>
      </w:r>
      <w:bookmarkEnd w:id="65"/>
      <w:r>
        <w:rPr>
          <w:rFonts w:eastAsia="Times New Roman"/>
        </w:rPr>
        <w:t xml:space="preserve"> </w:t>
      </w:r>
    </w:p>
    <w:p w:rsidR="00C72A60" w:rsidRDefault="00C72A60" w:rsidP="008A05BF">
      <w:pPr>
        <w:pStyle w:val="NormalWeb"/>
        <w:jc w:val="both"/>
      </w:pPr>
      <w:r>
        <w:t>This study aimed to identify and analyze the financial risks associated with infrastructure projects in the Jimma Zone, assess current financial risk management practices, and propose effective strategies for improvement. Financial risks in infrastructure projects significantly impact overall project success, the dependent variable in this analysis. The study examined several independent variables influencing project outcomes, including risk monitoring and control, risk mitigation, risk assessment, and internal factors such as project scope and budget constraints.</w:t>
      </w:r>
    </w:p>
    <w:p w:rsidR="00AC01A5" w:rsidRDefault="00AC01A5" w:rsidP="008A05BF">
      <w:pPr>
        <w:pStyle w:val="NormalWeb"/>
        <w:jc w:val="both"/>
      </w:pPr>
      <w:r w:rsidRPr="00AC01A5">
        <w:t xml:space="preserve">Through the analysis, it became clear that financial risks are multifaceted, encompassing issues such as price fluctuations, labor shortages, and economic instability. The current financial risk management practices employed in the region </w:t>
      </w:r>
      <w:r w:rsidR="00E87648" w:rsidRPr="00AC01A5">
        <w:t>was</w:t>
      </w:r>
      <w:r w:rsidRPr="00AC01A5">
        <w:t xml:space="preserve"> found to be inconsistent and often inadequate, with stakeholders acknowledging gaps in areas like risk identification, planning, and communication</w:t>
      </w:r>
    </w:p>
    <w:p w:rsidR="00C72A60" w:rsidRDefault="00C72A60" w:rsidP="008A05BF">
      <w:pPr>
        <w:pStyle w:val="NormalWeb"/>
        <w:jc w:val="both"/>
      </w:pPr>
      <w:r>
        <w:t>The findings revealed that challenges related to financial risks were prominent, with price fluctuations scoring a mean of 3.64 (SD = 1.08), indicating a high level of concern among stakeholders regarding economic instability. Labor scarcity also emerged as a significant risk, with a mean score of 3.50 (SD = 1.07). The assessment of current financial risk management practices indicated a moderate effectiveness, with tools for risk planning receiving a low mean score of 2.74 (SD = 1.24), suggesting substantial underutilization and dissatisfaction. In contrast, risk analysis tools garnered a higher mean score of 3.85 (SD = 0.95), reflecting strong stakeholder confidence in their effectiveness.</w:t>
      </w:r>
    </w:p>
    <w:p w:rsidR="00C72A60" w:rsidRDefault="00C72A60" w:rsidP="008A05BF">
      <w:pPr>
        <w:pStyle w:val="NormalWeb"/>
        <w:jc w:val="both"/>
      </w:pPr>
      <w:r>
        <w:t>Overall, the study highlights a critical need for structured risk monitoring and control mechanisms, as well as improved strategies to enhance financial risk management, which would contribute to increas</w:t>
      </w:r>
      <w:r w:rsidR="00AC01A5">
        <w:t>ed project success in the Zone</w:t>
      </w:r>
      <w:r>
        <w:t>.</w:t>
      </w:r>
    </w:p>
    <w:p w:rsidR="00C72A60" w:rsidRDefault="00C72A60" w:rsidP="00AC01A5">
      <w:pPr>
        <w:pStyle w:val="Heading2"/>
        <w:numPr>
          <w:ilvl w:val="1"/>
          <w:numId w:val="43"/>
        </w:numPr>
      </w:pPr>
      <w:bookmarkStart w:id="66" w:name="_Toc180196222"/>
      <w:r>
        <w:t>Conclusion</w:t>
      </w:r>
      <w:bookmarkEnd w:id="66"/>
    </w:p>
    <w:p w:rsidR="00AC01A5" w:rsidRDefault="00C72A60" w:rsidP="008A05BF">
      <w:pPr>
        <w:pStyle w:val="NormalWeb"/>
        <w:jc w:val="both"/>
      </w:pPr>
      <w:r>
        <w:t>In conclusion, this study underscores the critical importance of effective financial risk management in infrastructure projects within the Jimma Zone. The objectives of identifying financial risks, assessing current practices, and proposing strategies have illuminated significant areas for improvement. The relationshi</w:t>
      </w:r>
      <w:r w:rsidR="00AC01A5">
        <w:t xml:space="preserve">p between independent variables </w:t>
      </w:r>
      <w:r>
        <w:t>such as risk monitoring (Mean = 3.49, SD = 1.10), risk mitigation (Mean = 3.46, SD = 1.09), and risk asse</w:t>
      </w:r>
      <w:r w:rsidR="00AC01A5">
        <w:t xml:space="preserve">ssment (Mean = 3.43, SD = 1.12) </w:t>
      </w:r>
      <w:r>
        <w:t xml:space="preserve">and the dependent variable of project success has been clearly established through the analysis. </w:t>
      </w:r>
    </w:p>
    <w:p w:rsidR="00AC01A5" w:rsidRDefault="00C72A60" w:rsidP="008A05BF">
      <w:pPr>
        <w:pStyle w:val="NormalWeb"/>
        <w:jc w:val="both"/>
      </w:pPr>
      <w:r>
        <w:t>It is evident that inadequate financial risk management practices can lead to detrimental outcomes, jeopardizing not only individual projects but also the broader e</w:t>
      </w:r>
      <w:r w:rsidR="00AC01A5">
        <w:t>conomic stability of the in zone.</w:t>
      </w:r>
    </w:p>
    <w:p w:rsidR="00332A92" w:rsidRPr="00332A92" w:rsidRDefault="00C72A60" w:rsidP="008A05BF">
      <w:pPr>
        <w:pStyle w:val="NormalWeb"/>
        <w:jc w:val="both"/>
      </w:pPr>
      <w:r>
        <w:t>To enhance project success, stakeholders must prioritize the development and implementation of robust financial risk management strategies. This includes adopting systematic risk monitoring and control processes that can facilitate timely identification and response to financial threats. Moreover, a stronger focus on internal factors, particularly project scope and budget constraints, will be essential for ensuring that projects remain financially viable. By addressing these challenges and leveraging the insights gained from this study, organizations can establish a more resilient framework for managing financial risks, thereby improving the overall efficacy and success of infrastructure projects in the Jimma Zone.</w:t>
      </w:r>
    </w:p>
    <w:p w:rsidR="0040716B" w:rsidRPr="0001096E" w:rsidRDefault="0040716B" w:rsidP="0001096E">
      <w:pPr>
        <w:pStyle w:val="Heading2"/>
        <w:numPr>
          <w:ilvl w:val="1"/>
          <w:numId w:val="43"/>
        </w:numPr>
        <w:rPr>
          <w:rFonts w:eastAsia="Times New Roman"/>
        </w:rPr>
      </w:pPr>
      <w:bookmarkStart w:id="67" w:name="_Toc180196223"/>
      <w:r w:rsidRPr="0001096E">
        <w:rPr>
          <w:rFonts w:eastAsia="Times New Roman"/>
        </w:rPr>
        <w:t>Recommendations</w:t>
      </w:r>
      <w:bookmarkEnd w:id="67"/>
    </w:p>
    <w:p w:rsidR="00D6448C" w:rsidRPr="00D6448C" w:rsidRDefault="00D6448C" w:rsidP="00D6448C">
      <w:p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 xml:space="preserve">Based on the findings and analysis of the financial risks associated with </w:t>
      </w:r>
      <w:r>
        <w:rPr>
          <w:rFonts w:ascii="Times New Roman" w:eastAsia="Times New Roman" w:hAnsi="Times New Roman" w:cs="Times New Roman"/>
          <w:sz w:val="24"/>
          <w:szCs w:val="24"/>
        </w:rPr>
        <w:t xml:space="preserve">three selected </w:t>
      </w:r>
      <w:r w:rsidRPr="00D6448C">
        <w:rPr>
          <w:rFonts w:ascii="Times New Roman" w:eastAsia="Times New Roman" w:hAnsi="Times New Roman" w:cs="Times New Roman"/>
          <w:sz w:val="24"/>
          <w:szCs w:val="24"/>
        </w:rPr>
        <w:t>infrastructure projects in the Jimma Zone, several comprehensive recommendations are proposed to enhance financial risk management practices and improve overall project success.</w:t>
      </w:r>
    </w:p>
    <w:p w:rsidR="00D6448C" w:rsidRDefault="00D6448C" w:rsidP="00D6448C">
      <w:pPr>
        <w:pStyle w:val="ListParagraph"/>
        <w:numPr>
          <w:ilvl w:val="0"/>
          <w:numId w:val="47"/>
        </w:num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First and foremost, it is crucial to enhance risk identification processes. Organizations should implement structured methodologies for risk identification, such as targeted workshops and expert consultations, to ensure a comprehensive understanding of potential financial risks. Regular brainstorming sessions should be facilitated with clear objectives and guided frameworks to foster greater engagement among stakeholders, enabling more effective idea generation and risk recognition.</w:t>
      </w:r>
    </w:p>
    <w:p w:rsidR="00D6448C" w:rsidRDefault="00D6448C" w:rsidP="00D6448C">
      <w:pPr>
        <w:pStyle w:val="ListParagraph"/>
        <w:numPr>
          <w:ilvl w:val="0"/>
          <w:numId w:val="47"/>
        </w:num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Additionally, there is a pressing need to develop robust risk management planning tools. Organizations should invest in training project teams on effective risk management software and methodologies. These tools will facilitate systematic documentation and analysis of financial risks, allowing teams to plan more effectively and proactively address potential issues.</w:t>
      </w:r>
    </w:p>
    <w:p w:rsidR="00D6448C" w:rsidRDefault="00D6448C" w:rsidP="00D6448C">
      <w:pPr>
        <w:pStyle w:val="ListParagraph"/>
        <w:numPr>
          <w:ilvl w:val="0"/>
          <w:numId w:val="47"/>
        </w:num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Strengthening risk monitoring and control mechanisms is another key recommendation. Organizations should establish continuous risk monitoring frameworks that utilize real-time data and analytics. Regular reviews of financial risks, with dedicated personnel responsible for tracking risk indicators, will ensure timely identification and response to emerging financial threats.</w:t>
      </w:r>
    </w:p>
    <w:p w:rsidR="00D6448C" w:rsidRDefault="00D6448C" w:rsidP="00D6448C">
      <w:pPr>
        <w:pStyle w:val="ListParagraph"/>
        <w:numPr>
          <w:ilvl w:val="0"/>
          <w:numId w:val="47"/>
        </w:num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Moreover, standardizing contingency planning is essential for improving resilience against financial risks. Organizations should create standardized templates for contingency plans that address various financial scenarios, including guidelines for resource allocation and responsibility assignments in the event of financial disturbances. This structured approach will help prepare teams to navigate uncertainties effectively.</w:t>
      </w:r>
    </w:p>
    <w:p w:rsidR="00D6448C" w:rsidRDefault="00D6448C" w:rsidP="00D6448C">
      <w:pPr>
        <w:pStyle w:val="ListParagraph"/>
        <w:numPr>
          <w:ilvl w:val="0"/>
          <w:numId w:val="47"/>
        </w:num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A focused effort on managing internal factors influencing project finances is also recommended. Enhancing the understanding of project scope and budget constraints will enable project managers to align project goals more effectively with financial capabilities. Conducting training sessions focused on these internal factors can lead to more informed decision-making and better resource management.</w:t>
      </w:r>
    </w:p>
    <w:p w:rsidR="00D6448C" w:rsidRDefault="00D6448C" w:rsidP="00D6448C">
      <w:pPr>
        <w:pStyle w:val="ListParagraph"/>
        <w:numPr>
          <w:ilvl w:val="0"/>
          <w:numId w:val="47"/>
        </w:num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Fostering greater stakeholder collaboration is another critical strategy. Establishing regular meetings and communication channels will encourage stakeholders to share insights and best practices in financial risk management. Engaging stakeholders actively in the risk assessment process will enhance collective understanding and improve risk mitigation strategies.</w:t>
      </w:r>
    </w:p>
    <w:p w:rsidR="00D6448C" w:rsidRPr="00D6448C" w:rsidRDefault="00D6448C" w:rsidP="00D6448C">
      <w:pPr>
        <w:pStyle w:val="ListParagraph"/>
        <w:numPr>
          <w:ilvl w:val="0"/>
          <w:numId w:val="47"/>
        </w:num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Investing in capacity building through workshops and training programs on financial risk management is imperative. By equipping project personnel with the necessary skills to identify, assess, and mitigate financial risks effectively, organizations can strengthen their overall risk management capabilities.</w:t>
      </w:r>
    </w:p>
    <w:p w:rsidR="00D6448C" w:rsidRPr="00D6448C" w:rsidRDefault="00D6448C" w:rsidP="00D6448C">
      <w:p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Furthermore, the effective utilization of risk matrices should be prioritized. Improving the clarity and effectiveness of risk matrices through targeted training will enhance teams' ability to visualize risks, facilitating better communication regarding risks among stakeholders.</w:t>
      </w:r>
    </w:p>
    <w:p w:rsidR="00D6448C" w:rsidRPr="00D6448C" w:rsidRDefault="00D6448C" w:rsidP="00D6448C">
      <w:p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Monitoring economic indicators that may impact financial risks is also vital. Implementing a system for tracking relevant economic metrics, such as inflation rates and commodity prices, will help stakeholders anticipate financial challenges and prepare appropriate responses.</w:t>
      </w:r>
    </w:p>
    <w:p w:rsidR="00D6448C" w:rsidRPr="00D6448C" w:rsidRDefault="00D6448C" w:rsidP="00D6448C">
      <w:p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Finally, establishing a feedback loop for capturing lessons learned from past projects is essential. Organizations should create mechanisms that allow for the continuous refinement of risk management strategies based on experiences from previous projects. This feedback loop will ensure that organizations learn from both successes and challenges, ultimately leading to improved financial risk management practices.</w:t>
      </w:r>
    </w:p>
    <w:p w:rsidR="00D6448C" w:rsidRPr="00D6448C" w:rsidRDefault="00D6448C" w:rsidP="00D6448C">
      <w:pPr>
        <w:spacing w:before="100" w:beforeAutospacing="1" w:after="100" w:afterAutospacing="1" w:line="240" w:lineRule="auto"/>
        <w:jc w:val="both"/>
        <w:rPr>
          <w:rFonts w:ascii="Times New Roman" w:eastAsia="Times New Roman" w:hAnsi="Times New Roman" w:cs="Times New Roman"/>
          <w:sz w:val="24"/>
          <w:szCs w:val="24"/>
        </w:rPr>
      </w:pPr>
      <w:r w:rsidRPr="00D6448C">
        <w:rPr>
          <w:rFonts w:ascii="Times New Roman" w:eastAsia="Times New Roman" w:hAnsi="Times New Roman" w:cs="Times New Roman"/>
          <w:sz w:val="24"/>
          <w:szCs w:val="24"/>
        </w:rPr>
        <w:t>By adopting these recommendations, stakeholders in the Jimma Zone can significantly enhance their financial risk management strategies, leading to improved project outcomes and greater resilience against financial uncertainties.</w:t>
      </w:r>
    </w:p>
    <w:p w:rsidR="00D6448C" w:rsidRPr="007C21F8" w:rsidRDefault="00D6448C" w:rsidP="0040716B">
      <w:pPr>
        <w:spacing w:before="100" w:beforeAutospacing="1" w:after="100" w:afterAutospacing="1" w:line="240" w:lineRule="auto"/>
        <w:jc w:val="both"/>
        <w:rPr>
          <w:rFonts w:ascii="Times New Roman" w:eastAsia="Times New Roman" w:hAnsi="Times New Roman" w:cs="Times New Roman"/>
          <w:sz w:val="24"/>
          <w:szCs w:val="24"/>
        </w:rPr>
      </w:pPr>
    </w:p>
    <w:p w:rsidR="0070503E" w:rsidRDefault="0070503E" w:rsidP="00B6150A"/>
    <w:p w:rsidR="0001096E" w:rsidRDefault="0001096E" w:rsidP="00B6150A"/>
    <w:p w:rsidR="0001096E" w:rsidRDefault="0001096E" w:rsidP="00B6150A"/>
    <w:p w:rsidR="00D6448C" w:rsidRDefault="00D6448C" w:rsidP="00B6150A"/>
    <w:p w:rsidR="00D6448C" w:rsidRDefault="00D6448C" w:rsidP="00B6150A"/>
    <w:p w:rsidR="00D6448C" w:rsidRDefault="00D6448C" w:rsidP="00B6150A"/>
    <w:p w:rsidR="00D6448C" w:rsidRDefault="00D6448C" w:rsidP="00B6150A"/>
    <w:p w:rsidR="00D6448C" w:rsidRDefault="00D6448C" w:rsidP="00B6150A"/>
    <w:p w:rsidR="00D6448C" w:rsidRDefault="00D6448C" w:rsidP="00B6150A"/>
    <w:p w:rsidR="00D6448C" w:rsidRDefault="00D6448C" w:rsidP="00B6150A"/>
    <w:p w:rsidR="00D6448C" w:rsidRDefault="00D6448C" w:rsidP="00B6150A"/>
    <w:p w:rsidR="00D6448C" w:rsidRDefault="00D6448C" w:rsidP="00B6150A"/>
    <w:p w:rsidR="00D6448C" w:rsidRDefault="00D6448C" w:rsidP="00B6150A"/>
    <w:p w:rsidR="00D6448C" w:rsidRDefault="00D6448C" w:rsidP="00B6150A"/>
    <w:bookmarkStart w:id="68" w:name="_Toc180196224" w:displacedByCustomXml="next"/>
    <w:sdt>
      <w:sdtPr>
        <w:rPr>
          <w:rFonts w:asciiTheme="minorHAnsi" w:eastAsiaTheme="minorHAnsi" w:hAnsiTheme="minorHAnsi" w:cstheme="minorBidi"/>
          <w:b w:val="0"/>
          <w:bCs w:val="0"/>
          <w:color w:val="auto"/>
          <w:sz w:val="22"/>
          <w:szCs w:val="22"/>
        </w:rPr>
        <w:id w:val="1147393225"/>
        <w:docPartObj>
          <w:docPartGallery w:val="Bibliographies"/>
          <w:docPartUnique/>
        </w:docPartObj>
      </w:sdtPr>
      <w:sdtEndPr>
        <w:rPr>
          <w:rFonts w:ascii="Times New Roman" w:hAnsi="Times New Roman" w:cs="Times New Roman"/>
          <w:sz w:val="24"/>
        </w:rPr>
      </w:sdtEndPr>
      <w:sdtContent>
        <w:p w:rsidR="007B6E34" w:rsidRDefault="007B6E34" w:rsidP="007D5E03">
          <w:pPr>
            <w:pStyle w:val="Heading1"/>
            <w:jc w:val="center"/>
          </w:pPr>
          <w:r>
            <w:t>Bibliography</w:t>
          </w:r>
          <w:bookmarkEnd w:id="68"/>
        </w:p>
        <w:sdt>
          <w:sdtPr>
            <w:id w:val="111145805"/>
            <w:bibliography/>
          </w:sdtPr>
          <w:sdtEndPr>
            <w:rPr>
              <w:rFonts w:ascii="Times New Roman" w:hAnsi="Times New Roman" w:cs="Times New Roman"/>
              <w:sz w:val="24"/>
            </w:rPr>
          </w:sdtEndPr>
          <w:sdtContent>
            <w:p w:rsidR="00AC01A5" w:rsidRPr="00AC01A5" w:rsidRDefault="007B6E34"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sz w:val="24"/>
                  <w:szCs w:val="24"/>
                </w:rPr>
                <w:fldChar w:fldCharType="begin"/>
              </w:r>
              <w:r w:rsidRPr="00AC01A5">
                <w:rPr>
                  <w:rFonts w:ascii="Times New Roman" w:hAnsi="Times New Roman" w:cs="Times New Roman"/>
                  <w:sz w:val="24"/>
                  <w:szCs w:val="24"/>
                </w:rPr>
                <w:instrText xml:space="preserve"> BIBLIOGRAPHY </w:instrText>
              </w:r>
              <w:r w:rsidRPr="00AC01A5">
                <w:rPr>
                  <w:rFonts w:ascii="Times New Roman" w:hAnsi="Times New Roman" w:cs="Times New Roman"/>
                  <w:sz w:val="24"/>
                  <w:szCs w:val="24"/>
                </w:rPr>
                <w:fldChar w:fldCharType="separate"/>
              </w:r>
              <w:r w:rsidR="00AC01A5" w:rsidRPr="00AC01A5">
                <w:rPr>
                  <w:rFonts w:ascii="Times New Roman" w:hAnsi="Times New Roman" w:cs="Times New Roman"/>
                  <w:noProof/>
                  <w:sz w:val="24"/>
                  <w:szCs w:val="24"/>
                </w:rPr>
                <w:t xml:space="preserve">Abate, M. &amp;. (2016). Risk Management Practices in Ethiopian Infrastructure Projects: A Case Study. </w:t>
              </w:r>
              <w:r w:rsidR="00AC01A5" w:rsidRPr="00AC01A5">
                <w:rPr>
                  <w:rFonts w:ascii="Times New Roman" w:hAnsi="Times New Roman" w:cs="Times New Roman"/>
                  <w:i/>
                  <w:iCs/>
                  <w:noProof/>
                  <w:sz w:val="24"/>
                  <w:szCs w:val="24"/>
                </w:rPr>
                <w:t>Ethiopian Journal of Development Research, 28(3)</w:t>
              </w:r>
              <w:r w:rsidR="00AC01A5" w:rsidRPr="00AC01A5">
                <w:rPr>
                  <w:rFonts w:ascii="Times New Roman" w:hAnsi="Times New Roman" w:cs="Times New Roman"/>
                  <w:noProof/>
                  <w:sz w:val="24"/>
                  <w:szCs w:val="24"/>
                </w:rPr>
                <w:t>, 45-58.</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Abiy, T. &amp;. (2021). Challenges in Financial Risk Management in Infrastructure Projects: A Case Study of the Jimma Zone. </w:t>
              </w:r>
              <w:r w:rsidRPr="00AC01A5">
                <w:rPr>
                  <w:rFonts w:ascii="Times New Roman" w:hAnsi="Times New Roman" w:cs="Times New Roman"/>
                  <w:i/>
                  <w:iCs/>
                  <w:noProof/>
                  <w:sz w:val="24"/>
                  <w:szCs w:val="24"/>
                </w:rPr>
                <w:t>Journal of Infrastructure Development,, 15(3)</w:t>
              </w:r>
              <w:r w:rsidRPr="00AC01A5">
                <w:rPr>
                  <w:rFonts w:ascii="Times New Roman" w:hAnsi="Times New Roman" w:cs="Times New Roman"/>
                  <w:noProof/>
                  <w:sz w:val="24"/>
                  <w:szCs w:val="24"/>
                </w:rPr>
                <w:t>, 67-82.</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Abiy, T., &amp; Lemma. (2021). Challenges and Strategies for Financial Risk Management in Infrastructure Projects: Insights from the Jimma Zone. </w:t>
              </w:r>
              <w:r w:rsidRPr="00AC01A5">
                <w:rPr>
                  <w:rFonts w:ascii="Times New Roman" w:hAnsi="Times New Roman" w:cs="Times New Roman"/>
                  <w:i/>
                  <w:iCs/>
                  <w:noProof/>
                  <w:sz w:val="24"/>
                  <w:szCs w:val="24"/>
                </w:rPr>
                <w:t>International Journal of Project Management, 28(4)</w:t>
              </w:r>
              <w:r w:rsidRPr="00AC01A5">
                <w:rPr>
                  <w:rFonts w:ascii="Times New Roman" w:hAnsi="Times New Roman" w:cs="Times New Roman"/>
                  <w:noProof/>
                  <w:sz w:val="24"/>
                  <w:szCs w:val="24"/>
                </w:rPr>
                <w:t>, 321-336.</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Adams, P. e. (2014). Best Practices in Financial Risk Management: Lessons Learned from Infrastructure Projects. </w:t>
              </w:r>
              <w:r w:rsidRPr="00AC01A5">
                <w:rPr>
                  <w:rFonts w:ascii="Times New Roman" w:hAnsi="Times New Roman" w:cs="Times New Roman"/>
                  <w:i/>
                  <w:iCs/>
                  <w:noProof/>
                  <w:sz w:val="24"/>
                  <w:szCs w:val="24"/>
                </w:rPr>
                <w:t>Journal of Risk Analysis, 11(2)</w:t>
              </w:r>
              <w:r w:rsidRPr="00AC01A5">
                <w:rPr>
                  <w:rFonts w:ascii="Times New Roman" w:hAnsi="Times New Roman" w:cs="Times New Roman"/>
                  <w:noProof/>
                  <w:sz w:val="24"/>
                  <w:szCs w:val="24"/>
                </w:rPr>
                <w:t>, 88-101.</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Akhund, M., Khoso, A., Memon, U., &amp; Khahro, S. (2017). Time overrun in construction projects of developing countries. </w:t>
              </w:r>
              <w:r w:rsidRPr="00AC01A5">
                <w:rPr>
                  <w:rFonts w:ascii="Times New Roman" w:hAnsi="Times New Roman" w:cs="Times New Roman"/>
                  <w:i/>
                  <w:iCs/>
                  <w:noProof/>
                  <w:sz w:val="24"/>
                  <w:szCs w:val="24"/>
                </w:rPr>
                <w:t>Imperial Journal of Interdisciplinary Research, 3(5)</w:t>
              </w:r>
              <w:r w:rsidRPr="00AC01A5">
                <w:rPr>
                  <w:rFonts w:ascii="Times New Roman" w:hAnsi="Times New Roman" w:cs="Times New Roman"/>
                  <w:noProof/>
                  <w:sz w:val="24"/>
                  <w:szCs w:val="24"/>
                </w:rPr>
                <w:t>, 1-6.</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Al-Shibly, H., Louzi, B., &amp; Hiassat, M. (2013). The impact of risk management on construction projects‟ success from the employees‟ perspective. </w:t>
              </w:r>
              <w:r w:rsidRPr="00AC01A5">
                <w:rPr>
                  <w:rFonts w:ascii="Times New Roman" w:hAnsi="Times New Roman" w:cs="Times New Roman"/>
                  <w:i/>
                  <w:iCs/>
                  <w:noProof/>
                  <w:sz w:val="24"/>
                  <w:szCs w:val="24"/>
                </w:rPr>
                <w:t>Interdisciplinary Journal of Contemporary Research in Business, 5(4)</w:t>
              </w:r>
              <w:r w:rsidRPr="00AC01A5">
                <w:rPr>
                  <w:rFonts w:ascii="Times New Roman" w:hAnsi="Times New Roman" w:cs="Times New Roman"/>
                  <w:noProof/>
                  <w:sz w:val="24"/>
                  <w:szCs w:val="24"/>
                </w:rPr>
                <w:t>, 12-43.</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APMI, P. M. (2012). </w:t>
              </w:r>
              <w:r w:rsidRPr="00AC01A5">
                <w:rPr>
                  <w:rFonts w:ascii="Times New Roman" w:hAnsi="Times New Roman" w:cs="Times New Roman"/>
                  <w:i/>
                  <w:iCs/>
                  <w:noProof/>
                  <w:sz w:val="24"/>
                  <w:szCs w:val="24"/>
                </w:rPr>
                <w:t>Association to the Project Management Body of Knowledge</w:t>
              </w:r>
              <w:r w:rsidRPr="00AC01A5">
                <w:rPr>
                  <w:rFonts w:ascii="Times New Roman" w:hAnsi="Times New Roman" w:cs="Times New Roman"/>
                  <w:noProof/>
                  <w:sz w:val="24"/>
                  <w:szCs w:val="24"/>
                </w:rPr>
                <w:t xml:space="preserve"> (5th ed.). Newtown Square, Pennsylvania, USA.</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Atamturk, N., &amp; Zafar, M. (2012). Trends in Utility Infrastructure Financing. In: August.</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Baccarini, D. (1996). The concept of project success: A framework for analysis. </w:t>
              </w:r>
              <w:r w:rsidRPr="00AC01A5">
                <w:rPr>
                  <w:rFonts w:ascii="Times New Roman" w:hAnsi="Times New Roman" w:cs="Times New Roman"/>
                  <w:i/>
                  <w:iCs/>
                  <w:noProof/>
                  <w:sz w:val="24"/>
                  <w:szCs w:val="24"/>
                </w:rPr>
                <w:t>International Journal of Project Management, 14(3)</w:t>
              </w:r>
              <w:r w:rsidRPr="00AC01A5">
                <w:rPr>
                  <w:rFonts w:ascii="Times New Roman" w:hAnsi="Times New Roman" w:cs="Times New Roman"/>
                  <w:noProof/>
                  <w:sz w:val="24"/>
                  <w:szCs w:val="24"/>
                </w:rPr>
                <w:t>, 199-204.</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Bourne, L., &amp; Walker, D. (2005). Visualizing and Mapping Stakeholder Influence. Management Decision. </w:t>
              </w:r>
              <w:r w:rsidRPr="00AC01A5">
                <w:rPr>
                  <w:rFonts w:ascii="Times New Roman" w:hAnsi="Times New Roman" w:cs="Times New Roman"/>
                  <w:i/>
                  <w:iCs/>
                  <w:noProof/>
                  <w:sz w:val="24"/>
                  <w:szCs w:val="24"/>
                </w:rPr>
                <w:t>43(5)</w:t>
              </w:r>
              <w:r w:rsidRPr="00AC01A5">
                <w:rPr>
                  <w:rFonts w:ascii="Times New Roman" w:hAnsi="Times New Roman" w:cs="Times New Roman"/>
                  <w:noProof/>
                  <w:sz w:val="24"/>
                  <w:szCs w:val="24"/>
                </w:rPr>
                <w:t>, 649-660.</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Brown, C. (2020). Quantitative Risk Analysis and Scenario Planning in Infrastructure Projects. </w:t>
              </w:r>
              <w:r w:rsidRPr="00AC01A5">
                <w:rPr>
                  <w:rFonts w:ascii="Times New Roman" w:hAnsi="Times New Roman" w:cs="Times New Roman"/>
                  <w:i/>
                  <w:iCs/>
                  <w:noProof/>
                  <w:sz w:val="24"/>
                  <w:szCs w:val="24"/>
                </w:rPr>
                <w:t>International Journal of Risk Management, 8(3)</w:t>
              </w:r>
              <w:r w:rsidRPr="00AC01A5">
                <w:rPr>
                  <w:rFonts w:ascii="Times New Roman" w:hAnsi="Times New Roman" w:cs="Times New Roman"/>
                  <w:noProof/>
                  <w:sz w:val="24"/>
                  <w:szCs w:val="24"/>
                </w:rPr>
                <w:t>, 112-125.</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Brown, C., &amp; Green, D. (2018). Challenges of Financial Risk Management in Infrastructure Development. </w:t>
              </w:r>
              <w:r w:rsidRPr="00AC01A5">
                <w:rPr>
                  <w:rFonts w:ascii="Times New Roman" w:hAnsi="Times New Roman" w:cs="Times New Roman"/>
                  <w:i/>
                  <w:iCs/>
                  <w:noProof/>
                  <w:sz w:val="24"/>
                  <w:szCs w:val="24"/>
                </w:rPr>
                <w:t>Infrastructure Policy Review, 8(3)</w:t>
              </w:r>
              <w:r w:rsidRPr="00AC01A5">
                <w:rPr>
                  <w:rFonts w:ascii="Times New Roman" w:hAnsi="Times New Roman" w:cs="Times New Roman"/>
                  <w:noProof/>
                  <w:sz w:val="24"/>
                  <w:szCs w:val="24"/>
                </w:rPr>
                <w:t>, 112-128.</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Brown, K. &amp;. (2019). Economic Factors Influencing Financial Risks in Infrastructure Projects. </w:t>
              </w:r>
              <w:r w:rsidRPr="00AC01A5">
                <w:rPr>
                  <w:rFonts w:ascii="Times New Roman" w:hAnsi="Times New Roman" w:cs="Times New Roman"/>
                  <w:i/>
                  <w:iCs/>
                  <w:noProof/>
                  <w:sz w:val="24"/>
                  <w:szCs w:val="24"/>
                </w:rPr>
                <w:t>International Journal of Project Management, 26(4)</w:t>
              </w:r>
              <w:r w:rsidRPr="00AC01A5">
                <w:rPr>
                  <w:rFonts w:ascii="Times New Roman" w:hAnsi="Times New Roman" w:cs="Times New Roman"/>
                  <w:noProof/>
                  <w:sz w:val="24"/>
                  <w:szCs w:val="24"/>
                </w:rPr>
                <w:t>, 321-336.</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Chen , Y., &amp; Wang, L. (2019). Comparative Analysis of Financial Risk Management in Infrastructure Projects: Developing vs. Developed Countries. </w:t>
              </w:r>
              <w:r w:rsidRPr="00AC01A5">
                <w:rPr>
                  <w:rFonts w:ascii="Times New Roman" w:hAnsi="Times New Roman" w:cs="Times New Roman"/>
                  <w:i/>
                  <w:iCs/>
                  <w:noProof/>
                  <w:sz w:val="24"/>
                  <w:szCs w:val="24"/>
                </w:rPr>
                <w:t>Journal of Risk and Financial Management, 12(2)</w:t>
              </w:r>
              <w:r w:rsidRPr="00AC01A5">
                <w:rPr>
                  <w:rFonts w:ascii="Times New Roman" w:hAnsi="Times New Roman" w:cs="Times New Roman"/>
                  <w:noProof/>
                  <w:sz w:val="24"/>
                  <w:szCs w:val="24"/>
                </w:rPr>
                <w:t>, 123-140.</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Cochran, W. G. (1977). </w:t>
              </w:r>
              <w:r w:rsidRPr="00AC01A5">
                <w:rPr>
                  <w:rFonts w:ascii="Times New Roman" w:hAnsi="Times New Roman" w:cs="Times New Roman"/>
                  <w:i/>
                  <w:iCs/>
                  <w:noProof/>
                  <w:sz w:val="24"/>
                  <w:szCs w:val="24"/>
                </w:rPr>
                <w:t>Sampling Techniques</w:t>
              </w:r>
              <w:r w:rsidRPr="00AC01A5">
                <w:rPr>
                  <w:rFonts w:ascii="Times New Roman" w:hAnsi="Times New Roman" w:cs="Times New Roman"/>
                  <w:noProof/>
                  <w:sz w:val="24"/>
                  <w:szCs w:val="24"/>
                </w:rPr>
                <w:t xml:space="preserve"> (3rd ed.). John Wiley &amp; Sons.</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COSO. (2017). </w:t>
              </w:r>
              <w:r w:rsidRPr="00AC01A5">
                <w:rPr>
                  <w:rFonts w:ascii="Times New Roman" w:hAnsi="Times New Roman" w:cs="Times New Roman"/>
                  <w:i/>
                  <w:iCs/>
                  <w:noProof/>
                  <w:sz w:val="24"/>
                  <w:szCs w:val="24"/>
                </w:rPr>
                <w:t>Enterprise Risk Management – Integrating with Strategy and Performance.</w:t>
              </w:r>
              <w:r w:rsidRPr="00AC01A5">
                <w:rPr>
                  <w:rFonts w:ascii="Times New Roman" w:hAnsi="Times New Roman" w:cs="Times New Roman"/>
                  <w:noProof/>
                  <w:sz w:val="24"/>
                  <w:szCs w:val="24"/>
                </w:rPr>
                <w:t xml:space="preserve"> Retrieved from [https://www.coso.org/Pages/default.aspx](https://www.coso.org/Pages/default.aspx)</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Dale, F., Stephen, G., Geoffrey, R., &amp; Phil, W. (2005). </w:t>
              </w:r>
              <w:r w:rsidRPr="00AC01A5">
                <w:rPr>
                  <w:rFonts w:ascii="Times New Roman" w:hAnsi="Times New Roman" w:cs="Times New Roman"/>
                  <w:i/>
                  <w:iCs/>
                  <w:noProof/>
                  <w:sz w:val="24"/>
                  <w:szCs w:val="24"/>
                </w:rPr>
                <w:t>Managing Risk in Large Projects and Complex Procurements.</w:t>
              </w:r>
              <w:r w:rsidRPr="00AC01A5">
                <w:rPr>
                  <w:rFonts w:ascii="Times New Roman" w:hAnsi="Times New Roman" w:cs="Times New Roman"/>
                  <w:noProof/>
                  <w:sz w:val="24"/>
                  <w:szCs w:val="24"/>
                </w:rPr>
                <w:t xml:space="preserve"> Southern Gate, England: John Wiley &amp; Sons Ltd.</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De Bakker, K., Boonstra, A., &amp; Wortmann, H. (2011). Risk management affecting IS/IT project success through communicative action. </w:t>
              </w:r>
              <w:r w:rsidRPr="00AC01A5">
                <w:rPr>
                  <w:rFonts w:ascii="Times New Roman" w:hAnsi="Times New Roman" w:cs="Times New Roman"/>
                  <w:i/>
                  <w:iCs/>
                  <w:noProof/>
                  <w:sz w:val="24"/>
                  <w:szCs w:val="24"/>
                </w:rPr>
                <w:t>Project Management Journal, 42(3)</w:t>
              </w:r>
              <w:r w:rsidRPr="00AC01A5">
                <w:rPr>
                  <w:rFonts w:ascii="Times New Roman" w:hAnsi="Times New Roman" w:cs="Times New Roman"/>
                  <w:noProof/>
                  <w:sz w:val="24"/>
                  <w:szCs w:val="24"/>
                </w:rPr>
                <w:t>, 75-90. doi:https://doi.org/10.1002/ pmj.20242</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Desta, A., &amp; Alemu, B. (2020). Enhancing Financial Risk Management in Infrastructure Projects: A Case Study of Developing Regions. </w:t>
              </w:r>
              <w:r w:rsidRPr="00AC01A5">
                <w:rPr>
                  <w:rFonts w:ascii="Times New Roman" w:hAnsi="Times New Roman" w:cs="Times New Roman"/>
                  <w:i/>
                  <w:iCs/>
                  <w:noProof/>
                  <w:sz w:val="24"/>
                  <w:szCs w:val="24"/>
                </w:rPr>
                <w:t>Journal of Infrastructure Development, 15(2)</w:t>
              </w:r>
              <w:r w:rsidRPr="00AC01A5">
                <w:rPr>
                  <w:rFonts w:ascii="Times New Roman" w:hAnsi="Times New Roman" w:cs="Times New Roman"/>
                  <w:noProof/>
                  <w:sz w:val="24"/>
                  <w:szCs w:val="24"/>
                </w:rPr>
                <w:t>, 87-104.</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Dimitriou, H. T. (1991). An integrated approach to urban infrastructure development- A review of the Indonesian experience.</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Flanagan, R. a. (1993). Risk Management and Construction. </w:t>
              </w:r>
              <w:r w:rsidRPr="00AC01A5">
                <w:rPr>
                  <w:rFonts w:ascii="Times New Roman" w:hAnsi="Times New Roman" w:cs="Times New Roman"/>
                  <w:i/>
                  <w:iCs/>
                  <w:noProof/>
                  <w:sz w:val="24"/>
                  <w:szCs w:val="24"/>
                </w:rPr>
                <w:t>Great Britain</w:t>
              </w:r>
              <w:r w:rsidRPr="00AC01A5">
                <w:rPr>
                  <w:rFonts w:ascii="Times New Roman" w:hAnsi="Times New Roman" w:cs="Times New Roman"/>
                  <w:noProof/>
                  <w:sz w:val="24"/>
                  <w:szCs w:val="24"/>
                </w:rPr>
                <w:t>.</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Flanagan, R., &amp; Norman, G. (1993). </w:t>
              </w:r>
              <w:r w:rsidRPr="00AC01A5">
                <w:rPr>
                  <w:rFonts w:ascii="Times New Roman" w:hAnsi="Times New Roman" w:cs="Times New Roman"/>
                  <w:i/>
                  <w:iCs/>
                  <w:noProof/>
                  <w:sz w:val="24"/>
                  <w:szCs w:val="24"/>
                </w:rPr>
                <w:t>Risk Management and Construction.</w:t>
              </w:r>
              <w:r w:rsidRPr="00AC01A5">
                <w:rPr>
                  <w:rFonts w:ascii="Times New Roman" w:hAnsi="Times New Roman" w:cs="Times New Roman"/>
                  <w:noProof/>
                  <w:sz w:val="24"/>
                  <w:szCs w:val="24"/>
                </w:rPr>
                <w:t xml:space="preserve"> Blackwell Science.</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Flyvbjerg, B. (2007). </w:t>
              </w:r>
              <w:r w:rsidRPr="00AC01A5">
                <w:rPr>
                  <w:rFonts w:ascii="Times New Roman" w:hAnsi="Times New Roman" w:cs="Times New Roman"/>
                  <w:i/>
                  <w:iCs/>
                  <w:noProof/>
                  <w:sz w:val="24"/>
                  <w:szCs w:val="24"/>
                </w:rPr>
                <w:t>Megaprojects and Risk: An Anatomy of Ambition.</w:t>
              </w:r>
              <w:r w:rsidRPr="00AC01A5">
                <w:rPr>
                  <w:rFonts w:ascii="Times New Roman" w:hAnsi="Times New Roman" w:cs="Times New Roman"/>
                  <w:noProof/>
                  <w:sz w:val="24"/>
                  <w:szCs w:val="24"/>
                </w:rPr>
                <w:t xml:space="preserve"> Cambridge University Pres.</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Fulmer, J. E. (2009). What in the world is infrastructure? infrastructure investor. 30-32.</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Garcia, F. e. (2018). Enhancing Project Resilience through Risk Transfer in Infrastructure Projects. </w:t>
              </w:r>
              <w:r w:rsidRPr="00AC01A5">
                <w:rPr>
                  <w:rFonts w:ascii="Times New Roman" w:hAnsi="Times New Roman" w:cs="Times New Roman"/>
                  <w:i/>
                  <w:iCs/>
                  <w:noProof/>
                  <w:sz w:val="24"/>
                  <w:szCs w:val="24"/>
                </w:rPr>
                <w:t>Construction Engineering Journal, 12(1)</w:t>
              </w:r>
              <w:r w:rsidRPr="00AC01A5">
                <w:rPr>
                  <w:rFonts w:ascii="Times New Roman" w:hAnsi="Times New Roman" w:cs="Times New Roman"/>
                  <w:noProof/>
                  <w:sz w:val="24"/>
                  <w:szCs w:val="24"/>
                </w:rPr>
                <w:t>, 32-46.</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Gatti, S., D'Amato, S., &amp; De Marco, A. (2015). Risk Transfer in Project Finance: A Review of the Literature. </w:t>
              </w:r>
              <w:r w:rsidRPr="00AC01A5">
                <w:rPr>
                  <w:rFonts w:ascii="Times New Roman" w:hAnsi="Times New Roman" w:cs="Times New Roman"/>
                  <w:i/>
                  <w:iCs/>
                  <w:noProof/>
                  <w:sz w:val="24"/>
                  <w:szCs w:val="24"/>
                </w:rPr>
                <w:t>International Journal of Project Management, 33(3)</w:t>
              </w:r>
              <w:r w:rsidRPr="00AC01A5">
                <w:rPr>
                  <w:rFonts w:ascii="Times New Roman" w:hAnsi="Times New Roman" w:cs="Times New Roman"/>
                  <w:noProof/>
                  <w:sz w:val="24"/>
                  <w:szCs w:val="24"/>
                </w:rPr>
                <w:t>, 601-613.</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Green, M. &amp;. (2021). Technology Risks and Innovation Challenges in Infrastructure Development. </w:t>
              </w:r>
              <w:r w:rsidRPr="00AC01A5">
                <w:rPr>
                  <w:rFonts w:ascii="Times New Roman" w:hAnsi="Times New Roman" w:cs="Times New Roman"/>
                  <w:i/>
                  <w:iCs/>
                  <w:noProof/>
                  <w:sz w:val="24"/>
                  <w:szCs w:val="24"/>
                </w:rPr>
                <w:t>Journal of Infrastructure Innovation, 15(2)</w:t>
              </w:r>
              <w:r w:rsidRPr="00AC01A5">
                <w:rPr>
                  <w:rFonts w:ascii="Times New Roman" w:hAnsi="Times New Roman" w:cs="Times New Roman"/>
                  <w:noProof/>
                  <w:sz w:val="24"/>
                  <w:szCs w:val="24"/>
                </w:rPr>
                <w:t>, 87-104.</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Haile, Y., &amp; Getachew, S. (2019). Challenges of Financial Risk Management in Jimma Zone Infrastructure Projects. </w:t>
              </w:r>
              <w:r w:rsidRPr="00AC01A5">
                <w:rPr>
                  <w:rFonts w:ascii="Times New Roman" w:hAnsi="Times New Roman" w:cs="Times New Roman"/>
                  <w:i/>
                  <w:iCs/>
                  <w:noProof/>
                  <w:sz w:val="24"/>
                  <w:szCs w:val="24"/>
                </w:rPr>
                <w:t>Journal of Jimma Zone Development Studies, 5(1)</w:t>
              </w:r>
              <w:r w:rsidRPr="00AC01A5">
                <w:rPr>
                  <w:rFonts w:ascii="Times New Roman" w:hAnsi="Times New Roman" w:cs="Times New Roman"/>
                  <w:noProof/>
                  <w:sz w:val="24"/>
                  <w:szCs w:val="24"/>
                </w:rPr>
                <w:t>, 34-48.</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Hansen, N. M. (1965). The Structure and Determinants of Local Public Investment Expenditures. </w:t>
              </w:r>
              <w:r w:rsidRPr="00AC01A5">
                <w:rPr>
                  <w:rFonts w:ascii="Times New Roman" w:hAnsi="Times New Roman" w:cs="Times New Roman"/>
                  <w:i/>
                  <w:iCs/>
                  <w:noProof/>
                  <w:sz w:val="24"/>
                  <w:szCs w:val="24"/>
                </w:rPr>
                <w:t>The Review of Economics and Statistics, 479(2)</w:t>
              </w:r>
              <w:r w:rsidRPr="00AC01A5">
                <w:rPr>
                  <w:rFonts w:ascii="Times New Roman" w:hAnsi="Times New Roman" w:cs="Times New Roman"/>
                  <w:noProof/>
                  <w:sz w:val="24"/>
                  <w:szCs w:val="24"/>
                </w:rPr>
                <w:t>, 150-162. doi: https://doi.org/10.2307/1924062</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Helmrich, A., Markolf, S., Li, R., Carvalhaes, T., Kim., Y., Bondank, E., . . . Ahmad, N. &amp;. (2021). Centralization and decentralization for resilient infrastructure and complexity. </w:t>
              </w:r>
              <w:r w:rsidRPr="00AC01A5">
                <w:rPr>
                  <w:rFonts w:ascii="Times New Roman" w:hAnsi="Times New Roman" w:cs="Times New Roman"/>
                  <w:i/>
                  <w:iCs/>
                  <w:noProof/>
                  <w:sz w:val="24"/>
                  <w:szCs w:val="24"/>
                </w:rPr>
                <w:t>Environmental Research: Infrastructure and Sustainability, 1(2)</w:t>
              </w:r>
              <w:r w:rsidRPr="00AC01A5">
                <w:rPr>
                  <w:rFonts w:ascii="Times New Roman" w:hAnsi="Times New Roman" w:cs="Times New Roman"/>
                  <w:noProof/>
                  <w:sz w:val="24"/>
                  <w:szCs w:val="24"/>
                </w:rPr>
                <w:t>.</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Henderson, J. (2019). Managing Financial Risk in Infrastructure Projects. </w:t>
              </w:r>
              <w:r w:rsidRPr="00AC01A5">
                <w:rPr>
                  <w:rFonts w:ascii="Times New Roman" w:hAnsi="Times New Roman" w:cs="Times New Roman"/>
                  <w:i/>
                  <w:iCs/>
                  <w:noProof/>
                  <w:sz w:val="24"/>
                  <w:szCs w:val="24"/>
                </w:rPr>
                <w:t>Journal of Infrastructure Finance, 26(3)</w:t>
              </w:r>
              <w:r w:rsidRPr="00AC01A5">
                <w:rPr>
                  <w:rFonts w:ascii="Times New Roman" w:hAnsi="Times New Roman" w:cs="Times New Roman"/>
                  <w:noProof/>
                  <w:sz w:val="24"/>
                  <w:szCs w:val="24"/>
                </w:rPr>
                <w:t>, 45-58.</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Hillson, D. (2001). </w:t>
              </w:r>
              <w:r w:rsidRPr="00AC01A5">
                <w:rPr>
                  <w:rFonts w:ascii="Times New Roman" w:hAnsi="Times New Roman" w:cs="Times New Roman"/>
                  <w:i/>
                  <w:iCs/>
                  <w:noProof/>
                  <w:sz w:val="24"/>
                  <w:szCs w:val="24"/>
                </w:rPr>
                <w:t>Extending the Risk Process to Manage Opportunities.</w:t>
              </w:r>
              <w:r w:rsidRPr="00AC01A5">
                <w:rPr>
                  <w:rFonts w:ascii="Times New Roman" w:hAnsi="Times New Roman" w:cs="Times New Roman"/>
                  <w:noProof/>
                  <w:sz w:val="24"/>
                  <w:szCs w:val="24"/>
                </w:rPr>
                <w:t xml:space="preserve"> London, UK.</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Hilson, D. (2002). Risk Management:A Practical Guide to Managing Project Risks. </w:t>
              </w:r>
              <w:r w:rsidRPr="00AC01A5">
                <w:rPr>
                  <w:rFonts w:ascii="Times New Roman" w:hAnsi="Times New Roman" w:cs="Times New Roman"/>
                  <w:i/>
                  <w:iCs/>
                  <w:noProof/>
                  <w:sz w:val="24"/>
                  <w:szCs w:val="24"/>
                </w:rPr>
                <w:t>Project Management Institute</w:t>
              </w:r>
              <w:r w:rsidRPr="00AC01A5">
                <w:rPr>
                  <w:rFonts w:ascii="Times New Roman" w:hAnsi="Times New Roman" w:cs="Times New Roman"/>
                  <w:noProof/>
                  <w:sz w:val="24"/>
                  <w:szCs w:val="24"/>
                </w:rPr>
                <w:t>.</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Hilson's, D. (2003). Effective Opportunity Management for Projects. </w:t>
              </w:r>
              <w:r w:rsidRPr="00AC01A5">
                <w:rPr>
                  <w:rFonts w:ascii="Times New Roman" w:hAnsi="Times New Roman" w:cs="Times New Roman"/>
                  <w:i/>
                  <w:iCs/>
                  <w:noProof/>
                  <w:sz w:val="24"/>
                  <w:szCs w:val="24"/>
                </w:rPr>
                <w:t>Journal of Management</w:t>
              </w:r>
              <w:r w:rsidRPr="00AC01A5">
                <w:rPr>
                  <w:rFonts w:ascii="Times New Roman" w:hAnsi="Times New Roman" w:cs="Times New Roman"/>
                  <w:noProof/>
                  <w:sz w:val="24"/>
                  <w:szCs w:val="24"/>
                </w:rPr>
                <w:t>, 67-75.</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Hirschman, A. (1958). The strategy of Economic Development. . </w:t>
              </w:r>
              <w:r w:rsidRPr="00AC01A5">
                <w:rPr>
                  <w:rFonts w:ascii="Times New Roman" w:hAnsi="Times New Roman" w:cs="Times New Roman"/>
                  <w:i/>
                  <w:iCs/>
                  <w:noProof/>
                  <w:sz w:val="24"/>
                  <w:szCs w:val="24"/>
                </w:rPr>
                <w:t>Yale University Press.</w:t>
              </w:r>
              <w:r w:rsidRPr="00AC01A5">
                <w:rPr>
                  <w:rFonts w:ascii="Times New Roman" w:hAnsi="Times New Roman" w:cs="Times New Roman"/>
                  <w:noProof/>
                  <w:sz w:val="24"/>
                  <w:szCs w:val="24"/>
                </w:rPr>
                <w:t xml:space="preserve"> </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Hull, J. (2018). </w:t>
              </w:r>
              <w:r w:rsidRPr="00AC01A5">
                <w:rPr>
                  <w:rFonts w:ascii="Times New Roman" w:hAnsi="Times New Roman" w:cs="Times New Roman"/>
                  <w:i/>
                  <w:iCs/>
                  <w:noProof/>
                  <w:sz w:val="24"/>
                  <w:szCs w:val="24"/>
                </w:rPr>
                <w:t>Risk Management and Financial Institutions</w:t>
              </w:r>
              <w:r w:rsidRPr="00AC01A5">
                <w:rPr>
                  <w:rFonts w:ascii="Times New Roman" w:hAnsi="Times New Roman" w:cs="Times New Roman"/>
                  <w:noProof/>
                  <w:sz w:val="24"/>
                  <w:szCs w:val="24"/>
                </w:rPr>
                <w:t xml:space="preserve"> (5th ed.). Wiley.</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Hull, J. C. (2018). </w:t>
              </w:r>
              <w:r w:rsidRPr="00AC01A5">
                <w:rPr>
                  <w:rFonts w:ascii="Times New Roman" w:hAnsi="Times New Roman" w:cs="Times New Roman"/>
                  <w:i/>
                  <w:iCs/>
                  <w:noProof/>
                  <w:sz w:val="24"/>
                  <w:szCs w:val="24"/>
                </w:rPr>
                <w:t>Risk Management and Financial Institutions</w:t>
              </w:r>
              <w:r w:rsidRPr="00AC01A5">
                <w:rPr>
                  <w:rFonts w:ascii="Times New Roman" w:hAnsi="Times New Roman" w:cs="Times New Roman"/>
                  <w:noProof/>
                  <w:sz w:val="24"/>
                  <w:szCs w:val="24"/>
                </w:rPr>
                <w:t xml:space="preserve"> (5th ed.). Wiley.</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Institute(PMI), P. M. (2013). </w:t>
              </w:r>
              <w:r w:rsidRPr="00AC01A5">
                <w:rPr>
                  <w:rFonts w:ascii="Times New Roman" w:hAnsi="Times New Roman" w:cs="Times New Roman"/>
                  <w:i/>
                  <w:iCs/>
                  <w:noProof/>
                  <w:sz w:val="24"/>
                  <w:szCs w:val="24"/>
                </w:rPr>
                <w:t>A guide to the Project Management Body of Knowledge</w:t>
              </w:r>
              <w:r w:rsidRPr="00AC01A5">
                <w:rPr>
                  <w:rFonts w:ascii="Times New Roman" w:hAnsi="Times New Roman" w:cs="Times New Roman"/>
                  <w:noProof/>
                  <w:sz w:val="24"/>
                  <w:szCs w:val="24"/>
                </w:rPr>
                <w:t xml:space="preserve"> (5th ed.). Newtown Square, Pennsylvania, USA.</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ISO, I. O. (2009). </w:t>
              </w:r>
              <w:r w:rsidRPr="00AC01A5">
                <w:rPr>
                  <w:rFonts w:ascii="Times New Roman" w:hAnsi="Times New Roman" w:cs="Times New Roman"/>
                  <w:i/>
                  <w:iCs/>
                  <w:noProof/>
                  <w:sz w:val="24"/>
                  <w:szCs w:val="24"/>
                </w:rPr>
                <w:t>Risk Management-Principles and Guidelines</w:t>
              </w:r>
              <w:r w:rsidRPr="00AC01A5">
                <w:rPr>
                  <w:rFonts w:ascii="Times New Roman" w:hAnsi="Times New Roman" w:cs="Times New Roman"/>
                  <w:noProof/>
                  <w:sz w:val="24"/>
                  <w:szCs w:val="24"/>
                </w:rPr>
                <w:t xml:space="preserve"> (1st ed.). Switzerland, Geneva.</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Jimma Zone, A. (n.d.). </w:t>
              </w:r>
              <w:r w:rsidRPr="00AC01A5">
                <w:rPr>
                  <w:rFonts w:ascii="Times New Roman" w:hAnsi="Times New Roman" w:cs="Times New Roman"/>
                  <w:i/>
                  <w:iCs/>
                  <w:noProof/>
                  <w:sz w:val="24"/>
                  <w:szCs w:val="24"/>
                </w:rPr>
                <w:t>Jimma Zone web portal</w:t>
              </w:r>
              <w:r w:rsidRPr="00AC01A5">
                <w:rPr>
                  <w:rFonts w:ascii="Times New Roman" w:hAnsi="Times New Roman" w:cs="Times New Roman"/>
                  <w:noProof/>
                  <w:sz w:val="24"/>
                  <w:szCs w:val="24"/>
                </w:rPr>
                <w:t>. Retrieved from https://jimmazone.com/</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Johnson, D., &amp; Williams, E. (2019). Tailored Risk Mitigation Strategies in Infrastructure Projects. </w:t>
              </w:r>
              <w:r w:rsidRPr="00AC01A5">
                <w:rPr>
                  <w:rFonts w:ascii="Times New Roman" w:hAnsi="Times New Roman" w:cs="Times New Roman"/>
                  <w:i/>
                  <w:iCs/>
                  <w:noProof/>
                  <w:sz w:val="24"/>
                  <w:szCs w:val="24"/>
                </w:rPr>
                <w:t>Journal of Project Management, 25(4)</w:t>
              </w:r>
              <w:r w:rsidRPr="00AC01A5">
                <w:rPr>
                  <w:rFonts w:ascii="Times New Roman" w:hAnsi="Times New Roman" w:cs="Times New Roman"/>
                  <w:noProof/>
                  <w:sz w:val="24"/>
                  <w:szCs w:val="24"/>
                </w:rPr>
                <w:t>, 78-91.</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Johnson, P. &amp;. (2020). Environmental and Social Factors Impacting Financial Risks in Infrastructure Projects. </w:t>
              </w:r>
              <w:r w:rsidRPr="00AC01A5">
                <w:rPr>
                  <w:rFonts w:ascii="Times New Roman" w:hAnsi="Times New Roman" w:cs="Times New Roman"/>
                  <w:i/>
                  <w:iCs/>
                  <w:noProof/>
                  <w:sz w:val="24"/>
                  <w:szCs w:val="24"/>
                </w:rPr>
                <w:t>Journal of Sustainable Development, 12(3)</w:t>
              </w:r>
              <w:r w:rsidRPr="00AC01A5">
                <w:rPr>
                  <w:rFonts w:ascii="Times New Roman" w:hAnsi="Times New Roman" w:cs="Times New Roman"/>
                  <w:noProof/>
                  <w:sz w:val="24"/>
                  <w:szCs w:val="24"/>
                </w:rPr>
                <w:t>, 215-230.</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Jones, B. e. (2019). Assessing Financial Risk in Infrastructure Projects: A Comparative Study. </w:t>
              </w:r>
              <w:r w:rsidRPr="00AC01A5">
                <w:rPr>
                  <w:rFonts w:ascii="Times New Roman" w:hAnsi="Times New Roman" w:cs="Times New Roman"/>
                  <w:i/>
                  <w:iCs/>
                  <w:noProof/>
                  <w:sz w:val="24"/>
                  <w:szCs w:val="24"/>
                </w:rPr>
                <w:t>International Journal of Project Management, 25(4)</w:t>
              </w:r>
              <w:r w:rsidRPr="00AC01A5">
                <w:rPr>
                  <w:rFonts w:ascii="Times New Roman" w:hAnsi="Times New Roman" w:cs="Times New Roman"/>
                  <w:noProof/>
                  <w:sz w:val="24"/>
                  <w:szCs w:val="24"/>
                </w:rPr>
                <w:t>, 321-335.</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Jones, R. &amp;. (2018). Contractual Arrangements and Financial Risk Allocation in Infrastructure Projects. </w:t>
              </w:r>
              <w:r w:rsidRPr="00AC01A5">
                <w:rPr>
                  <w:rFonts w:ascii="Times New Roman" w:hAnsi="Times New Roman" w:cs="Times New Roman"/>
                  <w:i/>
                  <w:iCs/>
                  <w:noProof/>
                  <w:sz w:val="24"/>
                  <w:szCs w:val="24"/>
                </w:rPr>
                <w:t>Journal of Construction Economics and Management, 20(4)</w:t>
              </w:r>
              <w:r w:rsidRPr="00AC01A5">
                <w:rPr>
                  <w:rFonts w:ascii="Times New Roman" w:hAnsi="Times New Roman" w:cs="Times New Roman"/>
                  <w:noProof/>
                  <w:sz w:val="24"/>
                  <w:szCs w:val="24"/>
                </w:rPr>
                <w:t>, 321-336.</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Jones, S. (2019). Legal Frameworks for Infrastructure Project Finance. </w:t>
              </w:r>
              <w:r w:rsidRPr="00AC01A5">
                <w:rPr>
                  <w:rFonts w:ascii="Times New Roman" w:hAnsi="Times New Roman" w:cs="Times New Roman"/>
                  <w:i/>
                  <w:iCs/>
                  <w:noProof/>
                  <w:sz w:val="24"/>
                  <w:szCs w:val="24"/>
                </w:rPr>
                <w:t>International Journal of Law and Economics,, 15(2)</w:t>
              </w:r>
              <w:r w:rsidRPr="00AC01A5">
                <w:rPr>
                  <w:rFonts w:ascii="Times New Roman" w:hAnsi="Times New Roman" w:cs="Times New Roman"/>
                  <w:noProof/>
                  <w:sz w:val="24"/>
                  <w:szCs w:val="24"/>
                </w:rPr>
                <w:t>, 189-203.</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Kerzner, H. (2013). </w:t>
              </w:r>
              <w:r w:rsidRPr="00AC01A5">
                <w:rPr>
                  <w:rFonts w:ascii="Times New Roman" w:hAnsi="Times New Roman" w:cs="Times New Roman"/>
                  <w:i/>
                  <w:iCs/>
                  <w:noProof/>
                  <w:sz w:val="24"/>
                  <w:szCs w:val="24"/>
                </w:rPr>
                <w:t>Project Management: A Systems Approach to Planning, Scheduling, and Controlling.</w:t>
              </w:r>
              <w:r w:rsidRPr="00AC01A5">
                <w:rPr>
                  <w:rFonts w:ascii="Times New Roman" w:hAnsi="Times New Roman" w:cs="Times New Roman"/>
                  <w:noProof/>
                  <w:sz w:val="24"/>
                  <w:szCs w:val="24"/>
                </w:rPr>
                <w:t xml:space="preserve"> Willey.</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Kessides, C. (1996). A review of infrastructure’s impact on economic development. Infrastructure and the complexity of economic development. 213-230.</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Kishk, M., &amp; Ukaga, C. (2008). The impact of effective risk management on project success. </w:t>
              </w:r>
              <w:r w:rsidRPr="00AC01A5">
                <w:rPr>
                  <w:rFonts w:ascii="Times New Roman" w:hAnsi="Times New Roman" w:cs="Times New Roman"/>
                  <w:i/>
                  <w:iCs/>
                  <w:noProof/>
                  <w:sz w:val="24"/>
                  <w:szCs w:val="24"/>
                </w:rPr>
                <w:t>Dainty, A (Ed) Procs 24th Annual ARCOM Conference</w:t>
              </w:r>
              <w:r w:rsidRPr="00AC01A5">
                <w:rPr>
                  <w:rFonts w:ascii="Times New Roman" w:hAnsi="Times New Roman" w:cs="Times New Roman"/>
                  <w:noProof/>
                  <w:sz w:val="24"/>
                  <w:szCs w:val="24"/>
                </w:rPr>
                <w:t xml:space="preserve"> (pp. 799-808). Cardiff, UK: Association of Researchers in Construction Management.</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Kothari , R., Wadhwa , S., &amp; Jain, S. (2014). Risk management in construction projects: A study of techniques and challenge. </w:t>
              </w:r>
              <w:r w:rsidRPr="00AC01A5">
                <w:rPr>
                  <w:rFonts w:ascii="Times New Roman" w:hAnsi="Times New Roman" w:cs="Times New Roman"/>
                  <w:i/>
                  <w:iCs/>
                  <w:noProof/>
                  <w:sz w:val="24"/>
                  <w:szCs w:val="24"/>
                </w:rPr>
                <w:t>International Journal of Engineering Research and Applications, 4(5)</w:t>
              </w:r>
              <w:r w:rsidRPr="00AC01A5">
                <w:rPr>
                  <w:rFonts w:ascii="Times New Roman" w:hAnsi="Times New Roman" w:cs="Times New Roman"/>
                  <w:noProof/>
                  <w:sz w:val="24"/>
                  <w:szCs w:val="24"/>
                </w:rPr>
                <w:t>, 55-60.</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Kumar, R., &amp; Singh, S. (2020). Financial Risk Management Challenges in South Asian Infrastructure Projects. </w:t>
              </w:r>
              <w:r w:rsidRPr="00AC01A5">
                <w:rPr>
                  <w:rFonts w:ascii="Times New Roman" w:hAnsi="Times New Roman" w:cs="Times New Roman"/>
                  <w:i/>
                  <w:iCs/>
                  <w:noProof/>
                  <w:sz w:val="24"/>
                  <w:szCs w:val="24"/>
                </w:rPr>
                <w:t>Journal of Infrastructure Finance, 17(3)</w:t>
              </w:r>
              <w:r w:rsidRPr="00AC01A5">
                <w:rPr>
                  <w:rFonts w:ascii="Times New Roman" w:hAnsi="Times New Roman" w:cs="Times New Roman"/>
                  <w:noProof/>
                  <w:sz w:val="24"/>
                  <w:szCs w:val="24"/>
                </w:rPr>
                <w:t>, 198-215.</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Kumar, S. (2019). Revenue Generation Strategies and Financial Risk Mitigation in Infrastructure Projects. </w:t>
              </w:r>
              <w:r w:rsidRPr="00AC01A5">
                <w:rPr>
                  <w:rFonts w:ascii="Times New Roman" w:hAnsi="Times New Roman" w:cs="Times New Roman"/>
                  <w:i/>
                  <w:iCs/>
                  <w:noProof/>
                  <w:sz w:val="24"/>
                  <w:szCs w:val="24"/>
                </w:rPr>
                <w:t>International Journal of Construction Management, 27(3)</w:t>
              </w:r>
              <w:r w:rsidRPr="00AC01A5">
                <w:rPr>
                  <w:rFonts w:ascii="Times New Roman" w:hAnsi="Times New Roman" w:cs="Times New Roman"/>
                  <w:noProof/>
                  <w:sz w:val="24"/>
                  <w:szCs w:val="24"/>
                </w:rPr>
                <w:t>, 198-215.</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Lee , J., &amp; Patel, R. (2017). Role of Monitoring and Control Mechanisms in Financial Risk Management. </w:t>
              </w:r>
              <w:r w:rsidRPr="00AC01A5">
                <w:rPr>
                  <w:rFonts w:ascii="Times New Roman" w:hAnsi="Times New Roman" w:cs="Times New Roman"/>
                  <w:i/>
                  <w:iCs/>
                  <w:noProof/>
                  <w:sz w:val="24"/>
                  <w:szCs w:val="24"/>
                </w:rPr>
                <w:t>Journal of Financial Engineering, 5(2)</w:t>
              </w:r>
              <w:r w:rsidRPr="00AC01A5">
                <w:rPr>
                  <w:rFonts w:ascii="Times New Roman" w:hAnsi="Times New Roman" w:cs="Times New Roman"/>
                  <w:noProof/>
                  <w:sz w:val="24"/>
                  <w:szCs w:val="24"/>
                </w:rPr>
                <w:t>, 67-81.</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Lee, C. &amp;. (2021). Funding Constraints and Financial Risk Management in Infrastructure Projects. </w:t>
              </w:r>
              <w:r w:rsidRPr="00AC01A5">
                <w:rPr>
                  <w:rFonts w:ascii="Times New Roman" w:hAnsi="Times New Roman" w:cs="Times New Roman"/>
                  <w:i/>
                  <w:iCs/>
                  <w:noProof/>
                  <w:sz w:val="24"/>
                  <w:szCs w:val="24"/>
                </w:rPr>
                <w:t>Journal of Infrastructure Finance, 18(1)</w:t>
              </w:r>
              <w:r w:rsidRPr="00AC01A5">
                <w:rPr>
                  <w:rFonts w:ascii="Times New Roman" w:hAnsi="Times New Roman" w:cs="Times New Roman"/>
                  <w:noProof/>
                  <w:sz w:val="24"/>
                  <w:szCs w:val="24"/>
                </w:rPr>
                <w:t>, 45-62.</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Lemma, B. &amp;. (2018). Financial Risk Assessment in Infrastructure Projects in Ethiopia. </w:t>
              </w:r>
              <w:r w:rsidRPr="00AC01A5">
                <w:rPr>
                  <w:rFonts w:ascii="Times New Roman" w:hAnsi="Times New Roman" w:cs="Times New Roman"/>
                  <w:i/>
                  <w:iCs/>
                  <w:noProof/>
                  <w:sz w:val="24"/>
                  <w:szCs w:val="24"/>
                </w:rPr>
                <w:t>Journal of Ethiopian Infrastructure Development, 14(2)</w:t>
              </w:r>
              <w:r w:rsidRPr="00AC01A5">
                <w:rPr>
                  <w:rFonts w:ascii="Times New Roman" w:hAnsi="Times New Roman" w:cs="Times New Roman"/>
                  <w:noProof/>
                  <w:sz w:val="24"/>
                  <w:szCs w:val="24"/>
                </w:rPr>
                <w:t>, 75-88.</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Li, Y. (2021). Artificial Intelligence in Financial Risk Management: Opportunities and Challenges. </w:t>
              </w:r>
              <w:r w:rsidRPr="00AC01A5">
                <w:rPr>
                  <w:rFonts w:ascii="Times New Roman" w:hAnsi="Times New Roman" w:cs="Times New Roman"/>
                  <w:i/>
                  <w:iCs/>
                  <w:noProof/>
                  <w:sz w:val="24"/>
                  <w:szCs w:val="24"/>
                </w:rPr>
                <w:t>Journal of Financial Technology, 8(4)</w:t>
              </w:r>
              <w:r w:rsidRPr="00AC01A5">
                <w:rPr>
                  <w:rFonts w:ascii="Times New Roman" w:hAnsi="Times New Roman" w:cs="Times New Roman"/>
                  <w:noProof/>
                  <w:sz w:val="24"/>
                  <w:szCs w:val="24"/>
                </w:rPr>
                <w:t>, 321-335.</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Lohr, S. L. (2019). Sampling: Design and Analysis. </w:t>
              </w:r>
              <w:r w:rsidRPr="00AC01A5">
                <w:rPr>
                  <w:rFonts w:ascii="Times New Roman" w:hAnsi="Times New Roman" w:cs="Times New Roman"/>
                  <w:i/>
                  <w:iCs/>
                  <w:noProof/>
                  <w:sz w:val="24"/>
                  <w:szCs w:val="24"/>
                </w:rPr>
                <w:t>Cengage Learning.</w:t>
              </w:r>
              <w:r w:rsidRPr="00AC01A5">
                <w:rPr>
                  <w:rFonts w:ascii="Times New Roman" w:hAnsi="Times New Roman" w:cs="Times New Roman"/>
                  <w:noProof/>
                  <w:sz w:val="24"/>
                  <w:szCs w:val="24"/>
                </w:rPr>
                <w:t xml:space="preserve"> </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Martinez, G. &amp;. (2015). Empirical Case Studies on Financial Risk Management in Infrastructure Projects. </w:t>
              </w:r>
              <w:r w:rsidRPr="00AC01A5">
                <w:rPr>
                  <w:rFonts w:ascii="Times New Roman" w:hAnsi="Times New Roman" w:cs="Times New Roman"/>
                  <w:i/>
                  <w:iCs/>
                  <w:noProof/>
                  <w:sz w:val="24"/>
                  <w:szCs w:val="24"/>
                </w:rPr>
                <w:t>Case Studies in Project Management, 7(3)</w:t>
              </w:r>
              <w:r w:rsidRPr="00AC01A5">
                <w:rPr>
                  <w:rFonts w:ascii="Times New Roman" w:hAnsi="Times New Roman" w:cs="Times New Roman"/>
                  <w:noProof/>
                  <w:sz w:val="24"/>
                  <w:szCs w:val="24"/>
                </w:rPr>
                <w:t>, 45-58.</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Merton, R. (1996). A Model of Financial Risk. </w:t>
              </w:r>
              <w:r w:rsidRPr="00AC01A5">
                <w:rPr>
                  <w:rFonts w:ascii="Times New Roman" w:hAnsi="Times New Roman" w:cs="Times New Roman"/>
                  <w:i/>
                  <w:iCs/>
                  <w:noProof/>
                  <w:sz w:val="24"/>
                  <w:szCs w:val="24"/>
                </w:rPr>
                <w:t>Journal of Financial Economics, 3(4)</w:t>
              </w:r>
              <w:r w:rsidRPr="00AC01A5">
                <w:rPr>
                  <w:rFonts w:ascii="Times New Roman" w:hAnsi="Times New Roman" w:cs="Times New Roman"/>
                  <w:noProof/>
                  <w:sz w:val="24"/>
                  <w:szCs w:val="24"/>
                </w:rPr>
                <w:t>, 59-136.</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Möller, M. (2007). The Role of Risk Analysis in Project Management. </w:t>
              </w:r>
              <w:r w:rsidRPr="00AC01A5">
                <w:rPr>
                  <w:rFonts w:ascii="Times New Roman" w:hAnsi="Times New Roman" w:cs="Times New Roman"/>
                  <w:i/>
                  <w:iCs/>
                  <w:noProof/>
                  <w:sz w:val="24"/>
                  <w:szCs w:val="24"/>
                </w:rPr>
                <w:t>International Journal of Project Management, 25(4)</w:t>
              </w:r>
              <w:r w:rsidRPr="00AC01A5">
                <w:rPr>
                  <w:rFonts w:ascii="Times New Roman" w:hAnsi="Times New Roman" w:cs="Times New Roman"/>
                  <w:noProof/>
                  <w:sz w:val="24"/>
                  <w:szCs w:val="24"/>
                </w:rPr>
                <w:t>, 371-382.</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Odeh , A., &amp; Battaineh, H. (2002). Causes of delay in the public sector construction projects in Jordan. </w:t>
              </w:r>
              <w:r w:rsidRPr="00AC01A5">
                <w:rPr>
                  <w:rFonts w:ascii="Times New Roman" w:hAnsi="Times New Roman" w:cs="Times New Roman"/>
                  <w:i/>
                  <w:iCs/>
                  <w:noProof/>
                  <w:sz w:val="24"/>
                  <w:szCs w:val="24"/>
                </w:rPr>
                <w:t>International Journal of Project Management, 20(6)</w:t>
              </w:r>
              <w:r w:rsidRPr="00AC01A5">
                <w:rPr>
                  <w:rFonts w:ascii="Times New Roman" w:hAnsi="Times New Roman" w:cs="Times New Roman"/>
                  <w:noProof/>
                  <w:sz w:val="24"/>
                  <w:szCs w:val="24"/>
                </w:rPr>
                <w:t>, 667-674.</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Patel, R. &amp;. (2018). Political and Regulatory Risks in Infrastructure Development: A Case Study Analysis. </w:t>
              </w:r>
              <w:r w:rsidRPr="00AC01A5">
                <w:rPr>
                  <w:rFonts w:ascii="Times New Roman" w:hAnsi="Times New Roman" w:cs="Times New Roman"/>
                  <w:i/>
                  <w:iCs/>
                  <w:noProof/>
                  <w:sz w:val="24"/>
                  <w:szCs w:val="24"/>
                </w:rPr>
                <w:t>Journal of Construction Economics, 9(2)</w:t>
              </w:r>
              <w:r w:rsidRPr="00AC01A5">
                <w:rPr>
                  <w:rFonts w:ascii="Times New Roman" w:hAnsi="Times New Roman" w:cs="Times New Roman"/>
                  <w:noProof/>
                  <w:sz w:val="24"/>
                  <w:szCs w:val="24"/>
                </w:rPr>
                <w:t>, 215-230.</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Pinto, J. K. (2022). </w:t>
              </w:r>
              <w:r w:rsidRPr="00AC01A5">
                <w:rPr>
                  <w:rFonts w:ascii="Times New Roman" w:hAnsi="Times New Roman" w:cs="Times New Roman"/>
                  <w:i/>
                  <w:iCs/>
                  <w:noProof/>
                  <w:sz w:val="24"/>
                  <w:szCs w:val="24"/>
                </w:rPr>
                <w:t>Project Management: Achieving Competitive Advantage</w:t>
              </w:r>
              <w:r w:rsidRPr="00AC01A5">
                <w:rPr>
                  <w:rFonts w:ascii="Times New Roman" w:hAnsi="Times New Roman" w:cs="Times New Roman"/>
                  <w:noProof/>
                  <w:sz w:val="24"/>
                  <w:szCs w:val="24"/>
                </w:rPr>
                <w:t xml:space="preserve"> (5th ed.). PEARSON INDIA.</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Pinto, J., &amp; Slevin, D. (1987). Critical Success Factors in Project Management. </w:t>
              </w:r>
              <w:r w:rsidRPr="00AC01A5">
                <w:rPr>
                  <w:rFonts w:ascii="Times New Roman" w:hAnsi="Times New Roman" w:cs="Times New Roman"/>
                  <w:i/>
                  <w:iCs/>
                  <w:noProof/>
                  <w:sz w:val="24"/>
                  <w:szCs w:val="24"/>
                </w:rPr>
                <w:t>Project Management Journal, 19(3)</w:t>
              </w:r>
              <w:r w:rsidRPr="00AC01A5">
                <w:rPr>
                  <w:rFonts w:ascii="Times New Roman" w:hAnsi="Times New Roman" w:cs="Times New Roman"/>
                  <w:noProof/>
                  <w:sz w:val="24"/>
                  <w:szCs w:val="24"/>
                </w:rPr>
                <w:t>, 67-75.</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PMI. (2017). A Guide to the Project Management Body of Knowledge. </w:t>
              </w:r>
              <w:r w:rsidRPr="00AC01A5">
                <w:rPr>
                  <w:rFonts w:ascii="Times New Roman" w:hAnsi="Times New Roman" w:cs="Times New Roman"/>
                  <w:i/>
                  <w:iCs/>
                  <w:noProof/>
                  <w:sz w:val="24"/>
                  <w:szCs w:val="24"/>
                </w:rPr>
                <w:t>Project Management Institute</w:t>
              </w:r>
              <w:r w:rsidRPr="00AC01A5">
                <w:rPr>
                  <w:rFonts w:ascii="Times New Roman" w:hAnsi="Times New Roman" w:cs="Times New Roman"/>
                  <w:noProof/>
                  <w:sz w:val="24"/>
                  <w:szCs w:val="24"/>
                </w:rPr>
                <w:t>.</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Pritchard, C. (2001). </w:t>
              </w:r>
              <w:r w:rsidRPr="00AC01A5">
                <w:rPr>
                  <w:rFonts w:ascii="Times New Roman" w:hAnsi="Times New Roman" w:cs="Times New Roman"/>
                  <w:i/>
                  <w:iCs/>
                  <w:noProof/>
                  <w:sz w:val="24"/>
                  <w:szCs w:val="24"/>
                </w:rPr>
                <w:t>Risk Management: Concepts and Guidance.</w:t>
              </w:r>
              <w:r w:rsidRPr="00AC01A5">
                <w:rPr>
                  <w:rFonts w:ascii="Times New Roman" w:hAnsi="Times New Roman" w:cs="Times New Roman"/>
                  <w:noProof/>
                  <w:sz w:val="24"/>
                  <w:szCs w:val="24"/>
                </w:rPr>
                <w:t xml:space="preserve"> Project Management Institute.</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Ross, S. A. (2020). </w:t>
              </w:r>
              <w:r w:rsidRPr="00AC01A5">
                <w:rPr>
                  <w:rFonts w:ascii="Times New Roman" w:hAnsi="Times New Roman" w:cs="Times New Roman"/>
                  <w:i/>
                  <w:iCs/>
                  <w:noProof/>
                  <w:sz w:val="24"/>
                  <w:szCs w:val="24"/>
                </w:rPr>
                <w:t>Corporate Finance</w:t>
              </w:r>
              <w:r w:rsidRPr="00AC01A5">
                <w:rPr>
                  <w:rFonts w:ascii="Times New Roman" w:hAnsi="Times New Roman" w:cs="Times New Roman"/>
                  <w:noProof/>
                  <w:sz w:val="24"/>
                  <w:szCs w:val="24"/>
                </w:rPr>
                <w:t xml:space="preserve"> ( 12th ed.). McGraw-Hill.</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Sarkar, D. (2012). Decision tree analysis for project risk mitigation options for underground metro rail project. </w:t>
              </w:r>
              <w:r w:rsidRPr="00AC01A5">
                <w:rPr>
                  <w:rFonts w:ascii="Times New Roman" w:hAnsi="Times New Roman" w:cs="Times New Roman"/>
                  <w:i/>
                  <w:iCs/>
                  <w:noProof/>
                  <w:sz w:val="24"/>
                  <w:szCs w:val="24"/>
                </w:rPr>
                <w:t>Decision Sciences, Risk and Management</w:t>
              </w:r>
              <w:r w:rsidRPr="00AC01A5">
                <w:rPr>
                  <w:rFonts w:ascii="Times New Roman" w:hAnsi="Times New Roman" w:cs="Times New Roman"/>
                  <w:noProof/>
                  <w:sz w:val="24"/>
                  <w:szCs w:val="24"/>
                </w:rPr>
                <w:t>. Retrieved Feb. 18, 2024</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Schedmit, L. (2016). The Role of Risk Management in Project Success: An Empirical Study. </w:t>
              </w:r>
              <w:r w:rsidRPr="00AC01A5">
                <w:rPr>
                  <w:rFonts w:ascii="Times New Roman" w:hAnsi="Times New Roman" w:cs="Times New Roman"/>
                  <w:i/>
                  <w:iCs/>
                  <w:noProof/>
                  <w:sz w:val="24"/>
                  <w:szCs w:val="24"/>
                </w:rPr>
                <w:t>International Journal of Project Management, 34(5)</w:t>
              </w:r>
              <w:r w:rsidRPr="00AC01A5">
                <w:rPr>
                  <w:rFonts w:ascii="Times New Roman" w:hAnsi="Times New Roman" w:cs="Times New Roman"/>
                  <w:noProof/>
                  <w:sz w:val="24"/>
                  <w:szCs w:val="24"/>
                </w:rPr>
                <w:t>, 789-797.</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Shete, M., Rutten, M., Schoneveld, G., &amp; Zewude, E. (2016). Land-use changes by large scale plantations and their effects on soil organic carbon, micronutrients and bulk density: empirical evidence from Ethiopia. </w:t>
              </w:r>
              <w:r w:rsidRPr="00AC01A5">
                <w:rPr>
                  <w:rFonts w:ascii="Times New Roman" w:hAnsi="Times New Roman" w:cs="Times New Roman"/>
                  <w:i/>
                  <w:iCs/>
                  <w:noProof/>
                  <w:sz w:val="24"/>
                  <w:szCs w:val="24"/>
                </w:rPr>
                <w:t>Agriculture and human values, 33(3)</w:t>
              </w:r>
              <w:r w:rsidRPr="00AC01A5">
                <w:rPr>
                  <w:rFonts w:ascii="Times New Roman" w:hAnsi="Times New Roman" w:cs="Times New Roman"/>
                  <w:noProof/>
                  <w:sz w:val="24"/>
                  <w:szCs w:val="24"/>
                </w:rPr>
                <w:t>.</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Singh, D. S. (2020). Risk analysis by integrated fuzzy expected value method and fuzzy failure mode and effect analysis for an elevated metro rail project of Ahmedabad. </w:t>
              </w:r>
              <w:r w:rsidRPr="00AC01A5">
                <w:rPr>
                  <w:rFonts w:ascii="Times New Roman" w:hAnsi="Times New Roman" w:cs="Times New Roman"/>
                  <w:i/>
                  <w:iCs/>
                  <w:noProof/>
                  <w:sz w:val="24"/>
                  <w:szCs w:val="24"/>
                </w:rPr>
                <w:t>International Journal of Construction Management</w:t>
              </w:r>
              <w:r w:rsidRPr="00AC01A5">
                <w:rPr>
                  <w:rFonts w:ascii="Times New Roman" w:hAnsi="Times New Roman" w:cs="Times New Roman"/>
                  <w:noProof/>
                  <w:sz w:val="24"/>
                  <w:szCs w:val="24"/>
                </w:rPr>
                <w:t>.</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Smith. (2017). Financial Risk Management in Infrastructure Projects: A Review of Current Practices. </w:t>
              </w:r>
              <w:r w:rsidRPr="00AC01A5">
                <w:rPr>
                  <w:rFonts w:ascii="Times New Roman" w:hAnsi="Times New Roman" w:cs="Times New Roman"/>
                  <w:i/>
                  <w:iCs/>
                  <w:noProof/>
                  <w:sz w:val="24"/>
                  <w:szCs w:val="24"/>
                </w:rPr>
                <w:t>Journal of Infrastructure Development, 12(2)</w:t>
              </w:r>
              <w:r w:rsidRPr="00AC01A5">
                <w:rPr>
                  <w:rFonts w:ascii="Times New Roman" w:hAnsi="Times New Roman" w:cs="Times New Roman"/>
                  <w:noProof/>
                  <w:sz w:val="24"/>
                  <w:szCs w:val="24"/>
                </w:rPr>
                <w:t>, 45-62.</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Smith, A., &amp; Jones, B. (2021). The Role of Risk Identification and Assessment in Financial Risk Management . </w:t>
              </w:r>
              <w:r w:rsidRPr="00AC01A5">
                <w:rPr>
                  <w:rFonts w:ascii="Times New Roman" w:hAnsi="Times New Roman" w:cs="Times New Roman"/>
                  <w:i/>
                  <w:iCs/>
                  <w:noProof/>
                  <w:sz w:val="24"/>
                  <w:szCs w:val="24"/>
                </w:rPr>
                <w:t>Journal of Infrastructure Management, 15(2)</w:t>
              </w:r>
              <w:r w:rsidRPr="00AC01A5">
                <w:rPr>
                  <w:rFonts w:ascii="Times New Roman" w:hAnsi="Times New Roman" w:cs="Times New Roman"/>
                  <w:noProof/>
                  <w:sz w:val="24"/>
                  <w:szCs w:val="24"/>
                </w:rPr>
                <w:t>, 45-58.</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Smith, J. (2018). Global Perspectives on Financial Risk Management in Infrastructure Projects. </w:t>
              </w:r>
              <w:r w:rsidRPr="00AC01A5">
                <w:rPr>
                  <w:rFonts w:ascii="Times New Roman" w:hAnsi="Times New Roman" w:cs="Times New Roman"/>
                  <w:i/>
                  <w:iCs/>
                  <w:noProof/>
                  <w:sz w:val="24"/>
                  <w:szCs w:val="24"/>
                </w:rPr>
                <w:t>International Journal of Construction Management, 25(1)</w:t>
              </w:r>
              <w:r w:rsidRPr="00AC01A5">
                <w:rPr>
                  <w:rFonts w:ascii="Times New Roman" w:hAnsi="Times New Roman" w:cs="Times New Roman"/>
                  <w:noProof/>
                  <w:sz w:val="24"/>
                  <w:szCs w:val="24"/>
                </w:rPr>
                <w:t>, 45-62.</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Smith, J. (2020). Financial Risk Management in Infrastructure Projects: A Comprehensive Review. . </w:t>
              </w:r>
              <w:r w:rsidRPr="00AC01A5">
                <w:rPr>
                  <w:rFonts w:ascii="Times New Roman" w:hAnsi="Times New Roman" w:cs="Times New Roman"/>
                  <w:i/>
                  <w:iCs/>
                  <w:noProof/>
                  <w:sz w:val="24"/>
                  <w:szCs w:val="24"/>
                </w:rPr>
                <w:t>Journal of Infrastructure Development, 14(3)</w:t>
              </w:r>
              <w:r w:rsidRPr="00AC01A5">
                <w:rPr>
                  <w:rFonts w:ascii="Times New Roman" w:hAnsi="Times New Roman" w:cs="Times New Roman"/>
                  <w:noProof/>
                  <w:sz w:val="24"/>
                  <w:szCs w:val="24"/>
                </w:rPr>
                <w:t>, 102-118.</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Smith, R. (2018). Public-Private Partnerships in Infrastructure Development. </w:t>
              </w:r>
              <w:r w:rsidRPr="00AC01A5">
                <w:rPr>
                  <w:rFonts w:ascii="Times New Roman" w:hAnsi="Times New Roman" w:cs="Times New Roman"/>
                  <w:i/>
                  <w:iCs/>
                  <w:noProof/>
                  <w:sz w:val="24"/>
                  <w:szCs w:val="24"/>
                </w:rPr>
                <w:t>Journal of Infrastructure Policy, 12(1)</w:t>
              </w:r>
              <w:r w:rsidRPr="00AC01A5">
                <w:rPr>
                  <w:rFonts w:ascii="Times New Roman" w:hAnsi="Times New Roman" w:cs="Times New Roman"/>
                  <w:noProof/>
                  <w:sz w:val="24"/>
                  <w:szCs w:val="24"/>
                </w:rPr>
                <w:t>, 75-89.</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Smithson, M. (2018). Risk Management in Infrastructure Projects. </w:t>
              </w:r>
              <w:r w:rsidRPr="00AC01A5">
                <w:rPr>
                  <w:rFonts w:ascii="Times New Roman" w:hAnsi="Times New Roman" w:cs="Times New Roman"/>
                  <w:i/>
                  <w:iCs/>
                  <w:noProof/>
                  <w:sz w:val="24"/>
                  <w:szCs w:val="24"/>
                </w:rPr>
                <w:t>Routledge</w:t>
              </w:r>
              <w:r w:rsidRPr="00AC01A5">
                <w:rPr>
                  <w:rFonts w:ascii="Times New Roman" w:hAnsi="Times New Roman" w:cs="Times New Roman"/>
                  <w:noProof/>
                  <w:sz w:val="24"/>
                  <w:szCs w:val="24"/>
                </w:rPr>
                <w:t>.</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Supervision, B. C. (2018). </w:t>
              </w:r>
              <w:r w:rsidRPr="00AC01A5">
                <w:rPr>
                  <w:rFonts w:ascii="Times New Roman" w:hAnsi="Times New Roman" w:cs="Times New Roman"/>
                  <w:i/>
                  <w:iCs/>
                  <w:noProof/>
                  <w:sz w:val="24"/>
                  <w:szCs w:val="24"/>
                </w:rPr>
                <w:t>Principles for the Sound Management of Operational Risk.</w:t>
              </w:r>
              <w:r w:rsidRPr="00AC01A5">
                <w:rPr>
                  <w:rFonts w:ascii="Times New Roman" w:hAnsi="Times New Roman" w:cs="Times New Roman"/>
                  <w:noProof/>
                  <w:sz w:val="24"/>
                  <w:szCs w:val="24"/>
                </w:rPr>
                <w:t xml:space="preserve"> Retrieved from https://www.bis.org/publ/bcbs128.htm</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Tadesse, M., &amp; Worku , A. (2019). Financial Risk Monitoring and Control in Infrastructure Projects: Lessons from the Jimma Zone. </w:t>
              </w:r>
              <w:r w:rsidRPr="00AC01A5">
                <w:rPr>
                  <w:rFonts w:ascii="Times New Roman" w:hAnsi="Times New Roman" w:cs="Times New Roman"/>
                  <w:i/>
                  <w:iCs/>
                  <w:noProof/>
                  <w:sz w:val="24"/>
                  <w:szCs w:val="24"/>
                </w:rPr>
                <w:t>Journal of Construction Economics, 10(3)</w:t>
              </w:r>
              <w:r w:rsidRPr="00AC01A5">
                <w:rPr>
                  <w:rFonts w:ascii="Times New Roman" w:hAnsi="Times New Roman" w:cs="Times New Roman"/>
                  <w:noProof/>
                  <w:sz w:val="24"/>
                  <w:szCs w:val="24"/>
                </w:rPr>
                <w:t>, 215-230.</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Tekle, K., &amp; Assefa, D. (2017). Financial Risk Mitigation Strategies in Ethiopian Infrastructure Development. </w:t>
              </w:r>
              <w:r w:rsidRPr="00AC01A5">
                <w:rPr>
                  <w:rFonts w:ascii="Times New Roman" w:hAnsi="Times New Roman" w:cs="Times New Roman"/>
                  <w:i/>
                  <w:iCs/>
                  <w:noProof/>
                  <w:sz w:val="24"/>
                  <w:szCs w:val="24"/>
                </w:rPr>
                <w:t>Ethiopian Journal of Project Management, 20(4)</w:t>
              </w:r>
              <w:r w:rsidRPr="00AC01A5">
                <w:rPr>
                  <w:rFonts w:ascii="Times New Roman" w:hAnsi="Times New Roman" w:cs="Times New Roman"/>
                  <w:noProof/>
                  <w:sz w:val="24"/>
                  <w:szCs w:val="24"/>
                </w:rPr>
                <w:t>, 112-126.</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Tomas de, R. (2016). </w:t>
              </w:r>
              <w:r w:rsidRPr="00AC01A5">
                <w:rPr>
                  <w:rFonts w:ascii="Times New Roman" w:hAnsi="Times New Roman" w:cs="Times New Roman"/>
                  <w:i/>
                  <w:iCs/>
                  <w:noProof/>
                  <w:sz w:val="24"/>
                  <w:szCs w:val="24"/>
                </w:rPr>
                <w:t>Improving Risk Identification on Large Infrastructure Projects.</w:t>
              </w:r>
              <w:r w:rsidRPr="00AC01A5">
                <w:rPr>
                  <w:rFonts w:ascii="Times New Roman" w:hAnsi="Times New Roman" w:cs="Times New Roman"/>
                  <w:noProof/>
                  <w:sz w:val="24"/>
                  <w:szCs w:val="24"/>
                </w:rPr>
                <w:t xml:space="preserve"> Enschede, Netherlands.</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Torrisi, G. (2009). Public infrastructure: Definition, Classification and Measurment Issues.</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Tserng , H., Yu, W., &amp; Wu, Y. (2009). Integrating risk management into the project management process. </w:t>
              </w:r>
              <w:r w:rsidRPr="00AC01A5">
                <w:rPr>
                  <w:rFonts w:ascii="Times New Roman" w:hAnsi="Times New Roman" w:cs="Times New Roman"/>
                  <w:i/>
                  <w:iCs/>
                  <w:noProof/>
                  <w:sz w:val="24"/>
                  <w:szCs w:val="24"/>
                </w:rPr>
                <w:t>International Journal of Project Management, 27(3)</w:t>
              </w:r>
              <w:r w:rsidRPr="00AC01A5">
                <w:rPr>
                  <w:rFonts w:ascii="Times New Roman" w:hAnsi="Times New Roman" w:cs="Times New Roman"/>
                  <w:noProof/>
                  <w:sz w:val="24"/>
                  <w:szCs w:val="24"/>
                </w:rPr>
                <w:t>, 164-173.</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Vaardini, S., Karthiyayini, S., &amp; Ezhilmathi, P. (2016). Study on cost overruns in construction projects: a review. </w:t>
              </w:r>
              <w:r w:rsidRPr="00AC01A5">
                <w:rPr>
                  <w:rFonts w:ascii="Times New Roman" w:hAnsi="Times New Roman" w:cs="Times New Roman"/>
                  <w:i/>
                  <w:iCs/>
                  <w:noProof/>
                  <w:sz w:val="24"/>
                  <w:szCs w:val="24"/>
                </w:rPr>
                <w:t>International Journal of Applied Engineering Research, 11(3)</w:t>
              </w:r>
              <w:r w:rsidRPr="00AC01A5">
                <w:rPr>
                  <w:rFonts w:ascii="Times New Roman" w:hAnsi="Times New Roman" w:cs="Times New Roman"/>
                  <w:noProof/>
                  <w:sz w:val="24"/>
                  <w:szCs w:val="24"/>
                </w:rPr>
                <w:t>, 356-363.</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Wang, L. &amp;. (2020). Cost Estimation and Management Practices in Mitigating Financial Risks in Infrastructure Projects. </w:t>
              </w:r>
              <w:r w:rsidRPr="00AC01A5">
                <w:rPr>
                  <w:rFonts w:ascii="Times New Roman" w:hAnsi="Times New Roman" w:cs="Times New Roman"/>
                  <w:i/>
                  <w:iCs/>
                  <w:noProof/>
                  <w:sz w:val="24"/>
                  <w:szCs w:val="24"/>
                </w:rPr>
                <w:t>Journal of Risk and Financial Management, 13(2)</w:t>
              </w:r>
              <w:r w:rsidRPr="00AC01A5">
                <w:rPr>
                  <w:rFonts w:ascii="Times New Roman" w:hAnsi="Times New Roman" w:cs="Times New Roman"/>
                  <w:noProof/>
                  <w:sz w:val="24"/>
                  <w:szCs w:val="24"/>
                </w:rPr>
                <w:t>, 123-140.</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Wang, L. (2016). Real-time Monitoring for Risk Management in Infrastructure Projects. </w:t>
              </w:r>
              <w:r w:rsidRPr="00AC01A5">
                <w:rPr>
                  <w:rFonts w:ascii="Times New Roman" w:hAnsi="Times New Roman" w:cs="Times New Roman"/>
                  <w:i/>
                  <w:iCs/>
                  <w:noProof/>
                  <w:sz w:val="24"/>
                  <w:szCs w:val="24"/>
                </w:rPr>
                <w:t>International Journal of Project Control, 9(4)</w:t>
              </w:r>
              <w:r w:rsidRPr="00AC01A5">
                <w:rPr>
                  <w:rFonts w:ascii="Times New Roman" w:hAnsi="Times New Roman" w:cs="Times New Roman"/>
                  <w:noProof/>
                  <w:sz w:val="24"/>
                  <w:szCs w:val="24"/>
                </w:rPr>
                <w:t>, 102-115.</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Ward, S., &amp; Chapman, C. (2003). Transforming project risk management into project uncertainty management. </w:t>
              </w:r>
              <w:r w:rsidRPr="00AC01A5">
                <w:rPr>
                  <w:rFonts w:ascii="Times New Roman" w:hAnsi="Times New Roman" w:cs="Times New Roman"/>
                  <w:i/>
                  <w:iCs/>
                  <w:noProof/>
                  <w:sz w:val="24"/>
                  <w:szCs w:val="24"/>
                </w:rPr>
                <w:t>International Journal of Project Management, 21(2)</w:t>
              </w:r>
              <w:r w:rsidRPr="00AC01A5">
                <w:rPr>
                  <w:rFonts w:ascii="Times New Roman" w:hAnsi="Times New Roman" w:cs="Times New Roman"/>
                  <w:noProof/>
                  <w:sz w:val="24"/>
                  <w:szCs w:val="24"/>
                </w:rPr>
                <w:t>, 97–105. doi:https://doi.org/10.1016/s0263-7863(01)00080-1</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White, L. (2020). Financial Risk Management Strategies in Infrastructure Projects: Lessons Learned and Future Directions. </w:t>
              </w:r>
              <w:r w:rsidRPr="00AC01A5">
                <w:rPr>
                  <w:rFonts w:ascii="Times New Roman" w:hAnsi="Times New Roman" w:cs="Times New Roman"/>
                  <w:i/>
                  <w:iCs/>
                  <w:noProof/>
                  <w:sz w:val="24"/>
                  <w:szCs w:val="24"/>
                </w:rPr>
                <w:t>Journal of Infrastructure Finance, 17(1)</w:t>
              </w:r>
              <w:r w:rsidRPr="00AC01A5">
                <w:rPr>
                  <w:rFonts w:ascii="Times New Roman" w:hAnsi="Times New Roman" w:cs="Times New Roman"/>
                  <w:noProof/>
                  <w:sz w:val="24"/>
                  <w:szCs w:val="24"/>
                </w:rPr>
                <w:t>, 87-102.</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Wikipedia, c. (2023). </w:t>
              </w:r>
              <w:r w:rsidRPr="00AC01A5">
                <w:rPr>
                  <w:rFonts w:ascii="Times New Roman" w:hAnsi="Times New Roman" w:cs="Times New Roman"/>
                  <w:i/>
                  <w:iCs/>
                  <w:noProof/>
                  <w:sz w:val="24"/>
                  <w:szCs w:val="24"/>
                </w:rPr>
                <w:t>Jimma Zone web portal</w:t>
              </w:r>
              <w:r w:rsidRPr="00AC01A5">
                <w:rPr>
                  <w:rFonts w:ascii="Times New Roman" w:hAnsi="Times New Roman" w:cs="Times New Roman"/>
                  <w:noProof/>
                  <w:sz w:val="24"/>
                  <w:szCs w:val="24"/>
                </w:rPr>
                <w:t>. Retrieved Feb. 17, 2024, from Wikipedia, The Free Encyclopedia: https://en.wikipedia.org/w/index.php?title=Jimma_Zone&amp;oldid=1138793819/</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Wikipedia, c. (2024, January 15). </w:t>
              </w:r>
              <w:r w:rsidRPr="00AC01A5">
                <w:rPr>
                  <w:rFonts w:ascii="Times New Roman" w:hAnsi="Times New Roman" w:cs="Times New Roman"/>
                  <w:i/>
                  <w:iCs/>
                  <w:noProof/>
                  <w:sz w:val="24"/>
                  <w:szCs w:val="24"/>
                </w:rPr>
                <w:t>Financial risk</w:t>
              </w:r>
              <w:r w:rsidRPr="00AC01A5">
                <w:rPr>
                  <w:rFonts w:ascii="Times New Roman" w:hAnsi="Times New Roman" w:cs="Times New Roman"/>
                  <w:noProof/>
                  <w:sz w:val="24"/>
                  <w:szCs w:val="24"/>
                </w:rPr>
                <w:t>. Retrieved from Wikipedia: https://en.wikipedia.org/wiki/Financial_risk</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World, B. (19 May 2003). </w:t>
              </w:r>
              <w:r w:rsidRPr="00AC01A5">
                <w:rPr>
                  <w:rFonts w:ascii="Times New Roman" w:hAnsi="Times New Roman" w:cs="Times New Roman"/>
                  <w:i/>
                  <w:iCs/>
                  <w:noProof/>
                  <w:sz w:val="24"/>
                  <w:szCs w:val="24"/>
                </w:rPr>
                <w:t>"Ethiopia - Second Road Sector Development Program Project".</w:t>
              </w:r>
              <w:r w:rsidRPr="00AC01A5">
                <w:rPr>
                  <w:rFonts w:ascii="Times New Roman" w:hAnsi="Times New Roman" w:cs="Times New Roman"/>
                  <w:noProof/>
                  <w:sz w:val="24"/>
                  <w:szCs w:val="24"/>
                </w:rPr>
                <w:t xml:space="preserve"> World Bank Project Appraisal Document.</w:t>
              </w:r>
            </w:p>
            <w:p w:rsidR="00AC01A5" w:rsidRPr="00AC01A5" w:rsidRDefault="00AC01A5" w:rsidP="00AC01A5">
              <w:pPr>
                <w:pStyle w:val="Bibliography"/>
                <w:ind w:left="720" w:hanging="720"/>
                <w:rPr>
                  <w:rFonts w:ascii="Times New Roman" w:hAnsi="Times New Roman" w:cs="Times New Roman"/>
                  <w:noProof/>
                  <w:sz w:val="24"/>
                  <w:szCs w:val="24"/>
                </w:rPr>
              </w:pPr>
              <w:r w:rsidRPr="00AC01A5">
                <w:rPr>
                  <w:rFonts w:ascii="Times New Roman" w:hAnsi="Times New Roman" w:cs="Times New Roman"/>
                  <w:noProof/>
                  <w:sz w:val="24"/>
                  <w:szCs w:val="24"/>
                </w:rPr>
                <w:t xml:space="preserve">Zhou, Z., Wang, Y., &amp; Xu, J. (2014). Risk management in construction projects: A literature review. </w:t>
              </w:r>
              <w:r w:rsidRPr="00AC01A5">
                <w:rPr>
                  <w:rFonts w:ascii="Times New Roman" w:hAnsi="Times New Roman" w:cs="Times New Roman"/>
                  <w:i/>
                  <w:iCs/>
                  <w:noProof/>
                  <w:sz w:val="24"/>
                  <w:szCs w:val="24"/>
                </w:rPr>
                <w:t>Journal of Construction Engineering and Management, 140(4)</w:t>
              </w:r>
              <w:r w:rsidRPr="00AC01A5">
                <w:rPr>
                  <w:rFonts w:ascii="Times New Roman" w:hAnsi="Times New Roman" w:cs="Times New Roman"/>
                  <w:noProof/>
                  <w:sz w:val="24"/>
                  <w:szCs w:val="24"/>
                </w:rPr>
                <w:t>, 04014004.</w:t>
              </w:r>
            </w:p>
            <w:p w:rsidR="007B6E34" w:rsidRPr="00AD70F1" w:rsidRDefault="007B6E34" w:rsidP="00AC01A5">
              <w:pPr>
                <w:spacing w:line="240" w:lineRule="auto"/>
                <w:jc w:val="both"/>
                <w:rPr>
                  <w:rFonts w:ascii="Times New Roman" w:hAnsi="Times New Roman" w:cs="Times New Roman"/>
                  <w:sz w:val="24"/>
                </w:rPr>
              </w:pPr>
              <w:r w:rsidRPr="00AC01A5">
                <w:rPr>
                  <w:rFonts w:ascii="Times New Roman" w:hAnsi="Times New Roman" w:cs="Times New Roman"/>
                  <w:b/>
                  <w:bCs/>
                  <w:noProof/>
                  <w:sz w:val="24"/>
                  <w:szCs w:val="24"/>
                </w:rPr>
                <w:fldChar w:fldCharType="end"/>
              </w:r>
            </w:p>
          </w:sdtContent>
        </w:sdt>
      </w:sdtContent>
    </w:sdt>
    <w:p w:rsidR="007B6E34" w:rsidRDefault="007B6E34" w:rsidP="00B6150A"/>
    <w:p w:rsidR="00E5733B" w:rsidRDefault="00E5733B" w:rsidP="00B6150A"/>
    <w:p w:rsidR="00E5733B" w:rsidRDefault="00E5733B" w:rsidP="00B6150A"/>
    <w:p w:rsidR="00E5733B" w:rsidRDefault="00E5733B" w:rsidP="00B6150A"/>
    <w:p w:rsidR="0001096E" w:rsidRDefault="0001096E" w:rsidP="00B6150A"/>
    <w:p w:rsidR="0001096E" w:rsidRDefault="0001096E" w:rsidP="00B6150A"/>
    <w:p w:rsidR="007C1C16" w:rsidRDefault="00E17900" w:rsidP="00E17900">
      <w:pPr>
        <w:pStyle w:val="Heading1"/>
        <w:jc w:val="center"/>
      </w:pPr>
      <w:bookmarkStart w:id="69" w:name="_Toc180196225"/>
      <w:r>
        <w:t>Appendix I</w:t>
      </w:r>
      <w:r w:rsidR="00520C92">
        <w:t>:</w:t>
      </w:r>
      <w:r w:rsidR="00520C92" w:rsidRPr="00520C92">
        <w:t xml:space="preserve"> </w:t>
      </w:r>
      <w:r w:rsidR="00520C92" w:rsidRPr="00E17900">
        <w:t>Questionnaire</w:t>
      </w:r>
      <w:bookmarkEnd w:id="69"/>
    </w:p>
    <w:p w:rsidR="00520C92" w:rsidRPr="00520C92" w:rsidRDefault="00E17900" w:rsidP="00520C92">
      <w:pPr>
        <w:spacing w:after="0"/>
        <w:jc w:val="center"/>
        <w:rPr>
          <w:rFonts w:ascii="Times New Roman" w:hAnsi="Times New Roman" w:cs="Times New Roman"/>
          <w:b/>
          <w:bCs/>
          <w:sz w:val="24"/>
        </w:rPr>
      </w:pPr>
      <w:r w:rsidRPr="00520C92">
        <w:rPr>
          <w:rFonts w:ascii="Times New Roman" w:hAnsi="Times New Roman" w:cs="Times New Roman"/>
          <w:b/>
          <w:bCs/>
          <w:sz w:val="24"/>
        </w:rPr>
        <w:t xml:space="preserve">Jimma University </w:t>
      </w:r>
    </w:p>
    <w:p w:rsidR="00520C92" w:rsidRPr="00520C92" w:rsidRDefault="00AD5CB0" w:rsidP="00520C92">
      <w:pPr>
        <w:spacing w:after="0"/>
        <w:jc w:val="center"/>
        <w:rPr>
          <w:rFonts w:ascii="Times New Roman" w:hAnsi="Times New Roman" w:cs="Times New Roman"/>
          <w:b/>
          <w:bCs/>
          <w:sz w:val="24"/>
        </w:rPr>
      </w:pPr>
      <w:r w:rsidRPr="00520C92">
        <w:rPr>
          <w:rFonts w:ascii="Times New Roman" w:hAnsi="Times New Roman" w:cs="Times New Roman"/>
          <w:b/>
          <w:bCs/>
          <w:sz w:val="24"/>
        </w:rPr>
        <w:t xml:space="preserve">College of Business and Economics </w:t>
      </w:r>
    </w:p>
    <w:p w:rsidR="00E17900" w:rsidRPr="00520C92" w:rsidRDefault="00AD5CB0" w:rsidP="00520C92">
      <w:pPr>
        <w:spacing w:after="0"/>
        <w:jc w:val="center"/>
        <w:rPr>
          <w:rFonts w:ascii="Times New Roman" w:hAnsi="Times New Roman" w:cs="Times New Roman"/>
          <w:b/>
          <w:bCs/>
          <w:sz w:val="24"/>
        </w:rPr>
      </w:pPr>
      <w:r w:rsidRPr="00520C92">
        <w:rPr>
          <w:rFonts w:ascii="Times New Roman" w:hAnsi="Times New Roman" w:cs="Times New Roman"/>
          <w:b/>
          <w:bCs/>
          <w:sz w:val="24"/>
        </w:rPr>
        <w:t xml:space="preserve">Department of Accounting and Finance </w:t>
      </w:r>
    </w:p>
    <w:p w:rsidR="00E17900" w:rsidRPr="003B229B" w:rsidRDefault="00E17900" w:rsidP="003B229B">
      <w:pPr>
        <w:spacing w:line="360" w:lineRule="auto"/>
        <w:rPr>
          <w:rFonts w:ascii="Times New Roman" w:hAnsi="Times New Roman" w:cs="Times New Roman"/>
          <w:b/>
          <w:bCs/>
        </w:rPr>
      </w:pPr>
      <w:r w:rsidRPr="003B229B">
        <w:rPr>
          <w:rFonts w:ascii="Times New Roman" w:hAnsi="Times New Roman" w:cs="Times New Roman"/>
          <w:b/>
          <w:bCs/>
        </w:rPr>
        <w:t>Introduction</w:t>
      </w:r>
    </w:p>
    <w:p w:rsidR="00E17900" w:rsidRPr="003B229B" w:rsidRDefault="00E17900" w:rsidP="003B229B">
      <w:pPr>
        <w:spacing w:after="0" w:line="360" w:lineRule="auto"/>
        <w:rPr>
          <w:rFonts w:ascii="Times New Roman" w:hAnsi="Times New Roman" w:cs="Times New Roman"/>
        </w:rPr>
      </w:pPr>
      <w:r w:rsidRPr="003B229B">
        <w:rPr>
          <w:rFonts w:ascii="Times New Roman" w:hAnsi="Times New Roman" w:cs="Times New Roman"/>
        </w:rPr>
        <w:t>Dear Participant:</w:t>
      </w:r>
    </w:p>
    <w:p w:rsidR="00123677" w:rsidRPr="003B229B" w:rsidRDefault="00E17900" w:rsidP="003B229B">
      <w:pPr>
        <w:spacing w:after="0" w:line="360" w:lineRule="auto"/>
        <w:jc w:val="both"/>
        <w:rPr>
          <w:rFonts w:ascii="Times New Roman" w:hAnsi="Times New Roman" w:cs="Times New Roman"/>
          <w:b/>
          <w:bCs/>
          <w:sz w:val="24"/>
        </w:rPr>
      </w:pPr>
      <w:r w:rsidRPr="003B229B">
        <w:rPr>
          <w:rFonts w:ascii="Times New Roman" w:hAnsi="Times New Roman" w:cs="Times New Roman"/>
        </w:rPr>
        <w:t xml:space="preserve">I am a graduate student in Project Management at </w:t>
      </w:r>
      <w:r w:rsidR="00520C92" w:rsidRPr="003B229B">
        <w:rPr>
          <w:rFonts w:ascii="Times New Roman" w:hAnsi="Times New Roman" w:cs="Times New Roman"/>
        </w:rPr>
        <w:t>Jimma</w:t>
      </w:r>
      <w:r w:rsidRPr="003B229B">
        <w:rPr>
          <w:rFonts w:ascii="Times New Roman" w:hAnsi="Times New Roman" w:cs="Times New Roman"/>
        </w:rPr>
        <w:t xml:space="preserve"> University </w:t>
      </w:r>
      <w:r w:rsidR="00520C92" w:rsidRPr="003B229B">
        <w:rPr>
          <w:rFonts w:ascii="Times New Roman" w:hAnsi="Times New Roman" w:cs="Times New Roman"/>
          <w:b/>
          <w:bCs/>
          <w:sz w:val="24"/>
        </w:rPr>
        <w:t>Co</w:t>
      </w:r>
      <w:r w:rsidR="00123677" w:rsidRPr="003B229B">
        <w:rPr>
          <w:rFonts w:ascii="Times New Roman" w:hAnsi="Times New Roman" w:cs="Times New Roman"/>
          <w:b/>
          <w:bCs/>
          <w:sz w:val="24"/>
        </w:rPr>
        <w:t xml:space="preserve">llege of Business and Economics. </w:t>
      </w:r>
      <w:r w:rsidR="00123677" w:rsidRPr="003B229B">
        <w:rPr>
          <w:rFonts w:ascii="Times New Roman" w:hAnsi="Times New Roman" w:cs="Times New Roman"/>
        </w:rPr>
        <w:t xml:space="preserve">I </w:t>
      </w:r>
      <w:r w:rsidRPr="003B229B">
        <w:rPr>
          <w:rFonts w:ascii="Times New Roman" w:hAnsi="Times New Roman" w:cs="Times New Roman"/>
        </w:rPr>
        <w:t>am conducting a research on “</w:t>
      </w:r>
      <w:r w:rsidR="00520C92" w:rsidRPr="003B229B">
        <w:rPr>
          <w:rFonts w:ascii="Times New Roman" w:hAnsi="Times New Roman" w:cs="Times New Roman"/>
          <w:b/>
          <w:bCs/>
        </w:rPr>
        <w:t>Financial Risk</w:t>
      </w:r>
      <w:r w:rsidRPr="003B229B">
        <w:rPr>
          <w:rFonts w:ascii="Times New Roman" w:hAnsi="Times New Roman" w:cs="Times New Roman"/>
          <w:b/>
          <w:bCs/>
        </w:rPr>
        <w:t xml:space="preserve"> Management in </w:t>
      </w:r>
      <w:r w:rsidR="00520C92" w:rsidRPr="003B229B">
        <w:rPr>
          <w:rFonts w:ascii="Times New Roman" w:hAnsi="Times New Roman" w:cs="Times New Roman"/>
          <w:b/>
          <w:bCs/>
        </w:rPr>
        <w:t>Infrastructure</w:t>
      </w:r>
      <w:r w:rsidRPr="003B229B">
        <w:rPr>
          <w:rFonts w:ascii="Times New Roman" w:hAnsi="Times New Roman" w:cs="Times New Roman"/>
          <w:b/>
          <w:bCs/>
        </w:rPr>
        <w:t xml:space="preserve"> Projects: the case of </w:t>
      </w:r>
      <w:r w:rsidR="00520C92" w:rsidRPr="003B229B">
        <w:rPr>
          <w:rFonts w:ascii="Times New Roman" w:hAnsi="Times New Roman" w:cs="Times New Roman"/>
          <w:b/>
          <w:bCs/>
        </w:rPr>
        <w:t>Jimma Zone</w:t>
      </w:r>
      <w:r w:rsidRPr="003B229B">
        <w:rPr>
          <w:rFonts w:ascii="Times New Roman" w:hAnsi="Times New Roman" w:cs="Times New Roman"/>
          <w:b/>
          <w:bCs/>
        </w:rPr>
        <w:t>”</w:t>
      </w:r>
      <w:r w:rsidR="00520C92" w:rsidRPr="003B229B">
        <w:rPr>
          <w:rFonts w:ascii="Times New Roman" w:hAnsi="Times New Roman" w:cs="Times New Roman"/>
          <w:b/>
          <w:bCs/>
        </w:rPr>
        <w:t xml:space="preserve"> </w:t>
      </w:r>
      <w:r w:rsidRPr="003B229B">
        <w:rPr>
          <w:rFonts w:ascii="Times New Roman" w:hAnsi="Times New Roman" w:cs="Times New Roman"/>
        </w:rPr>
        <w:t>for my MA Thesis.</w:t>
      </w:r>
    </w:p>
    <w:p w:rsidR="00123677" w:rsidRPr="003B229B" w:rsidRDefault="00E17900" w:rsidP="003B229B">
      <w:pPr>
        <w:spacing w:after="0" w:line="360" w:lineRule="auto"/>
        <w:jc w:val="both"/>
        <w:rPr>
          <w:rFonts w:ascii="Times New Roman" w:hAnsi="Times New Roman" w:cs="Times New Roman"/>
          <w:bCs/>
          <w:sz w:val="24"/>
        </w:rPr>
      </w:pPr>
      <w:r w:rsidRPr="003B229B">
        <w:rPr>
          <w:rFonts w:ascii="Times New Roman" w:hAnsi="Times New Roman" w:cs="Times New Roman"/>
        </w:rPr>
        <w:t>The purpose of the st</w:t>
      </w:r>
      <w:r w:rsidRPr="003B229B">
        <w:rPr>
          <w:rFonts w:ascii="Times New Roman" w:hAnsi="Times New Roman" w:cs="Times New Roman"/>
          <w:bCs/>
          <w:sz w:val="24"/>
        </w:rPr>
        <w:t xml:space="preserve">udy is to assess the overall </w:t>
      </w:r>
      <w:r w:rsidR="00520C92" w:rsidRPr="003B229B">
        <w:rPr>
          <w:rFonts w:ascii="Times New Roman" w:hAnsi="Times New Roman" w:cs="Times New Roman"/>
          <w:bCs/>
          <w:sz w:val="24"/>
        </w:rPr>
        <w:t xml:space="preserve">financial </w:t>
      </w:r>
      <w:r w:rsidRPr="003B229B">
        <w:rPr>
          <w:rFonts w:ascii="Times New Roman" w:hAnsi="Times New Roman" w:cs="Times New Roman"/>
          <w:bCs/>
          <w:sz w:val="24"/>
        </w:rPr>
        <w:t xml:space="preserve">risk management of </w:t>
      </w:r>
      <w:r w:rsidR="00520C92" w:rsidRPr="003B229B">
        <w:rPr>
          <w:rFonts w:ascii="Times New Roman" w:hAnsi="Times New Roman" w:cs="Times New Roman"/>
          <w:bCs/>
          <w:sz w:val="24"/>
        </w:rPr>
        <w:t xml:space="preserve">Infrastructure </w:t>
      </w:r>
      <w:r w:rsidR="00E57A1B">
        <w:rPr>
          <w:rFonts w:ascii="Times New Roman" w:hAnsi="Times New Roman" w:cs="Times New Roman"/>
          <w:bCs/>
          <w:sz w:val="24"/>
        </w:rPr>
        <w:t>projects in J</w:t>
      </w:r>
      <w:r w:rsidR="00520C92" w:rsidRPr="003B229B">
        <w:rPr>
          <w:rFonts w:ascii="Times New Roman" w:hAnsi="Times New Roman" w:cs="Times New Roman"/>
          <w:bCs/>
          <w:sz w:val="24"/>
        </w:rPr>
        <w:t xml:space="preserve">imma zone </w:t>
      </w:r>
      <w:r w:rsidRPr="003B229B">
        <w:rPr>
          <w:rFonts w:ascii="Times New Roman" w:hAnsi="Times New Roman" w:cs="Times New Roman"/>
          <w:bCs/>
          <w:sz w:val="24"/>
        </w:rPr>
        <w:t xml:space="preserve">by identifying the major types of </w:t>
      </w:r>
      <w:r w:rsidR="00520C92" w:rsidRPr="003B229B">
        <w:rPr>
          <w:rFonts w:ascii="Times New Roman" w:hAnsi="Times New Roman" w:cs="Times New Roman"/>
          <w:bCs/>
          <w:sz w:val="24"/>
        </w:rPr>
        <w:t xml:space="preserve">financial </w:t>
      </w:r>
      <w:r w:rsidRPr="003B229B">
        <w:rPr>
          <w:rFonts w:ascii="Times New Roman" w:hAnsi="Times New Roman" w:cs="Times New Roman"/>
          <w:bCs/>
          <w:sz w:val="24"/>
        </w:rPr>
        <w:t xml:space="preserve">risks involved in project undertakings, determining the major project risk response mechanisms applied and identifying the current level of awareness regarding </w:t>
      </w:r>
      <w:r w:rsidR="00520C92" w:rsidRPr="003B229B">
        <w:rPr>
          <w:rFonts w:ascii="Times New Roman" w:hAnsi="Times New Roman" w:cs="Times New Roman"/>
          <w:bCs/>
          <w:sz w:val="24"/>
        </w:rPr>
        <w:t xml:space="preserve">financial </w:t>
      </w:r>
      <w:r w:rsidRPr="003B229B">
        <w:rPr>
          <w:rFonts w:ascii="Times New Roman" w:hAnsi="Times New Roman" w:cs="Times New Roman"/>
          <w:bCs/>
          <w:sz w:val="24"/>
        </w:rPr>
        <w:t>risk management in the company.</w:t>
      </w:r>
    </w:p>
    <w:p w:rsidR="00E17900" w:rsidRPr="003B229B" w:rsidRDefault="00E17900" w:rsidP="003B229B">
      <w:pPr>
        <w:spacing w:after="0" w:line="360" w:lineRule="auto"/>
        <w:jc w:val="both"/>
        <w:rPr>
          <w:rFonts w:ascii="Times New Roman" w:hAnsi="Times New Roman" w:cs="Times New Roman"/>
          <w:bCs/>
          <w:sz w:val="24"/>
        </w:rPr>
      </w:pPr>
      <w:r w:rsidRPr="003B229B">
        <w:rPr>
          <w:rFonts w:ascii="Times New Roman" w:hAnsi="Times New Roman" w:cs="Times New Roman"/>
          <w:bCs/>
          <w:sz w:val="24"/>
        </w:rPr>
        <w:t>The ques</w:t>
      </w:r>
      <w:r w:rsidR="00E57A1B">
        <w:rPr>
          <w:rFonts w:ascii="Times New Roman" w:hAnsi="Times New Roman" w:cs="Times New Roman"/>
          <w:bCs/>
          <w:sz w:val="24"/>
        </w:rPr>
        <w:t xml:space="preserve">tionnaire is cataloged into </w:t>
      </w:r>
      <w:r w:rsidR="00E57A1B" w:rsidRPr="00E57A1B">
        <w:rPr>
          <w:rFonts w:ascii="Times New Roman" w:hAnsi="Times New Roman" w:cs="Times New Roman"/>
          <w:b/>
          <w:bCs/>
          <w:sz w:val="24"/>
        </w:rPr>
        <w:t>four</w:t>
      </w:r>
      <w:r w:rsidR="00E57A1B">
        <w:rPr>
          <w:rFonts w:ascii="Times New Roman" w:hAnsi="Times New Roman" w:cs="Times New Roman"/>
          <w:bCs/>
          <w:sz w:val="24"/>
        </w:rPr>
        <w:t xml:space="preserve"> </w:t>
      </w:r>
      <w:r w:rsidRPr="003B229B">
        <w:rPr>
          <w:rFonts w:ascii="Times New Roman" w:hAnsi="Times New Roman" w:cs="Times New Roman"/>
          <w:bCs/>
          <w:sz w:val="24"/>
        </w:rPr>
        <w:t xml:space="preserve">major </w:t>
      </w:r>
      <w:r w:rsidR="00FD380F">
        <w:rPr>
          <w:rFonts w:ascii="Times New Roman" w:hAnsi="Times New Roman" w:cs="Times New Roman"/>
          <w:bCs/>
          <w:sz w:val="24"/>
        </w:rPr>
        <w:t>Parts</w:t>
      </w:r>
      <w:r w:rsidRPr="003B229B">
        <w:rPr>
          <w:rFonts w:ascii="Times New Roman" w:hAnsi="Times New Roman" w:cs="Times New Roman"/>
          <w:bCs/>
          <w:sz w:val="24"/>
        </w:rPr>
        <w:t xml:space="preserve"> with a total of 45 questions. The first </w:t>
      </w:r>
      <w:r w:rsidR="00FD380F">
        <w:rPr>
          <w:rFonts w:ascii="Times New Roman" w:hAnsi="Times New Roman" w:cs="Times New Roman"/>
          <w:bCs/>
          <w:sz w:val="24"/>
        </w:rPr>
        <w:t>part</w:t>
      </w:r>
      <w:r w:rsidRPr="003B229B">
        <w:rPr>
          <w:rFonts w:ascii="Times New Roman" w:hAnsi="Times New Roman" w:cs="Times New Roman"/>
          <w:bCs/>
          <w:sz w:val="24"/>
        </w:rPr>
        <w:t xml:space="preserve"> comprises general pro</w:t>
      </w:r>
      <w:r w:rsidR="00FD380F">
        <w:rPr>
          <w:rFonts w:ascii="Times New Roman" w:hAnsi="Times New Roman" w:cs="Times New Roman"/>
          <w:bCs/>
          <w:sz w:val="24"/>
        </w:rPr>
        <w:t xml:space="preserve">file of the respondents. Part </w:t>
      </w:r>
      <w:r w:rsidRPr="003B229B">
        <w:rPr>
          <w:rFonts w:ascii="Times New Roman" w:hAnsi="Times New Roman" w:cs="Times New Roman"/>
          <w:bCs/>
          <w:sz w:val="24"/>
        </w:rPr>
        <w:t xml:space="preserve">two will assess the current level of awareness regarding risk management practices in Ethiopian </w:t>
      </w:r>
      <w:r w:rsidR="00FD380F">
        <w:rPr>
          <w:rFonts w:ascii="Times New Roman" w:hAnsi="Times New Roman" w:cs="Times New Roman"/>
          <w:bCs/>
          <w:sz w:val="24"/>
        </w:rPr>
        <w:t xml:space="preserve">Railways Corporation. The part three </w:t>
      </w:r>
      <w:r w:rsidRPr="003B229B">
        <w:rPr>
          <w:rFonts w:ascii="Times New Roman" w:hAnsi="Times New Roman" w:cs="Times New Roman"/>
          <w:bCs/>
          <w:sz w:val="24"/>
        </w:rPr>
        <w:t>will help to identify the major types of risks involved in project un</w:t>
      </w:r>
      <w:r w:rsidR="00FD380F">
        <w:rPr>
          <w:rFonts w:ascii="Times New Roman" w:hAnsi="Times New Roman" w:cs="Times New Roman"/>
          <w:bCs/>
          <w:sz w:val="24"/>
        </w:rPr>
        <w:t>dertakings and the final part</w:t>
      </w:r>
      <w:r w:rsidRPr="003B229B">
        <w:rPr>
          <w:rFonts w:ascii="Times New Roman" w:hAnsi="Times New Roman" w:cs="Times New Roman"/>
          <w:bCs/>
          <w:sz w:val="24"/>
        </w:rPr>
        <w:t xml:space="preserve"> will review project risk management practices applied in project activities.</w:t>
      </w:r>
    </w:p>
    <w:p w:rsidR="00E17900" w:rsidRPr="003B229B" w:rsidRDefault="00E17900" w:rsidP="00E17900">
      <w:pPr>
        <w:rPr>
          <w:rFonts w:ascii="Times New Roman" w:hAnsi="Times New Roman" w:cs="Times New Roman"/>
          <w:bCs/>
          <w:sz w:val="24"/>
        </w:rPr>
      </w:pPr>
      <w:r w:rsidRPr="003B229B">
        <w:rPr>
          <w:rFonts w:ascii="Times New Roman" w:hAnsi="Times New Roman" w:cs="Times New Roman"/>
          <w:bCs/>
          <w:sz w:val="24"/>
        </w:rPr>
        <w:t>The survey will only take about 20-30 minutes of your time. Your response is highly precious and contributing to the outcome of the research. I assure you that your answers will be kept confidential and be used for this academic study only.</w:t>
      </w:r>
    </w:p>
    <w:p w:rsidR="009F0ADA" w:rsidRDefault="009F0ADA" w:rsidP="00E17900">
      <w:pPr>
        <w:rPr>
          <w:rFonts w:ascii="Times New Roman" w:hAnsi="Times New Roman" w:cs="Times New Roman"/>
          <w:bCs/>
          <w:sz w:val="24"/>
        </w:rPr>
      </w:pPr>
    </w:p>
    <w:p w:rsidR="003B229B" w:rsidRPr="003B229B" w:rsidRDefault="00E17900" w:rsidP="009F0ADA">
      <w:pPr>
        <w:spacing w:after="0"/>
        <w:rPr>
          <w:rFonts w:ascii="Times New Roman" w:hAnsi="Times New Roman" w:cs="Times New Roman"/>
          <w:bCs/>
          <w:sz w:val="24"/>
        </w:rPr>
      </w:pPr>
      <w:r w:rsidRPr="003B229B">
        <w:rPr>
          <w:rFonts w:ascii="Times New Roman" w:hAnsi="Times New Roman" w:cs="Times New Roman"/>
          <w:bCs/>
          <w:sz w:val="24"/>
        </w:rPr>
        <w:t xml:space="preserve">If you need any clarifications on the questionnaire please contact me at </w:t>
      </w:r>
    </w:p>
    <w:p w:rsidR="00E17900" w:rsidRDefault="009F0ADA" w:rsidP="009F0ADA">
      <w:pPr>
        <w:spacing w:after="0"/>
        <w:rPr>
          <w:rFonts w:ascii="Times New Roman" w:hAnsi="Times New Roman" w:cs="Times New Roman"/>
          <w:bCs/>
          <w:sz w:val="24"/>
        </w:rPr>
      </w:pPr>
      <w:r>
        <w:rPr>
          <w:rFonts w:ascii="Times New Roman" w:hAnsi="Times New Roman" w:cs="Times New Roman"/>
          <w:bCs/>
          <w:sz w:val="24"/>
        </w:rPr>
        <w:t xml:space="preserve">Phone Number: </w:t>
      </w:r>
      <w:r w:rsidR="00E17900" w:rsidRPr="003B229B">
        <w:rPr>
          <w:rFonts w:ascii="Times New Roman" w:hAnsi="Times New Roman" w:cs="Times New Roman"/>
          <w:bCs/>
          <w:sz w:val="24"/>
        </w:rPr>
        <w:t>+2519</w:t>
      </w:r>
      <w:r w:rsidR="008C2980">
        <w:rPr>
          <w:rFonts w:ascii="Times New Roman" w:hAnsi="Times New Roman" w:cs="Times New Roman"/>
          <w:bCs/>
          <w:sz w:val="24"/>
        </w:rPr>
        <w:t>17563155</w:t>
      </w:r>
    </w:p>
    <w:p w:rsidR="009F0ADA" w:rsidRPr="003B229B" w:rsidRDefault="009F0ADA" w:rsidP="009F0ADA">
      <w:pPr>
        <w:spacing w:after="0"/>
        <w:rPr>
          <w:rFonts w:ascii="Times New Roman" w:hAnsi="Times New Roman" w:cs="Times New Roman"/>
          <w:bCs/>
          <w:sz w:val="24"/>
        </w:rPr>
      </w:pPr>
      <w:r>
        <w:rPr>
          <w:rFonts w:ascii="Times New Roman" w:hAnsi="Times New Roman" w:cs="Times New Roman"/>
          <w:bCs/>
          <w:sz w:val="24"/>
        </w:rPr>
        <w:t>Email: _________________________</w:t>
      </w:r>
    </w:p>
    <w:p w:rsidR="003B229B" w:rsidRDefault="003B229B" w:rsidP="00E17900">
      <w:pPr>
        <w:rPr>
          <w:rFonts w:ascii="Times New Roman" w:hAnsi="Times New Roman" w:cs="Times New Roman"/>
          <w:bCs/>
          <w:sz w:val="24"/>
        </w:rPr>
      </w:pPr>
    </w:p>
    <w:p w:rsidR="006E620C" w:rsidRDefault="006E620C" w:rsidP="00B36775">
      <w:pPr>
        <w:rPr>
          <w:rFonts w:ascii="Times New Roman" w:hAnsi="Times New Roman" w:cs="Times New Roman"/>
          <w:b/>
          <w:bCs/>
          <w:sz w:val="28"/>
        </w:rPr>
      </w:pPr>
    </w:p>
    <w:p w:rsidR="00E17900" w:rsidRPr="006E620C" w:rsidRDefault="00E17900" w:rsidP="006E620C">
      <w:pPr>
        <w:jc w:val="center"/>
        <w:rPr>
          <w:rFonts w:ascii="Times New Roman" w:hAnsi="Times New Roman" w:cs="Times New Roman"/>
          <w:b/>
          <w:bCs/>
          <w:sz w:val="28"/>
        </w:rPr>
      </w:pPr>
      <w:r w:rsidRPr="006E620C">
        <w:rPr>
          <w:rFonts w:ascii="Times New Roman" w:hAnsi="Times New Roman" w:cs="Times New Roman"/>
          <w:b/>
          <w:bCs/>
          <w:sz w:val="28"/>
        </w:rPr>
        <w:t>Thank you for your time and consideration.</w:t>
      </w:r>
    </w:p>
    <w:p w:rsidR="006E620C" w:rsidRDefault="00E17900" w:rsidP="006E620C">
      <w:pPr>
        <w:spacing w:after="0"/>
        <w:jc w:val="center"/>
        <w:rPr>
          <w:rFonts w:ascii="Times New Roman" w:hAnsi="Times New Roman" w:cs="Times New Roman"/>
          <w:bCs/>
          <w:sz w:val="24"/>
        </w:rPr>
      </w:pPr>
      <w:r w:rsidRPr="003B229B">
        <w:rPr>
          <w:rFonts w:ascii="Times New Roman" w:hAnsi="Times New Roman" w:cs="Times New Roman"/>
          <w:bCs/>
          <w:sz w:val="24"/>
        </w:rPr>
        <w:t>Post Gradu</w:t>
      </w:r>
      <w:r w:rsidR="003B229B" w:rsidRPr="003B229B">
        <w:rPr>
          <w:rFonts w:ascii="Times New Roman" w:hAnsi="Times New Roman" w:cs="Times New Roman"/>
          <w:bCs/>
          <w:sz w:val="24"/>
        </w:rPr>
        <w:t>ate Student, Project Management Jimma</w:t>
      </w:r>
      <w:r w:rsidRPr="003B229B">
        <w:rPr>
          <w:rFonts w:ascii="Times New Roman" w:hAnsi="Times New Roman" w:cs="Times New Roman"/>
          <w:bCs/>
          <w:sz w:val="24"/>
        </w:rPr>
        <w:t xml:space="preserve"> University, </w:t>
      </w:r>
    </w:p>
    <w:p w:rsidR="00E17900" w:rsidRPr="003B229B" w:rsidRDefault="003B229B" w:rsidP="006E620C">
      <w:pPr>
        <w:spacing w:after="0"/>
        <w:jc w:val="center"/>
      </w:pPr>
      <w:r w:rsidRPr="003B229B">
        <w:rPr>
          <w:rFonts w:ascii="Times New Roman" w:hAnsi="Times New Roman" w:cs="Times New Roman"/>
          <w:bCs/>
          <w:sz w:val="24"/>
        </w:rPr>
        <w:t>College of Business and Economics, Jimma Ethiopia.</w:t>
      </w:r>
    </w:p>
    <w:p w:rsidR="00E57A1B" w:rsidRDefault="00E57A1B" w:rsidP="009D1A6E">
      <w:pPr>
        <w:rPr>
          <w:rFonts w:ascii="Times New Roman" w:hAnsi="Times New Roman" w:cs="Times New Roman"/>
          <w:b/>
          <w:sz w:val="24"/>
        </w:rPr>
      </w:pPr>
    </w:p>
    <w:p w:rsidR="00E57A1B" w:rsidRDefault="00E57A1B" w:rsidP="009D1A6E">
      <w:pPr>
        <w:rPr>
          <w:rFonts w:ascii="Times New Roman" w:hAnsi="Times New Roman" w:cs="Times New Roman"/>
          <w:b/>
          <w:sz w:val="24"/>
        </w:rPr>
      </w:pPr>
    </w:p>
    <w:p w:rsidR="009D1A6E" w:rsidRPr="00E57A1B" w:rsidRDefault="00E57A1B" w:rsidP="00E57A1B">
      <w:pPr>
        <w:jc w:val="center"/>
        <w:rPr>
          <w:rFonts w:ascii="Times New Roman" w:hAnsi="Times New Roman" w:cs="Times New Roman"/>
          <w:b/>
          <w:sz w:val="28"/>
        </w:rPr>
      </w:pPr>
      <w:r w:rsidRPr="00E57A1B">
        <w:rPr>
          <w:rFonts w:ascii="Times New Roman" w:hAnsi="Times New Roman" w:cs="Times New Roman"/>
          <w:b/>
          <w:sz w:val="28"/>
        </w:rPr>
        <w:t>Part</w:t>
      </w:r>
      <w:r w:rsidR="009D1A6E" w:rsidRPr="00E57A1B">
        <w:rPr>
          <w:rFonts w:ascii="Times New Roman" w:hAnsi="Times New Roman" w:cs="Times New Roman"/>
          <w:b/>
          <w:sz w:val="28"/>
        </w:rPr>
        <w:t xml:space="preserve"> 1- Respondent’s General Profile</w:t>
      </w:r>
    </w:p>
    <w:p w:rsidR="009D1A6E" w:rsidRPr="00700901" w:rsidRDefault="009D1A6E" w:rsidP="00700901">
      <w:pPr>
        <w:pStyle w:val="ListParagraph"/>
        <w:numPr>
          <w:ilvl w:val="0"/>
          <w:numId w:val="22"/>
        </w:numPr>
        <w:spacing w:line="360" w:lineRule="auto"/>
        <w:rPr>
          <w:rFonts w:ascii="Times New Roman" w:hAnsi="Times New Roman" w:cs="Times New Roman"/>
          <w:sz w:val="24"/>
        </w:rPr>
      </w:pPr>
      <w:r w:rsidRPr="00700901">
        <w:rPr>
          <w:rFonts w:ascii="Times New Roman" w:hAnsi="Times New Roman" w:cs="Times New Roman"/>
          <w:sz w:val="24"/>
        </w:rPr>
        <w:t>Name (Optional):</w:t>
      </w:r>
      <w:r w:rsidR="00700901" w:rsidRPr="00700901">
        <w:rPr>
          <w:rFonts w:ascii="Times New Roman" w:hAnsi="Times New Roman" w:cs="Times New Roman"/>
          <w:sz w:val="24"/>
        </w:rPr>
        <w:t>__________________________</w:t>
      </w:r>
    </w:p>
    <w:p w:rsidR="009D1A6E" w:rsidRPr="00700901" w:rsidRDefault="009D1A6E" w:rsidP="00700901">
      <w:pPr>
        <w:pStyle w:val="ListParagraph"/>
        <w:numPr>
          <w:ilvl w:val="0"/>
          <w:numId w:val="22"/>
        </w:numPr>
        <w:spacing w:line="360" w:lineRule="auto"/>
        <w:rPr>
          <w:rFonts w:ascii="Times New Roman" w:hAnsi="Times New Roman" w:cs="Times New Roman"/>
          <w:sz w:val="24"/>
        </w:rPr>
      </w:pPr>
      <w:r w:rsidRPr="00700901">
        <w:rPr>
          <w:rFonts w:ascii="Times New Roman" w:hAnsi="Times New Roman" w:cs="Times New Roman"/>
          <w:sz w:val="24"/>
        </w:rPr>
        <w:t>Current Position</w:t>
      </w:r>
    </w:p>
    <w:p w:rsidR="009D1A6E" w:rsidRPr="00700901" w:rsidRDefault="00700901" w:rsidP="00700901">
      <w:pPr>
        <w:pStyle w:val="ListParagraph"/>
        <w:spacing w:line="360" w:lineRule="auto"/>
        <w:rPr>
          <w:rFonts w:ascii="Times New Roman" w:hAnsi="Times New Roman" w:cs="Times New Roman"/>
          <w:sz w:val="24"/>
        </w:rPr>
      </w:pPr>
      <w:r w:rsidRPr="00700901">
        <w:rPr>
          <w:rFonts w:ascii="Times New Roman" w:hAnsi="Times New Roman" w:cs="Times New Roman"/>
          <w:noProof/>
          <w:sz w:val="24"/>
        </w:rPr>
        <mc:AlternateContent>
          <mc:Choice Requires="wps">
            <w:drawing>
              <wp:anchor distT="0" distB="0" distL="114300" distR="114300" simplePos="0" relativeHeight="251661312" behindDoc="0" locked="0" layoutInCell="1" allowOverlap="1" wp14:anchorId="4C923F93" wp14:editId="219DD9D3">
                <wp:simplePos x="0" y="0"/>
                <wp:positionH relativeFrom="column">
                  <wp:posOffset>4457700</wp:posOffset>
                </wp:positionH>
                <wp:positionV relativeFrom="paragraph">
                  <wp:posOffset>-635</wp:posOffset>
                </wp:positionV>
                <wp:extent cx="400050" cy="18097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4000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351pt;margin-top:-.05pt;width:31.5pt;height:1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" fillcolor="white [3201]" strokeweight=".5pt">
                <v:textbox>
                  <w:txbxContent>
                    <w:p w:rsidR="002471F3" w:rsidRDefault="002471F3"/>
                  </w:txbxContent>
                </v:textbox>
              </v:shape>
            </w:pict>
          </mc:Fallback>
        </mc:AlternateContent>
      </w:r>
      <w:r w:rsidRPr="00700901">
        <w:rPr>
          <w:rFonts w:ascii="Times New Roman" w:hAnsi="Times New Roman" w:cs="Times New Roman"/>
          <w:noProof/>
          <w:sz w:val="24"/>
        </w:rPr>
        <mc:AlternateContent>
          <mc:Choice Requires="wps">
            <w:drawing>
              <wp:anchor distT="0" distB="0" distL="114300" distR="114300" simplePos="0" relativeHeight="251660288" behindDoc="0" locked="0" layoutInCell="1" allowOverlap="1" wp14:anchorId="4A88E195" wp14:editId="0042DEAF">
                <wp:simplePos x="0" y="0"/>
                <wp:positionH relativeFrom="column">
                  <wp:posOffset>2781300</wp:posOffset>
                </wp:positionH>
                <wp:positionV relativeFrom="paragraph">
                  <wp:posOffset>0</wp:posOffset>
                </wp:positionV>
                <wp:extent cx="257175" cy="18097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27" type="#_x0000_t202" style="position:absolute;left:0;text-align:left;margin-left:219pt;margin-top:0;width:20.25pt;height:14.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" fillcolor="white [3201]" strokeweight=".5pt">
                <v:textbox>
                  <w:txbxContent>
                    <w:p w:rsidR="002471F3" w:rsidRDefault="002471F3"/>
                  </w:txbxContent>
                </v:textbox>
              </v:shape>
            </w:pict>
          </mc:Fallback>
        </mc:AlternateContent>
      </w:r>
      <w:r w:rsidRPr="00700901">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14:anchorId="206592FA" wp14:editId="73C44B86">
                <wp:simplePos x="0" y="0"/>
                <wp:positionH relativeFrom="column">
                  <wp:posOffset>952500</wp:posOffset>
                </wp:positionH>
                <wp:positionV relativeFrom="paragraph">
                  <wp:posOffset>3810</wp:posOffset>
                </wp:positionV>
                <wp:extent cx="247650" cy="1428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247650" cy="142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left:0;text-align:left;margin-left:75pt;margin-top:.3pt;width:19.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" fillcolor="white [3201]" strokeweight=".5pt">
                <v:textbox>
                  <w:txbxContent>
                    <w:p w:rsidR="002471F3" w:rsidRDefault="002471F3"/>
                  </w:txbxContent>
                </v:textbox>
              </v:shape>
            </w:pict>
          </mc:Fallback>
        </mc:AlternateContent>
      </w:r>
      <w:r w:rsidR="009D1A6E" w:rsidRPr="00700901">
        <w:rPr>
          <w:rFonts w:ascii="Times New Roman" w:hAnsi="Times New Roman" w:cs="Times New Roman"/>
          <w:sz w:val="24"/>
        </w:rPr>
        <w:t xml:space="preserve">Expert          </w:t>
      </w:r>
      <w:r w:rsidRPr="00700901">
        <w:rPr>
          <w:rFonts w:ascii="Times New Roman" w:hAnsi="Times New Roman" w:cs="Times New Roman"/>
          <w:sz w:val="24"/>
        </w:rPr>
        <w:t xml:space="preserve">  </w:t>
      </w:r>
      <w:r w:rsidR="009D1A6E" w:rsidRPr="00700901">
        <w:rPr>
          <w:rFonts w:ascii="Times New Roman" w:hAnsi="Times New Roman" w:cs="Times New Roman"/>
          <w:sz w:val="24"/>
        </w:rPr>
        <w:t xml:space="preserve">Team Leader Chief               </w:t>
      </w:r>
      <w:r w:rsidRPr="00700901">
        <w:rPr>
          <w:rFonts w:ascii="Times New Roman" w:hAnsi="Times New Roman" w:cs="Times New Roman"/>
          <w:sz w:val="24"/>
        </w:rPr>
        <w:t xml:space="preserve">  </w:t>
      </w:r>
      <w:r w:rsidR="009D1A6E" w:rsidRPr="00700901">
        <w:rPr>
          <w:rFonts w:ascii="Times New Roman" w:hAnsi="Times New Roman" w:cs="Times New Roman"/>
          <w:sz w:val="24"/>
        </w:rPr>
        <w:t xml:space="preserve">Officer and Above  </w:t>
      </w:r>
    </w:p>
    <w:p w:rsidR="00700901" w:rsidRPr="00700901" w:rsidRDefault="009D1A6E" w:rsidP="00700901">
      <w:pPr>
        <w:pStyle w:val="ListParagraph"/>
        <w:numPr>
          <w:ilvl w:val="0"/>
          <w:numId w:val="22"/>
        </w:numPr>
        <w:spacing w:line="360" w:lineRule="auto"/>
        <w:rPr>
          <w:rFonts w:ascii="Times New Roman" w:hAnsi="Times New Roman" w:cs="Times New Roman"/>
          <w:sz w:val="24"/>
        </w:rPr>
      </w:pPr>
      <w:r w:rsidRPr="00700901">
        <w:rPr>
          <w:rFonts w:ascii="Times New Roman" w:hAnsi="Times New Roman" w:cs="Times New Roman"/>
          <w:sz w:val="24"/>
        </w:rPr>
        <w:t>Educational Background?</w:t>
      </w:r>
    </w:p>
    <w:p w:rsidR="009D1A6E" w:rsidRPr="00700901" w:rsidRDefault="00700901" w:rsidP="00700901">
      <w:pPr>
        <w:pStyle w:val="ListParagraph"/>
        <w:spacing w:line="360" w:lineRule="auto"/>
        <w:rPr>
          <w:rFonts w:ascii="Times New Roman" w:hAnsi="Times New Roman" w:cs="Times New Roman"/>
          <w:sz w:val="24"/>
        </w:rPr>
      </w:pPr>
      <w:r w:rsidRPr="00700901">
        <w:rPr>
          <w:rFonts w:ascii="Times New Roman" w:hAnsi="Times New Roman" w:cs="Times New Roman"/>
          <w:noProof/>
          <w:sz w:val="24"/>
        </w:rPr>
        <mc:AlternateContent>
          <mc:Choice Requires="wps">
            <w:drawing>
              <wp:anchor distT="0" distB="0" distL="114300" distR="114300" simplePos="0" relativeHeight="251665408" behindDoc="0" locked="0" layoutInCell="1" allowOverlap="1" wp14:anchorId="1D6E8E7E" wp14:editId="355D3DB8">
                <wp:simplePos x="0" y="0"/>
                <wp:positionH relativeFrom="column">
                  <wp:posOffset>2466975</wp:posOffset>
                </wp:positionH>
                <wp:positionV relativeFrom="paragraph">
                  <wp:posOffset>16510</wp:posOffset>
                </wp:positionV>
                <wp:extent cx="323850" cy="1809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3238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9" type="#_x0000_t202" style="position:absolute;left:0;text-align:left;margin-left:194.25pt;margin-top:1.3pt;width:25.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" fillcolor="white [3201]" strokeweight=".5pt">
                <v:textbox>
                  <w:txbxContent>
                    <w:p w:rsidR="002471F3" w:rsidRDefault="002471F3" w:rsidP="00700901"/>
                  </w:txbxContent>
                </v:textbox>
              </v:shape>
            </w:pict>
          </mc:Fallback>
        </mc:AlternateContent>
      </w:r>
      <w:r w:rsidRPr="00700901">
        <w:rPr>
          <w:rFonts w:ascii="Times New Roman" w:hAnsi="Times New Roman" w:cs="Times New Roman"/>
          <w:noProof/>
          <w:sz w:val="24"/>
        </w:rPr>
        <mc:AlternateContent>
          <mc:Choice Requires="wps">
            <w:drawing>
              <wp:anchor distT="0" distB="0" distL="114300" distR="114300" simplePos="0" relativeHeight="251667456" behindDoc="0" locked="0" layoutInCell="1" allowOverlap="1" wp14:anchorId="69C9EFBD" wp14:editId="02FF04D3">
                <wp:simplePos x="0" y="0"/>
                <wp:positionH relativeFrom="column">
                  <wp:posOffset>3409950</wp:posOffset>
                </wp:positionH>
                <wp:positionV relativeFrom="paragraph">
                  <wp:posOffset>15875</wp:posOffset>
                </wp:positionV>
                <wp:extent cx="257175" cy="18097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30" type="#_x0000_t202" style="position:absolute;left:0;text-align:left;margin-left:268.5pt;margin-top:1.25pt;width:20.25pt;height:14.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" fillcolor="white [3201]" strokeweight=".5pt">
                <v:textbox>
                  <w:txbxContent>
                    <w:p w:rsidR="002471F3" w:rsidRDefault="002471F3" w:rsidP="00700901"/>
                  </w:txbxContent>
                </v:textbox>
              </v:shape>
            </w:pict>
          </mc:Fallback>
        </mc:AlternateContent>
      </w:r>
      <w:r w:rsidRPr="00700901">
        <w:rPr>
          <w:rFonts w:ascii="Times New Roman" w:hAnsi="Times New Roman" w:cs="Times New Roman"/>
          <w:noProof/>
          <w:sz w:val="24"/>
        </w:rPr>
        <mc:AlternateContent>
          <mc:Choice Requires="wps">
            <w:drawing>
              <wp:anchor distT="0" distB="0" distL="114300" distR="114300" simplePos="0" relativeHeight="251669504" behindDoc="0" locked="0" layoutInCell="1" allowOverlap="1" wp14:anchorId="0C68B9FE" wp14:editId="28B4069D">
                <wp:simplePos x="0" y="0"/>
                <wp:positionH relativeFrom="column">
                  <wp:posOffset>4400550</wp:posOffset>
                </wp:positionH>
                <wp:positionV relativeFrom="paragraph">
                  <wp:posOffset>6985</wp:posOffset>
                </wp:positionV>
                <wp:extent cx="381000" cy="1809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38100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1" type="#_x0000_t202" style="position:absolute;left:0;text-align:left;margin-left:346.5pt;margin-top:.55pt;width:30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" fillcolor="white [3201]" strokeweight=".5pt">
                <v:textbox>
                  <w:txbxContent>
                    <w:p w:rsidR="002471F3" w:rsidRDefault="002471F3" w:rsidP="00700901"/>
                  </w:txbxContent>
                </v:textbox>
              </v:shape>
            </w:pict>
          </mc:Fallback>
        </mc:AlternateContent>
      </w:r>
      <w:r w:rsidRPr="00700901">
        <w:rPr>
          <w:rFonts w:ascii="Times New Roman" w:hAnsi="Times New Roman" w:cs="Times New Roman"/>
          <w:noProof/>
          <w:sz w:val="24"/>
        </w:rPr>
        <mc:AlternateContent>
          <mc:Choice Requires="wps">
            <w:drawing>
              <wp:anchor distT="0" distB="0" distL="114300" distR="114300" simplePos="0" relativeHeight="251663360" behindDoc="0" locked="0" layoutInCell="1" allowOverlap="1" wp14:anchorId="72EC1D9C" wp14:editId="6738D5CB">
                <wp:simplePos x="0" y="0"/>
                <wp:positionH relativeFrom="column">
                  <wp:posOffset>1104900</wp:posOffset>
                </wp:positionH>
                <wp:positionV relativeFrom="paragraph">
                  <wp:posOffset>8890</wp:posOffset>
                </wp:positionV>
                <wp:extent cx="247650" cy="14287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247650" cy="142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87pt;margin-top:.7pt;width:19.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" fillcolor="white [3201]" strokeweight=".5pt">
                <v:textbox>
                  <w:txbxContent>
                    <w:p w:rsidR="002471F3" w:rsidRDefault="002471F3" w:rsidP="00700901"/>
                  </w:txbxContent>
                </v:textbox>
              </v:shape>
            </w:pict>
          </mc:Fallback>
        </mc:AlternateContent>
      </w:r>
      <w:r w:rsidR="009D1A6E" w:rsidRPr="00700901">
        <w:rPr>
          <w:rFonts w:ascii="Times New Roman" w:hAnsi="Times New Roman" w:cs="Times New Roman"/>
          <w:sz w:val="24"/>
        </w:rPr>
        <w:t xml:space="preserve">BA/B.Sc </w:t>
      </w:r>
      <w:r w:rsidRPr="00700901">
        <w:rPr>
          <w:rFonts w:ascii="Times New Roman" w:hAnsi="Times New Roman" w:cs="Times New Roman"/>
          <w:sz w:val="24"/>
        </w:rPr>
        <w:t xml:space="preserve">                </w:t>
      </w:r>
      <w:r w:rsidR="009D1A6E" w:rsidRPr="00700901">
        <w:rPr>
          <w:rFonts w:ascii="Times New Roman" w:hAnsi="Times New Roman" w:cs="Times New Roman"/>
          <w:sz w:val="24"/>
        </w:rPr>
        <w:t xml:space="preserve">MA/M.Sc </w:t>
      </w:r>
      <w:r w:rsidRPr="00700901">
        <w:rPr>
          <w:rFonts w:ascii="Times New Roman" w:hAnsi="Times New Roman" w:cs="Times New Roman"/>
          <w:sz w:val="24"/>
        </w:rPr>
        <w:t xml:space="preserve">                 </w:t>
      </w:r>
      <w:r w:rsidR="009D1A6E" w:rsidRPr="00700901">
        <w:rPr>
          <w:rFonts w:ascii="Times New Roman" w:hAnsi="Times New Roman" w:cs="Times New Roman"/>
          <w:sz w:val="24"/>
        </w:rPr>
        <w:t xml:space="preserve">PhD </w:t>
      </w:r>
      <w:r w:rsidRPr="00700901">
        <w:rPr>
          <w:rFonts w:ascii="Times New Roman" w:hAnsi="Times New Roman" w:cs="Times New Roman"/>
          <w:sz w:val="24"/>
        </w:rPr>
        <w:t xml:space="preserve">                </w:t>
      </w:r>
      <w:r w:rsidR="009D1A6E" w:rsidRPr="00700901">
        <w:rPr>
          <w:rFonts w:ascii="Times New Roman" w:hAnsi="Times New Roman" w:cs="Times New Roman"/>
          <w:sz w:val="24"/>
        </w:rPr>
        <w:t>Others</w:t>
      </w:r>
      <w:r w:rsidRPr="00700901">
        <w:rPr>
          <w:rFonts w:ascii="Times New Roman" w:hAnsi="Times New Roman" w:cs="Times New Roman"/>
          <w:sz w:val="24"/>
        </w:rPr>
        <w:t xml:space="preserve">               </w:t>
      </w:r>
      <w:r w:rsidR="009D1A6E" w:rsidRPr="00700901">
        <w:rPr>
          <w:rFonts w:ascii="Times New Roman" w:hAnsi="Times New Roman" w:cs="Times New Roman"/>
          <w:sz w:val="24"/>
        </w:rPr>
        <w:t xml:space="preserve"> (Please Specify)</w:t>
      </w:r>
      <w:r>
        <w:rPr>
          <w:rFonts w:ascii="Times New Roman" w:hAnsi="Times New Roman" w:cs="Times New Roman"/>
          <w:sz w:val="24"/>
        </w:rPr>
        <w:t xml:space="preserve"> ___</w:t>
      </w:r>
    </w:p>
    <w:p w:rsidR="00700901" w:rsidRPr="00700901" w:rsidRDefault="00700901" w:rsidP="00700901">
      <w:pPr>
        <w:pStyle w:val="ListParagraph"/>
        <w:numPr>
          <w:ilvl w:val="0"/>
          <w:numId w:val="22"/>
        </w:numPr>
        <w:spacing w:line="360" w:lineRule="auto"/>
        <w:rPr>
          <w:rFonts w:ascii="Times New Roman" w:hAnsi="Times New Roman" w:cs="Times New Roman"/>
          <w:sz w:val="24"/>
        </w:rPr>
      </w:pPr>
      <w:r w:rsidRPr="00700901">
        <w:rPr>
          <w:rFonts w:ascii="Times New Roman" w:hAnsi="Times New Roman" w:cs="Times New Roman"/>
          <w:noProof/>
          <w:sz w:val="24"/>
        </w:rPr>
        <mc:AlternateContent>
          <mc:Choice Requires="wps">
            <w:drawing>
              <wp:anchor distT="0" distB="0" distL="114300" distR="114300" simplePos="0" relativeHeight="251671552" behindDoc="0" locked="0" layoutInCell="1" allowOverlap="1" wp14:anchorId="18D53C2B" wp14:editId="47720840">
                <wp:simplePos x="0" y="0"/>
                <wp:positionH relativeFrom="column">
                  <wp:posOffset>1295400</wp:posOffset>
                </wp:positionH>
                <wp:positionV relativeFrom="paragraph">
                  <wp:posOffset>274320</wp:posOffset>
                </wp:positionV>
                <wp:extent cx="257175" cy="18097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33" type="#_x0000_t202" style="position:absolute;left:0;text-align:left;margin-left:102pt;margin-top:21.6pt;width:20.25pt;height:14.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" fillcolor="white [3201]" strokeweight=".5pt">
                <v:textbox>
                  <w:txbxContent>
                    <w:p w:rsidR="002471F3" w:rsidRDefault="002471F3" w:rsidP="00700901"/>
                  </w:txbxContent>
                </v:textbox>
              </v:shape>
            </w:pict>
          </mc:Fallback>
        </mc:AlternateContent>
      </w:r>
      <w:r w:rsidR="009D1A6E" w:rsidRPr="00700901">
        <w:rPr>
          <w:rFonts w:ascii="Times New Roman" w:hAnsi="Times New Roman" w:cs="Times New Roman"/>
          <w:sz w:val="24"/>
        </w:rPr>
        <w:t>Field of Specialization?</w:t>
      </w:r>
    </w:p>
    <w:p w:rsidR="00700901" w:rsidRPr="00700901" w:rsidRDefault="00700901" w:rsidP="00700901">
      <w:pPr>
        <w:pStyle w:val="ListParagraph"/>
        <w:spacing w:line="360" w:lineRule="auto"/>
        <w:rPr>
          <w:rFonts w:ascii="Times New Roman" w:hAnsi="Times New Roman" w:cs="Times New Roman"/>
          <w:sz w:val="24"/>
        </w:rPr>
      </w:pPr>
      <w:r w:rsidRPr="00700901">
        <w:rPr>
          <w:rFonts w:ascii="Times New Roman" w:hAnsi="Times New Roman" w:cs="Times New Roman"/>
          <w:noProof/>
          <w:sz w:val="24"/>
        </w:rPr>
        <mc:AlternateContent>
          <mc:Choice Requires="wps">
            <w:drawing>
              <wp:anchor distT="0" distB="0" distL="114300" distR="114300" simplePos="0" relativeHeight="251677696" behindDoc="0" locked="0" layoutInCell="1" allowOverlap="1" wp14:anchorId="252AD407" wp14:editId="7714E50F">
                <wp:simplePos x="0" y="0"/>
                <wp:positionH relativeFrom="column">
                  <wp:posOffset>4305300</wp:posOffset>
                </wp:positionH>
                <wp:positionV relativeFrom="paragraph">
                  <wp:posOffset>635</wp:posOffset>
                </wp:positionV>
                <wp:extent cx="257175" cy="18097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6" o:spid="_x0000_s1034" type="#_x0000_t202" style="position:absolute;left:0;text-align:left;margin-left:339pt;margin-top:.05pt;width:20.25pt;height:14.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" fillcolor="white [3201]" strokeweight=".5pt">
                <v:textbox>
                  <w:txbxContent>
                    <w:p w:rsidR="002471F3" w:rsidRDefault="002471F3" w:rsidP="00700901"/>
                  </w:txbxContent>
                </v:textbox>
              </v:shape>
            </w:pict>
          </mc:Fallback>
        </mc:AlternateContent>
      </w:r>
      <w:r w:rsidRPr="00700901">
        <w:rPr>
          <w:rFonts w:ascii="Times New Roman" w:hAnsi="Times New Roman" w:cs="Times New Roman"/>
          <w:noProof/>
          <w:sz w:val="24"/>
        </w:rPr>
        <mc:AlternateContent>
          <mc:Choice Requires="wps">
            <w:drawing>
              <wp:anchor distT="0" distB="0" distL="114300" distR="114300" simplePos="0" relativeHeight="251675648" behindDoc="0" locked="0" layoutInCell="1" allowOverlap="1" wp14:anchorId="1143CAEF" wp14:editId="70CCF283">
                <wp:simplePos x="0" y="0"/>
                <wp:positionH relativeFrom="column">
                  <wp:posOffset>3362325</wp:posOffset>
                </wp:positionH>
                <wp:positionV relativeFrom="paragraph">
                  <wp:posOffset>8890</wp:posOffset>
                </wp:positionV>
                <wp:extent cx="304800" cy="1809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30480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5" type="#_x0000_t202" style="position:absolute;left:0;text-align:left;margin-left:264.75pt;margin-top:.7pt;width:24pt;height:1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" fillcolor="white [3201]" strokeweight=".5pt">
                <v:textbox>
                  <w:txbxContent>
                    <w:p w:rsidR="002471F3" w:rsidRDefault="002471F3" w:rsidP="00700901"/>
                  </w:txbxContent>
                </v:textbox>
              </v:shape>
            </w:pict>
          </mc:Fallback>
        </mc:AlternateContent>
      </w:r>
      <w:r w:rsidRPr="00700901">
        <w:rPr>
          <w:rFonts w:ascii="Times New Roman" w:hAnsi="Times New Roman" w:cs="Times New Roman"/>
          <w:noProof/>
          <w:sz w:val="24"/>
        </w:rPr>
        <mc:AlternateContent>
          <mc:Choice Requires="wps">
            <w:drawing>
              <wp:anchor distT="0" distB="0" distL="114300" distR="114300" simplePos="0" relativeHeight="251673600" behindDoc="0" locked="0" layoutInCell="1" allowOverlap="1" wp14:anchorId="01807492" wp14:editId="3804A496">
                <wp:simplePos x="0" y="0"/>
                <wp:positionH relativeFrom="column">
                  <wp:posOffset>2533650</wp:posOffset>
                </wp:positionH>
                <wp:positionV relativeFrom="paragraph">
                  <wp:posOffset>11430</wp:posOffset>
                </wp:positionV>
                <wp:extent cx="257175" cy="18097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 o:spid="_x0000_s1036" type="#_x0000_t202" style="position:absolute;left:0;text-align:left;margin-left:199.5pt;margin-top:.9pt;width:20.25pt;height:14.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" fillcolor="white [3201]" strokeweight=".5pt">
                <v:textbox>
                  <w:txbxContent>
                    <w:p w:rsidR="002471F3" w:rsidRDefault="002471F3" w:rsidP="00700901"/>
                  </w:txbxContent>
                </v:textbox>
              </v:shape>
            </w:pict>
          </mc:Fallback>
        </mc:AlternateContent>
      </w:r>
      <w:r w:rsidR="009D1A6E" w:rsidRPr="00700901">
        <w:rPr>
          <w:rFonts w:ascii="Times New Roman" w:hAnsi="Times New Roman" w:cs="Times New Roman"/>
          <w:sz w:val="24"/>
        </w:rPr>
        <w:t xml:space="preserve">Engineering </w:t>
      </w:r>
      <w:r w:rsidRPr="00700901">
        <w:rPr>
          <w:rFonts w:ascii="Times New Roman" w:hAnsi="Times New Roman" w:cs="Times New Roman"/>
          <w:sz w:val="24"/>
        </w:rPr>
        <w:t xml:space="preserve">                </w:t>
      </w:r>
      <w:r w:rsidR="009D1A6E" w:rsidRPr="00700901">
        <w:rPr>
          <w:rFonts w:ascii="Times New Roman" w:hAnsi="Times New Roman" w:cs="Times New Roman"/>
          <w:sz w:val="24"/>
        </w:rPr>
        <w:t xml:space="preserve">Business </w:t>
      </w:r>
      <w:r w:rsidRPr="00700901">
        <w:rPr>
          <w:rFonts w:ascii="Times New Roman" w:hAnsi="Times New Roman" w:cs="Times New Roman"/>
          <w:sz w:val="24"/>
        </w:rPr>
        <w:t xml:space="preserve">              </w:t>
      </w:r>
      <w:r w:rsidR="009D1A6E" w:rsidRPr="00700901">
        <w:rPr>
          <w:rFonts w:ascii="Times New Roman" w:hAnsi="Times New Roman" w:cs="Times New Roman"/>
          <w:sz w:val="24"/>
        </w:rPr>
        <w:t xml:space="preserve">Law </w:t>
      </w:r>
      <w:r w:rsidRPr="00700901">
        <w:rPr>
          <w:rFonts w:ascii="Times New Roman" w:hAnsi="Times New Roman" w:cs="Times New Roman"/>
          <w:sz w:val="24"/>
        </w:rPr>
        <w:t xml:space="preserve">             </w:t>
      </w:r>
      <w:r w:rsidR="009D1A6E" w:rsidRPr="00700901">
        <w:rPr>
          <w:rFonts w:ascii="Times New Roman" w:hAnsi="Times New Roman" w:cs="Times New Roman"/>
          <w:sz w:val="24"/>
        </w:rPr>
        <w:t>Others</w:t>
      </w:r>
      <w:r w:rsidRPr="00700901">
        <w:rPr>
          <w:rFonts w:ascii="Times New Roman" w:hAnsi="Times New Roman" w:cs="Times New Roman"/>
          <w:sz w:val="24"/>
        </w:rPr>
        <w:t xml:space="preserve">            </w:t>
      </w:r>
      <w:r w:rsidR="009D1A6E" w:rsidRPr="00700901">
        <w:rPr>
          <w:rFonts w:ascii="Times New Roman" w:hAnsi="Times New Roman" w:cs="Times New Roman"/>
          <w:sz w:val="24"/>
        </w:rPr>
        <w:t xml:space="preserve"> (Please Specify)</w:t>
      </w:r>
      <w:r>
        <w:rPr>
          <w:rFonts w:ascii="Times New Roman" w:hAnsi="Times New Roman" w:cs="Times New Roman"/>
          <w:sz w:val="24"/>
        </w:rPr>
        <w:t xml:space="preserve"> ______</w:t>
      </w:r>
    </w:p>
    <w:p w:rsidR="00700901" w:rsidRPr="00700901" w:rsidRDefault="00700901" w:rsidP="00700901">
      <w:pPr>
        <w:pStyle w:val="ListParagraph"/>
        <w:numPr>
          <w:ilvl w:val="0"/>
          <w:numId w:val="22"/>
        </w:numPr>
        <w:spacing w:line="360" w:lineRule="auto"/>
        <w:rPr>
          <w:rFonts w:ascii="Times New Roman" w:hAnsi="Times New Roman" w:cs="Times New Roman"/>
          <w:sz w:val="24"/>
        </w:rPr>
      </w:pPr>
      <w:r w:rsidRPr="00700901">
        <w:rPr>
          <w:rFonts w:ascii="Times New Roman" w:hAnsi="Times New Roman" w:cs="Times New Roman"/>
          <w:noProof/>
          <w:sz w:val="24"/>
        </w:rPr>
        <mc:AlternateContent>
          <mc:Choice Requires="wps">
            <w:drawing>
              <wp:anchor distT="0" distB="0" distL="114300" distR="114300" simplePos="0" relativeHeight="251683840" behindDoc="0" locked="0" layoutInCell="1" allowOverlap="1" wp14:anchorId="5AA9B9E9" wp14:editId="3C4DF930">
                <wp:simplePos x="0" y="0"/>
                <wp:positionH relativeFrom="column">
                  <wp:posOffset>4876800</wp:posOffset>
                </wp:positionH>
                <wp:positionV relativeFrom="paragraph">
                  <wp:posOffset>260350</wp:posOffset>
                </wp:positionV>
                <wp:extent cx="257175" cy="18097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37" type="#_x0000_t202" style="position:absolute;left:0;text-align:left;margin-left:384pt;margin-top:20.5pt;width:20.25pt;height:14.2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" fillcolor="white [3201]" strokeweight=".5pt">
                <v:textbox>
                  <w:txbxContent>
                    <w:p w:rsidR="002471F3" w:rsidRDefault="002471F3" w:rsidP="00700901"/>
                  </w:txbxContent>
                </v:textbox>
              </v:shape>
            </w:pict>
          </mc:Fallback>
        </mc:AlternateContent>
      </w:r>
      <w:r w:rsidR="009D1A6E" w:rsidRPr="00700901">
        <w:rPr>
          <w:rFonts w:ascii="Times New Roman" w:hAnsi="Times New Roman" w:cs="Times New Roman"/>
          <w:sz w:val="24"/>
        </w:rPr>
        <w:t xml:space="preserve">Experience in </w:t>
      </w:r>
      <w:r w:rsidR="00D07104">
        <w:rPr>
          <w:rFonts w:ascii="Times New Roman" w:hAnsi="Times New Roman" w:cs="Times New Roman"/>
          <w:sz w:val="24"/>
        </w:rPr>
        <w:t xml:space="preserve">construction office </w:t>
      </w:r>
    </w:p>
    <w:p w:rsidR="007C1C16" w:rsidRPr="00700901" w:rsidRDefault="00365071" w:rsidP="00700901">
      <w:pPr>
        <w:pStyle w:val="ListParagraph"/>
        <w:spacing w:line="360" w:lineRule="auto"/>
        <w:rPr>
          <w:rFonts w:ascii="Times New Roman" w:hAnsi="Times New Roman" w:cs="Times New Roman"/>
          <w:sz w:val="24"/>
        </w:rPr>
      </w:pPr>
      <w:r w:rsidRPr="00700901">
        <w:rPr>
          <w:rFonts w:ascii="Times New Roman" w:hAnsi="Times New Roman" w:cs="Times New Roman"/>
          <w:noProof/>
          <w:sz w:val="24"/>
        </w:rPr>
        <mc:AlternateContent>
          <mc:Choice Requires="wps">
            <w:drawing>
              <wp:anchor distT="0" distB="0" distL="114300" distR="114300" simplePos="0" relativeHeight="251681792" behindDoc="0" locked="0" layoutInCell="1" allowOverlap="1" wp14:anchorId="688DCB40" wp14:editId="22BB4299">
                <wp:simplePos x="0" y="0"/>
                <wp:positionH relativeFrom="column">
                  <wp:posOffset>2790825</wp:posOffset>
                </wp:positionH>
                <wp:positionV relativeFrom="paragraph">
                  <wp:posOffset>26035</wp:posOffset>
                </wp:positionV>
                <wp:extent cx="257175" cy="180975"/>
                <wp:effectExtent l="0" t="0" r="28575" b="28575"/>
                <wp:wrapNone/>
                <wp:docPr id="18" name="Text Box 18"/>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 o:spid="_x0000_s1038" type="#_x0000_t202" style="position:absolute;left:0;text-align:left;margin-left:219.75pt;margin-top:2.05pt;width:20.25pt;height:14.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" fillcolor="white [3201]" strokeweight=".5pt">
                <v:textbox>
                  <w:txbxContent>
                    <w:p w:rsidR="002471F3" w:rsidRDefault="002471F3" w:rsidP="00700901"/>
                  </w:txbxContent>
                </v:textbox>
              </v:shape>
            </w:pict>
          </mc:Fallback>
        </mc:AlternateContent>
      </w:r>
      <w:r w:rsidR="00700901" w:rsidRPr="00700901">
        <w:rPr>
          <w:rFonts w:ascii="Times New Roman" w:hAnsi="Times New Roman" w:cs="Times New Roman"/>
          <w:noProof/>
          <w:sz w:val="24"/>
        </w:rPr>
        <mc:AlternateContent>
          <mc:Choice Requires="wps">
            <w:drawing>
              <wp:anchor distT="0" distB="0" distL="114300" distR="114300" simplePos="0" relativeHeight="251679744" behindDoc="0" locked="0" layoutInCell="1" allowOverlap="1" wp14:anchorId="3AB4037C" wp14:editId="26F6727B">
                <wp:simplePos x="0" y="0"/>
                <wp:positionH relativeFrom="column">
                  <wp:posOffset>1295400</wp:posOffset>
                </wp:positionH>
                <wp:positionV relativeFrom="paragraph">
                  <wp:posOffset>-3810</wp:posOffset>
                </wp:positionV>
                <wp:extent cx="257175" cy="180975"/>
                <wp:effectExtent l="0" t="0" r="28575" b="28575"/>
                <wp:wrapNone/>
                <wp:docPr id="17" name="Text Box 17"/>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700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7" o:spid="_x0000_s1039" type="#_x0000_t202" style="position:absolute;left:0;text-align:left;margin-left:102pt;margin-top:-.3pt;width:20.25pt;height:14.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" fillcolor="white [3201]" strokeweight=".5pt">
                <v:textbox>
                  <w:txbxContent>
                    <w:p w:rsidR="002471F3" w:rsidRDefault="002471F3" w:rsidP="00700901"/>
                  </w:txbxContent>
                </v:textbox>
              </v:shape>
            </w:pict>
          </mc:Fallback>
        </mc:AlternateContent>
      </w:r>
      <w:r w:rsidR="00700901" w:rsidRPr="00700901">
        <w:rPr>
          <w:rFonts w:ascii="Times New Roman" w:hAnsi="Times New Roman" w:cs="Times New Roman"/>
          <w:sz w:val="24"/>
        </w:rPr>
        <w:t xml:space="preserve">  </w:t>
      </w:r>
      <w:r w:rsidR="009D1A6E" w:rsidRPr="00700901">
        <w:rPr>
          <w:rFonts w:ascii="Times New Roman" w:hAnsi="Times New Roman" w:cs="Times New Roman"/>
          <w:sz w:val="24"/>
        </w:rPr>
        <w:t>0-5 Years</w:t>
      </w:r>
      <w:r w:rsidR="00700901" w:rsidRPr="00700901">
        <w:rPr>
          <w:rFonts w:ascii="Times New Roman" w:hAnsi="Times New Roman" w:cs="Times New Roman"/>
          <w:sz w:val="24"/>
        </w:rPr>
        <w:t xml:space="preserve">                 </w:t>
      </w:r>
      <w:r w:rsidR="009D1A6E" w:rsidRPr="00700901">
        <w:rPr>
          <w:rFonts w:ascii="Times New Roman" w:hAnsi="Times New Roman" w:cs="Times New Roman"/>
          <w:sz w:val="24"/>
        </w:rPr>
        <w:t xml:space="preserve"> 5-9 Years </w:t>
      </w:r>
      <w:r w:rsidR="00700901" w:rsidRPr="00700901">
        <w:rPr>
          <w:rFonts w:ascii="Times New Roman" w:hAnsi="Times New Roman" w:cs="Times New Roman"/>
          <w:sz w:val="24"/>
        </w:rPr>
        <w:t xml:space="preserve">                             </w:t>
      </w:r>
      <w:r w:rsidR="009D1A6E" w:rsidRPr="00700901">
        <w:rPr>
          <w:rFonts w:ascii="Times New Roman" w:hAnsi="Times New Roman" w:cs="Times New Roman"/>
          <w:sz w:val="24"/>
        </w:rPr>
        <w:t>More than 9 Years</w:t>
      </w:r>
      <w:r w:rsidR="00700901" w:rsidRPr="00700901">
        <w:rPr>
          <w:rFonts w:ascii="Times New Roman" w:hAnsi="Times New Roman" w:cs="Times New Roman"/>
          <w:sz w:val="24"/>
        </w:rPr>
        <w:t xml:space="preserve">   </w:t>
      </w:r>
    </w:p>
    <w:p w:rsidR="00B825D3" w:rsidRPr="00365071" w:rsidRDefault="00B825D3" w:rsidP="00B825D3">
      <w:pPr>
        <w:pStyle w:val="ListParagraph"/>
        <w:numPr>
          <w:ilvl w:val="0"/>
          <w:numId w:val="22"/>
        </w:numPr>
        <w:rPr>
          <w:rFonts w:ascii="Times New Roman" w:hAnsi="Times New Roman" w:cs="Times New Roman"/>
        </w:rPr>
      </w:pPr>
      <w:r w:rsidRPr="00365071">
        <w:rPr>
          <w:rFonts w:ascii="Times New Roman" w:hAnsi="Times New Roman" w:cs="Times New Roman"/>
          <w:noProof/>
          <w:sz w:val="24"/>
        </w:rPr>
        <mc:AlternateContent>
          <mc:Choice Requires="wps">
            <w:drawing>
              <wp:anchor distT="0" distB="0" distL="114300" distR="114300" simplePos="0" relativeHeight="251685888" behindDoc="0" locked="0" layoutInCell="1" allowOverlap="1" wp14:anchorId="1BF70824" wp14:editId="6F000951">
                <wp:simplePos x="0" y="0"/>
                <wp:positionH relativeFrom="column">
                  <wp:posOffset>1104900</wp:posOffset>
                </wp:positionH>
                <wp:positionV relativeFrom="paragraph">
                  <wp:posOffset>315595</wp:posOffset>
                </wp:positionV>
                <wp:extent cx="257175" cy="18097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B825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40" type="#_x0000_t202" style="position:absolute;left:0;text-align:left;margin-left:87pt;margin-top:24.85pt;width:20.25pt;height:14.2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" fillcolor="white [3201]" strokeweight=".5pt">
                <v:textbox>
                  <w:txbxContent>
                    <w:p w:rsidR="002471F3" w:rsidRDefault="002471F3" w:rsidP="00B825D3"/>
                  </w:txbxContent>
                </v:textbox>
              </v:shape>
            </w:pict>
          </mc:Fallback>
        </mc:AlternateContent>
      </w:r>
      <w:r w:rsidRPr="00365071">
        <w:rPr>
          <w:rFonts w:ascii="Times New Roman" w:hAnsi="Times New Roman" w:cs="Times New Roman"/>
        </w:rPr>
        <w:t>Do you have an idea of project risk management?</w:t>
      </w:r>
    </w:p>
    <w:p w:rsidR="00B825D3" w:rsidRPr="00365071" w:rsidRDefault="00365071" w:rsidP="00B825D3">
      <w:pPr>
        <w:rPr>
          <w:rFonts w:ascii="Times New Roman" w:hAnsi="Times New Roman" w:cs="Times New Roman"/>
        </w:rPr>
      </w:pPr>
      <w:r w:rsidRPr="00365071">
        <w:rPr>
          <w:rFonts w:ascii="Times New Roman" w:hAnsi="Times New Roman" w:cs="Times New Roman"/>
          <w:noProof/>
          <w:sz w:val="24"/>
        </w:rPr>
        <mc:AlternateContent>
          <mc:Choice Requires="wps">
            <w:drawing>
              <wp:anchor distT="0" distB="0" distL="114300" distR="114300" simplePos="0" relativeHeight="251687936" behindDoc="0" locked="0" layoutInCell="1" allowOverlap="1" wp14:anchorId="376BEEF4" wp14:editId="42BAE354">
                <wp:simplePos x="0" y="0"/>
                <wp:positionH relativeFrom="column">
                  <wp:posOffset>3448050</wp:posOffset>
                </wp:positionH>
                <wp:positionV relativeFrom="paragraph">
                  <wp:posOffset>3810</wp:posOffset>
                </wp:positionV>
                <wp:extent cx="257175" cy="18097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B825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1" o:spid="_x0000_s1041" type="#_x0000_t202" style="position:absolute;margin-left:271.5pt;margin-top:.3pt;width:20.25pt;height:14.2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" fillcolor="white [3201]" strokeweight=".5pt">
                <v:textbox>
                  <w:txbxContent>
                    <w:p w:rsidR="002471F3" w:rsidRDefault="002471F3" w:rsidP="00B825D3"/>
                  </w:txbxContent>
                </v:textbox>
              </v:shape>
            </w:pict>
          </mc:Fallback>
        </mc:AlternateContent>
      </w:r>
      <w:r w:rsidR="00B825D3" w:rsidRPr="00365071">
        <w:rPr>
          <w:rFonts w:ascii="Times New Roman" w:hAnsi="Times New Roman" w:cs="Times New Roman"/>
        </w:rPr>
        <w:t xml:space="preserve">                   Yes                                                 No   </w:t>
      </w:r>
    </w:p>
    <w:p w:rsidR="00B825D3" w:rsidRPr="00365071" w:rsidRDefault="00B825D3" w:rsidP="00B825D3">
      <w:pPr>
        <w:pStyle w:val="ListParagraph"/>
        <w:numPr>
          <w:ilvl w:val="0"/>
          <w:numId w:val="22"/>
        </w:numPr>
        <w:rPr>
          <w:rFonts w:ascii="Times New Roman" w:hAnsi="Times New Roman" w:cs="Times New Roman"/>
        </w:rPr>
      </w:pPr>
      <w:r w:rsidRPr="00365071">
        <w:rPr>
          <w:rFonts w:ascii="Times New Roman" w:hAnsi="Times New Roman" w:cs="Times New Roman"/>
        </w:rPr>
        <w:t>How do you become aware of risk management?</w:t>
      </w:r>
    </w:p>
    <w:p w:rsidR="007C1C16" w:rsidRPr="00365071" w:rsidRDefault="00365071" w:rsidP="00B825D3">
      <w:pPr>
        <w:rPr>
          <w:rFonts w:ascii="Times New Roman" w:hAnsi="Times New Roman" w:cs="Times New Roman"/>
        </w:rPr>
      </w:pPr>
      <w:r w:rsidRPr="00365071">
        <w:rPr>
          <w:rFonts w:ascii="Times New Roman" w:hAnsi="Times New Roman" w:cs="Times New Roman"/>
          <w:noProof/>
          <w:sz w:val="24"/>
        </w:rPr>
        <mc:AlternateContent>
          <mc:Choice Requires="wps">
            <w:drawing>
              <wp:anchor distT="0" distB="0" distL="114300" distR="114300" simplePos="0" relativeHeight="251698176" behindDoc="0" locked="0" layoutInCell="1" allowOverlap="1" wp14:anchorId="3B8D9578" wp14:editId="41ABE340">
                <wp:simplePos x="0" y="0"/>
                <wp:positionH relativeFrom="column">
                  <wp:posOffset>1038225</wp:posOffset>
                </wp:positionH>
                <wp:positionV relativeFrom="paragraph">
                  <wp:posOffset>5080</wp:posOffset>
                </wp:positionV>
                <wp:extent cx="257175" cy="18097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B825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 o:spid="_x0000_s1042" type="#_x0000_t202" style="position:absolute;margin-left:81.75pt;margin-top:.4pt;width:20.25pt;height:14.2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" fillcolor="white [3201]" strokeweight=".5pt">
                <v:textbox>
                  <w:txbxContent>
                    <w:p w:rsidR="002471F3" w:rsidRDefault="002471F3" w:rsidP="00B825D3"/>
                  </w:txbxContent>
                </v:textbox>
              </v:shape>
            </w:pict>
          </mc:Fallback>
        </mc:AlternateContent>
      </w:r>
      <w:r w:rsidRPr="00365071">
        <w:rPr>
          <w:rFonts w:ascii="Times New Roman" w:hAnsi="Times New Roman" w:cs="Times New Roman"/>
          <w:noProof/>
          <w:sz w:val="24"/>
        </w:rPr>
        <mc:AlternateContent>
          <mc:Choice Requires="wps">
            <w:drawing>
              <wp:anchor distT="0" distB="0" distL="114300" distR="114300" simplePos="0" relativeHeight="251692032" behindDoc="0" locked="0" layoutInCell="1" allowOverlap="1" wp14:anchorId="11119851" wp14:editId="6B0D1EDC">
                <wp:simplePos x="0" y="0"/>
                <wp:positionH relativeFrom="column">
                  <wp:posOffset>2343150</wp:posOffset>
                </wp:positionH>
                <wp:positionV relativeFrom="paragraph">
                  <wp:posOffset>5080</wp:posOffset>
                </wp:positionV>
                <wp:extent cx="257175" cy="18097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B825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o:spid="_x0000_s1043" type="#_x0000_t202" style="position:absolute;margin-left:184.5pt;margin-top:.4pt;width:20.25pt;height:14.2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" fillcolor="white [3201]" strokeweight=".5pt">
                <v:textbox>
                  <w:txbxContent>
                    <w:p w:rsidR="002471F3" w:rsidRDefault="002471F3" w:rsidP="00B825D3"/>
                  </w:txbxContent>
                </v:textbox>
              </v:shape>
            </w:pict>
          </mc:Fallback>
        </mc:AlternateContent>
      </w:r>
      <w:r w:rsidRPr="00365071">
        <w:rPr>
          <w:rFonts w:ascii="Times New Roman" w:hAnsi="Times New Roman" w:cs="Times New Roman"/>
          <w:noProof/>
          <w:sz w:val="24"/>
        </w:rPr>
        <mc:AlternateContent>
          <mc:Choice Requires="wps">
            <w:drawing>
              <wp:anchor distT="0" distB="0" distL="114300" distR="114300" simplePos="0" relativeHeight="251696128" behindDoc="0" locked="0" layoutInCell="1" allowOverlap="1" wp14:anchorId="73AB5030" wp14:editId="0E302DDD">
                <wp:simplePos x="0" y="0"/>
                <wp:positionH relativeFrom="column">
                  <wp:posOffset>5133975</wp:posOffset>
                </wp:positionH>
                <wp:positionV relativeFrom="paragraph">
                  <wp:posOffset>5080</wp:posOffset>
                </wp:positionV>
                <wp:extent cx="257175" cy="18097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B825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044" type="#_x0000_t202" style="position:absolute;margin-left:404.25pt;margin-top:.4pt;width:20.25pt;height:14.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" fillcolor="white [3201]" strokeweight=".5pt">
                <v:textbox>
                  <w:txbxContent>
                    <w:p w:rsidR="002471F3" w:rsidRDefault="002471F3" w:rsidP="00B825D3"/>
                  </w:txbxContent>
                </v:textbox>
              </v:shape>
            </w:pict>
          </mc:Fallback>
        </mc:AlternateContent>
      </w:r>
      <w:r w:rsidRPr="00365071">
        <w:rPr>
          <w:rFonts w:ascii="Times New Roman" w:hAnsi="Times New Roman" w:cs="Times New Roman"/>
          <w:noProof/>
          <w:sz w:val="24"/>
        </w:rPr>
        <mc:AlternateContent>
          <mc:Choice Requires="wps">
            <w:drawing>
              <wp:anchor distT="0" distB="0" distL="114300" distR="114300" simplePos="0" relativeHeight="251694080" behindDoc="0" locked="0" layoutInCell="1" allowOverlap="1" wp14:anchorId="17980E9E" wp14:editId="3F756FC2">
                <wp:simplePos x="0" y="0"/>
                <wp:positionH relativeFrom="column">
                  <wp:posOffset>3714750</wp:posOffset>
                </wp:positionH>
                <wp:positionV relativeFrom="paragraph">
                  <wp:posOffset>5080</wp:posOffset>
                </wp:positionV>
                <wp:extent cx="257175" cy="18097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25717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1F3" w:rsidRDefault="002471F3" w:rsidP="00B825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 o:spid="_x0000_s1045" type="#_x0000_t202" style="position:absolute;margin-left:292.5pt;margin-top:.4pt;width:20.25pt;height:14.2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" fillcolor="white [3201]" strokeweight=".5pt">
                <v:textbox>
                  <w:txbxContent>
                    <w:p w:rsidR="002471F3" w:rsidRDefault="002471F3" w:rsidP="00B825D3"/>
                  </w:txbxContent>
                </v:textbox>
              </v:shape>
            </w:pict>
          </mc:Fallback>
        </mc:AlternateContent>
      </w:r>
      <w:r w:rsidR="00B825D3" w:rsidRPr="00365071">
        <w:rPr>
          <w:rFonts w:ascii="Times New Roman" w:hAnsi="Times New Roman" w:cs="Times New Roman"/>
        </w:rPr>
        <w:t xml:space="preserve">              Study                      Training                        Experience                         Other </w:t>
      </w:r>
    </w:p>
    <w:p w:rsidR="00365071" w:rsidRDefault="00365071" w:rsidP="00B825D3"/>
    <w:p w:rsidR="00950F9E" w:rsidRPr="00F4647C" w:rsidRDefault="00950F9E" w:rsidP="00950F9E">
      <w:pPr>
        <w:rPr>
          <w:rFonts w:ascii="Times New Roman" w:hAnsi="Times New Roman" w:cs="Times New Roman"/>
        </w:rPr>
      </w:pPr>
      <w:r w:rsidRPr="00F4647C">
        <w:rPr>
          <w:rFonts w:ascii="Times New Roman" w:hAnsi="Times New Roman" w:cs="Times New Roman"/>
          <w:b/>
          <w:sz w:val="24"/>
        </w:rPr>
        <w:t>Part two:-</w:t>
      </w:r>
      <w:r w:rsidRPr="00F4647C">
        <w:rPr>
          <w:rFonts w:ascii="Times New Roman" w:hAnsi="Times New Roman" w:cs="Times New Roman"/>
          <w:sz w:val="24"/>
        </w:rPr>
        <w:t xml:space="preserve"> </w:t>
      </w:r>
      <w:r w:rsidRPr="00F4647C">
        <w:rPr>
          <w:rFonts w:ascii="Times New Roman" w:hAnsi="Times New Roman" w:cs="Times New Roman"/>
        </w:rPr>
        <w:t>Employees opinion related questions about Financial risk management practice of Infrastructure project in Jimma zone.</w:t>
      </w:r>
    </w:p>
    <w:p w:rsidR="00F82F74" w:rsidRPr="00F82F74" w:rsidRDefault="00950F9E" w:rsidP="00F82F74">
      <w:pPr>
        <w:rPr>
          <w:rFonts w:ascii="Times New Roman" w:hAnsi="Times New Roman" w:cs="Times New Roman"/>
        </w:rPr>
      </w:pPr>
      <w:r w:rsidRPr="00F4647C">
        <w:rPr>
          <w:rFonts w:ascii="Times New Roman" w:hAnsi="Times New Roman" w:cs="Times New Roman"/>
        </w:rPr>
        <w:t xml:space="preserve">The following statements are presented on five points scale to gather information about practices, challenges, tools, and techniques/strategies of </w:t>
      </w:r>
      <w:r w:rsidR="00F4647C" w:rsidRPr="00F4647C">
        <w:rPr>
          <w:rFonts w:ascii="Times New Roman" w:hAnsi="Times New Roman" w:cs="Times New Roman"/>
        </w:rPr>
        <w:t xml:space="preserve">financial </w:t>
      </w:r>
      <w:r w:rsidRPr="00F4647C">
        <w:rPr>
          <w:rFonts w:ascii="Times New Roman" w:hAnsi="Times New Roman" w:cs="Times New Roman"/>
        </w:rPr>
        <w:t xml:space="preserve">risk management applied to </w:t>
      </w:r>
      <w:r w:rsidR="00F4647C" w:rsidRPr="00F4647C">
        <w:rPr>
          <w:rFonts w:ascii="Times New Roman" w:hAnsi="Times New Roman" w:cs="Times New Roman"/>
        </w:rPr>
        <w:t>Jimma zone infrastructure</w:t>
      </w:r>
      <w:r w:rsidRPr="00F4647C">
        <w:rPr>
          <w:rFonts w:ascii="Times New Roman" w:hAnsi="Times New Roman" w:cs="Times New Roman"/>
        </w:rPr>
        <w:t xml:space="preserve"> projects. Please </w:t>
      </w:r>
      <w:r w:rsidR="00F4647C" w:rsidRPr="00F4647C">
        <w:rPr>
          <w:rFonts w:ascii="Times New Roman" w:hAnsi="Times New Roman" w:cs="Times New Roman"/>
        </w:rPr>
        <w:t>kindly</w:t>
      </w:r>
      <w:r w:rsidRPr="00F4647C">
        <w:rPr>
          <w:rFonts w:ascii="Times New Roman" w:hAnsi="Times New Roman" w:cs="Times New Roman"/>
        </w:rPr>
        <w:t xml:space="preserve"> indicate the extent to</w:t>
      </w:r>
      <w:r w:rsidR="00F82F74">
        <w:rPr>
          <w:rFonts w:ascii="Times New Roman" w:hAnsi="Times New Roman" w:cs="Times New Roman"/>
        </w:rPr>
        <w:t xml:space="preserve"> </w:t>
      </w:r>
      <w:r w:rsidR="00F82F74" w:rsidRPr="00F82F74">
        <w:rPr>
          <w:rFonts w:ascii="Times New Roman" w:hAnsi="Times New Roman" w:cs="Times New Roman"/>
        </w:rPr>
        <w:t xml:space="preserve">which the following </w:t>
      </w:r>
      <w:r w:rsidR="00F82F74">
        <w:rPr>
          <w:rFonts w:ascii="Times New Roman" w:hAnsi="Times New Roman" w:cs="Times New Roman"/>
        </w:rPr>
        <w:t xml:space="preserve">financial </w:t>
      </w:r>
      <w:r w:rsidR="00F82F74" w:rsidRPr="00F82F74">
        <w:rPr>
          <w:rFonts w:ascii="Times New Roman" w:hAnsi="Times New Roman" w:cs="Times New Roman"/>
        </w:rPr>
        <w:t>risk management practices,</w:t>
      </w:r>
      <w:r w:rsidR="00F82F74">
        <w:rPr>
          <w:rFonts w:ascii="Times New Roman" w:hAnsi="Times New Roman" w:cs="Times New Roman"/>
        </w:rPr>
        <w:t xml:space="preserve"> challenges, and strategies are </w:t>
      </w:r>
      <w:r w:rsidR="00F82F74" w:rsidRPr="00F82F74">
        <w:rPr>
          <w:rFonts w:ascii="Times New Roman" w:hAnsi="Times New Roman" w:cs="Times New Roman"/>
        </w:rPr>
        <w:t xml:space="preserve">applicable within </w:t>
      </w:r>
      <w:r w:rsidR="00F82F74">
        <w:rPr>
          <w:rFonts w:ascii="Times New Roman" w:hAnsi="Times New Roman" w:cs="Times New Roman"/>
        </w:rPr>
        <w:t>Jimma zone</w:t>
      </w:r>
      <w:r w:rsidR="00F82F74" w:rsidRPr="00F82F74">
        <w:rPr>
          <w:rFonts w:ascii="Times New Roman" w:hAnsi="Times New Roman" w:cs="Times New Roman"/>
        </w:rPr>
        <w:t>. Choose from the five points stated be</w:t>
      </w:r>
      <w:r w:rsidR="00F82F74">
        <w:rPr>
          <w:rFonts w:ascii="Times New Roman" w:hAnsi="Times New Roman" w:cs="Times New Roman"/>
        </w:rPr>
        <w:t xml:space="preserve">low and mark </w:t>
      </w:r>
      <w:r w:rsidR="00F82F74" w:rsidRPr="00F82F74">
        <w:rPr>
          <w:rFonts w:ascii="Times New Roman" w:hAnsi="Times New Roman" w:cs="Times New Roman"/>
        </w:rPr>
        <w:t>with [ x ] against the most applicable response. The re</w:t>
      </w:r>
      <w:r w:rsidR="00F82F74">
        <w:rPr>
          <w:rFonts w:ascii="Times New Roman" w:hAnsi="Times New Roman" w:cs="Times New Roman"/>
        </w:rPr>
        <w:t xml:space="preserve">searcher may use the above five </w:t>
      </w:r>
      <w:r w:rsidR="00F82F74" w:rsidRPr="00F82F74">
        <w:rPr>
          <w:rFonts w:ascii="Times New Roman" w:hAnsi="Times New Roman" w:cs="Times New Roman"/>
        </w:rPr>
        <w:t>points as rank when necessary as they ranked.</w:t>
      </w:r>
    </w:p>
    <w:p w:rsidR="00F82F74" w:rsidRPr="00F82F74" w:rsidRDefault="00F82F74" w:rsidP="00F82F74">
      <w:pPr>
        <w:rPr>
          <w:rFonts w:ascii="Times New Roman" w:hAnsi="Times New Roman" w:cs="Times New Roman"/>
        </w:rPr>
      </w:pPr>
      <w:r>
        <w:rPr>
          <w:rFonts w:ascii="Times New Roman" w:hAnsi="Times New Roman" w:cs="Times New Roman"/>
        </w:rPr>
        <w:t xml:space="preserve">1. </w:t>
      </w:r>
      <w:r w:rsidRPr="00F82F74">
        <w:rPr>
          <w:rFonts w:ascii="Times New Roman" w:hAnsi="Times New Roman" w:cs="Times New Roman"/>
        </w:rPr>
        <w:t>Not Applied</w:t>
      </w:r>
    </w:p>
    <w:p w:rsidR="00F82F74" w:rsidRPr="00F82F74" w:rsidRDefault="00F82F74" w:rsidP="00F82F74">
      <w:pPr>
        <w:rPr>
          <w:rFonts w:ascii="Times New Roman" w:hAnsi="Times New Roman" w:cs="Times New Roman"/>
        </w:rPr>
      </w:pPr>
      <w:r w:rsidRPr="00F82F74">
        <w:rPr>
          <w:rFonts w:ascii="Times New Roman" w:hAnsi="Times New Roman" w:cs="Times New Roman"/>
        </w:rPr>
        <w:t>2. Applied to some extent</w:t>
      </w:r>
    </w:p>
    <w:p w:rsidR="00F82F74" w:rsidRPr="00F82F74" w:rsidRDefault="00F82F74" w:rsidP="00F82F74">
      <w:pPr>
        <w:rPr>
          <w:rFonts w:ascii="Times New Roman" w:hAnsi="Times New Roman" w:cs="Times New Roman"/>
        </w:rPr>
      </w:pPr>
      <w:r w:rsidRPr="00F82F74">
        <w:rPr>
          <w:rFonts w:ascii="Times New Roman" w:hAnsi="Times New Roman" w:cs="Times New Roman"/>
        </w:rPr>
        <w:t>3. Well applied</w:t>
      </w:r>
    </w:p>
    <w:p w:rsidR="00F82F74" w:rsidRPr="00F82F74" w:rsidRDefault="00F82F74" w:rsidP="00F82F74">
      <w:pPr>
        <w:rPr>
          <w:rFonts w:ascii="Times New Roman" w:hAnsi="Times New Roman" w:cs="Times New Roman"/>
        </w:rPr>
      </w:pPr>
      <w:r>
        <w:rPr>
          <w:rFonts w:ascii="Times New Roman" w:hAnsi="Times New Roman" w:cs="Times New Roman"/>
        </w:rPr>
        <w:t>4.  Greatly applied and,</w:t>
      </w:r>
    </w:p>
    <w:p w:rsidR="00876F60" w:rsidRDefault="00F82F74" w:rsidP="00F82F74">
      <w:pPr>
        <w:rPr>
          <w:rFonts w:ascii="TimesNewRomanPSMT" w:hAnsi="TimesNewRomanPSMT"/>
          <w:color w:val="000000"/>
          <w:sz w:val="24"/>
          <w:szCs w:val="24"/>
        </w:rPr>
      </w:pPr>
      <w:r>
        <w:rPr>
          <w:rFonts w:ascii="Times New Roman" w:hAnsi="Times New Roman" w:cs="Times New Roman"/>
        </w:rPr>
        <w:t xml:space="preserve">5. Applied to very </w:t>
      </w:r>
      <w:r w:rsidRPr="00F82F74">
        <w:rPr>
          <w:rFonts w:ascii="TimesNewRomanPSMT" w:hAnsi="TimesNewRomanPSMT"/>
          <w:color w:val="000000"/>
          <w:sz w:val="24"/>
          <w:szCs w:val="24"/>
        </w:rPr>
        <w:t>great Extent</w:t>
      </w:r>
    </w:p>
    <w:p w:rsidR="002B2222" w:rsidRDefault="002B2222" w:rsidP="00F82F74">
      <w:pPr>
        <w:rPr>
          <w:rFonts w:ascii="TimesNewRomanPSMT" w:hAnsi="TimesNewRomanPSMT"/>
          <w:color w:val="000000"/>
          <w:sz w:val="24"/>
          <w:szCs w:val="24"/>
        </w:rPr>
      </w:pPr>
    </w:p>
    <w:p w:rsidR="002B2222" w:rsidRDefault="002B2222" w:rsidP="00F82F74">
      <w:pPr>
        <w:rPr>
          <w:rFonts w:ascii="TimesNewRomanPSMT" w:hAnsi="TimesNewRomanPSMT"/>
          <w:color w:val="000000"/>
          <w:sz w:val="24"/>
          <w:szCs w:val="24"/>
        </w:rPr>
      </w:pPr>
    </w:p>
    <w:p w:rsidR="00D07104" w:rsidRDefault="00D07104" w:rsidP="00F82F74">
      <w:pPr>
        <w:rPr>
          <w:rFonts w:ascii="TimesNewRomanPSMT" w:hAnsi="TimesNewRomanPSMT"/>
          <w:color w:val="000000"/>
          <w:sz w:val="24"/>
          <w:szCs w:val="24"/>
        </w:rPr>
      </w:pPr>
    </w:p>
    <w:tbl>
      <w:tblPr>
        <w:tblStyle w:val="TableGrid"/>
        <w:tblW w:w="0" w:type="auto"/>
        <w:tblInd w:w="-34" w:type="dxa"/>
        <w:tblLayout w:type="fixed"/>
        <w:tblLook w:val="04A0" w:firstRow="1" w:lastRow="0" w:firstColumn="1" w:lastColumn="0" w:noHBand="0" w:noVBand="1"/>
      </w:tblPr>
      <w:tblGrid>
        <w:gridCol w:w="851"/>
        <w:gridCol w:w="5861"/>
        <w:gridCol w:w="720"/>
        <w:gridCol w:w="756"/>
        <w:gridCol w:w="567"/>
        <w:gridCol w:w="425"/>
        <w:gridCol w:w="567"/>
      </w:tblGrid>
      <w:tr w:rsidR="002B2222" w:rsidTr="00240B54">
        <w:tc>
          <w:tcPr>
            <w:tcW w:w="851" w:type="dxa"/>
            <w:vAlign w:val="center"/>
          </w:tcPr>
          <w:p w:rsidR="002B2222" w:rsidRPr="002B2222" w:rsidRDefault="002B2222" w:rsidP="002B2222">
            <w:pPr>
              <w:pStyle w:val="ListParagraph"/>
              <w:numPr>
                <w:ilvl w:val="0"/>
                <w:numId w:val="25"/>
              </w:numPr>
              <w:rPr>
                <w:b/>
                <w:sz w:val="24"/>
                <w:szCs w:val="24"/>
              </w:rPr>
            </w:pPr>
          </w:p>
        </w:tc>
        <w:tc>
          <w:tcPr>
            <w:tcW w:w="5861" w:type="dxa"/>
            <w:vAlign w:val="center"/>
          </w:tcPr>
          <w:p w:rsidR="002B2222" w:rsidRPr="002B2222" w:rsidRDefault="002B2222">
            <w:pPr>
              <w:rPr>
                <w:b/>
                <w:sz w:val="24"/>
                <w:szCs w:val="24"/>
              </w:rPr>
            </w:pPr>
            <w:r w:rsidRPr="002B2222">
              <w:rPr>
                <w:rStyle w:val="fontstyle01"/>
                <w:b/>
              </w:rPr>
              <w:t xml:space="preserve">General information about risk management plan </w:t>
            </w:r>
          </w:p>
        </w:tc>
        <w:tc>
          <w:tcPr>
            <w:tcW w:w="720" w:type="dxa"/>
            <w:vAlign w:val="center"/>
          </w:tcPr>
          <w:p w:rsidR="002B2222" w:rsidRPr="002B2222" w:rsidRDefault="002B2222">
            <w:pPr>
              <w:rPr>
                <w:b/>
                <w:sz w:val="24"/>
                <w:szCs w:val="24"/>
              </w:rPr>
            </w:pPr>
          </w:p>
        </w:tc>
        <w:tc>
          <w:tcPr>
            <w:tcW w:w="756" w:type="dxa"/>
            <w:vAlign w:val="center"/>
          </w:tcPr>
          <w:p w:rsidR="002B2222" w:rsidRPr="002B2222" w:rsidRDefault="002B2222">
            <w:pPr>
              <w:rPr>
                <w:b/>
                <w:sz w:val="24"/>
                <w:szCs w:val="24"/>
              </w:rPr>
            </w:pPr>
          </w:p>
        </w:tc>
        <w:tc>
          <w:tcPr>
            <w:tcW w:w="567" w:type="dxa"/>
            <w:vAlign w:val="center"/>
          </w:tcPr>
          <w:p w:rsidR="002B2222" w:rsidRPr="002B2222" w:rsidRDefault="002B2222">
            <w:pPr>
              <w:rPr>
                <w:b/>
                <w:sz w:val="24"/>
                <w:szCs w:val="24"/>
              </w:rPr>
            </w:pPr>
          </w:p>
        </w:tc>
        <w:tc>
          <w:tcPr>
            <w:tcW w:w="425" w:type="dxa"/>
            <w:vAlign w:val="center"/>
          </w:tcPr>
          <w:p w:rsidR="002B2222" w:rsidRPr="002B2222" w:rsidRDefault="002B2222">
            <w:pPr>
              <w:rPr>
                <w:b/>
                <w:sz w:val="24"/>
                <w:szCs w:val="24"/>
              </w:rPr>
            </w:pPr>
          </w:p>
        </w:tc>
        <w:tc>
          <w:tcPr>
            <w:tcW w:w="567" w:type="dxa"/>
            <w:vAlign w:val="center"/>
          </w:tcPr>
          <w:p w:rsidR="002B2222" w:rsidRPr="002B2222" w:rsidRDefault="002B2222">
            <w:pPr>
              <w:rPr>
                <w:b/>
                <w:sz w:val="24"/>
                <w:szCs w:val="24"/>
              </w:rPr>
            </w:pPr>
          </w:p>
        </w:tc>
      </w:tr>
      <w:tr w:rsidR="002B2222" w:rsidTr="00240B54">
        <w:tc>
          <w:tcPr>
            <w:tcW w:w="851" w:type="dxa"/>
            <w:vAlign w:val="center"/>
          </w:tcPr>
          <w:p w:rsidR="002B2222" w:rsidRPr="002B2222" w:rsidRDefault="002B2222" w:rsidP="002B2222">
            <w:pPr>
              <w:pStyle w:val="ListParagraph"/>
              <w:numPr>
                <w:ilvl w:val="1"/>
                <w:numId w:val="24"/>
              </w:numPr>
              <w:rPr>
                <w:sz w:val="24"/>
                <w:szCs w:val="24"/>
              </w:rPr>
            </w:pPr>
          </w:p>
        </w:tc>
        <w:tc>
          <w:tcPr>
            <w:tcW w:w="5861" w:type="dxa"/>
            <w:vAlign w:val="center"/>
          </w:tcPr>
          <w:p w:rsidR="002B2222" w:rsidRDefault="002B2222">
            <w:pPr>
              <w:rPr>
                <w:sz w:val="24"/>
                <w:szCs w:val="24"/>
              </w:rPr>
            </w:pPr>
            <w:r>
              <w:rPr>
                <w:rStyle w:val="fontstyle01"/>
              </w:rPr>
              <w:t>Does your company have an effective and efficient risk management plan?</w:t>
            </w:r>
          </w:p>
        </w:tc>
        <w:tc>
          <w:tcPr>
            <w:tcW w:w="720" w:type="dxa"/>
          </w:tcPr>
          <w:p w:rsidR="002B2222" w:rsidRDefault="002B2222" w:rsidP="00F82F74">
            <w:pPr>
              <w:rPr>
                <w:rFonts w:ascii="Times New Roman" w:hAnsi="Times New Roman" w:cs="Times New Roman"/>
              </w:rPr>
            </w:pPr>
          </w:p>
        </w:tc>
        <w:tc>
          <w:tcPr>
            <w:tcW w:w="756"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c>
          <w:tcPr>
            <w:tcW w:w="425"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r>
      <w:tr w:rsidR="002B2222" w:rsidTr="00240B54">
        <w:tc>
          <w:tcPr>
            <w:tcW w:w="851" w:type="dxa"/>
            <w:vAlign w:val="center"/>
          </w:tcPr>
          <w:p w:rsidR="002B2222" w:rsidRPr="002B2222" w:rsidRDefault="002B2222" w:rsidP="002B2222">
            <w:pPr>
              <w:pStyle w:val="ListParagraph"/>
              <w:numPr>
                <w:ilvl w:val="1"/>
                <w:numId w:val="24"/>
              </w:numPr>
              <w:rPr>
                <w:sz w:val="24"/>
                <w:szCs w:val="24"/>
              </w:rPr>
            </w:pPr>
          </w:p>
        </w:tc>
        <w:tc>
          <w:tcPr>
            <w:tcW w:w="5861" w:type="dxa"/>
            <w:vAlign w:val="center"/>
          </w:tcPr>
          <w:p w:rsidR="002B2222" w:rsidRDefault="002B2222">
            <w:pPr>
              <w:rPr>
                <w:sz w:val="24"/>
                <w:szCs w:val="24"/>
              </w:rPr>
            </w:pPr>
            <w:r>
              <w:rPr>
                <w:rStyle w:val="fontstyle01"/>
              </w:rPr>
              <w:t>Dose all stakeholders are included in developing a risk management plan?</w:t>
            </w:r>
          </w:p>
        </w:tc>
        <w:tc>
          <w:tcPr>
            <w:tcW w:w="720" w:type="dxa"/>
          </w:tcPr>
          <w:p w:rsidR="002B2222" w:rsidRDefault="002B2222" w:rsidP="00F82F74">
            <w:pPr>
              <w:rPr>
                <w:rFonts w:ascii="Times New Roman" w:hAnsi="Times New Roman" w:cs="Times New Roman"/>
              </w:rPr>
            </w:pPr>
          </w:p>
        </w:tc>
        <w:tc>
          <w:tcPr>
            <w:tcW w:w="756"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c>
          <w:tcPr>
            <w:tcW w:w="425"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r>
      <w:tr w:rsidR="002B2222" w:rsidTr="00240B54">
        <w:tc>
          <w:tcPr>
            <w:tcW w:w="851" w:type="dxa"/>
            <w:vAlign w:val="center"/>
          </w:tcPr>
          <w:p w:rsidR="002B2222" w:rsidRDefault="002B2222" w:rsidP="002B2222">
            <w:pPr>
              <w:pStyle w:val="ListParagraph"/>
              <w:numPr>
                <w:ilvl w:val="1"/>
                <w:numId w:val="24"/>
              </w:numPr>
              <w:rPr>
                <w:sz w:val="24"/>
                <w:szCs w:val="24"/>
              </w:rPr>
            </w:pPr>
            <w:r w:rsidRPr="002B2222">
              <w:t xml:space="preserve"> </w:t>
            </w:r>
          </w:p>
        </w:tc>
        <w:tc>
          <w:tcPr>
            <w:tcW w:w="5861" w:type="dxa"/>
            <w:vAlign w:val="center"/>
          </w:tcPr>
          <w:p w:rsidR="002B2222" w:rsidRDefault="002B2222">
            <w:pPr>
              <w:rPr>
                <w:sz w:val="24"/>
                <w:szCs w:val="24"/>
              </w:rPr>
            </w:pPr>
            <w:r>
              <w:rPr>
                <w:rStyle w:val="fontstyle01"/>
              </w:rPr>
              <w:t>Does the organization use previous data to develop a risk management plan?</w:t>
            </w:r>
          </w:p>
        </w:tc>
        <w:tc>
          <w:tcPr>
            <w:tcW w:w="720" w:type="dxa"/>
          </w:tcPr>
          <w:p w:rsidR="002B2222" w:rsidRDefault="002B2222" w:rsidP="00F82F74">
            <w:pPr>
              <w:rPr>
                <w:rFonts w:ascii="Times New Roman" w:hAnsi="Times New Roman" w:cs="Times New Roman"/>
              </w:rPr>
            </w:pPr>
          </w:p>
        </w:tc>
        <w:tc>
          <w:tcPr>
            <w:tcW w:w="756"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c>
          <w:tcPr>
            <w:tcW w:w="425"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r>
      <w:tr w:rsidR="002B2222" w:rsidTr="00240B54">
        <w:tc>
          <w:tcPr>
            <w:tcW w:w="851" w:type="dxa"/>
            <w:vAlign w:val="center"/>
          </w:tcPr>
          <w:p w:rsidR="002B2222" w:rsidRDefault="002B2222" w:rsidP="002B2222">
            <w:pPr>
              <w:pStyle w:val="ListParagraph"/>
              <w:numPr>
                <w:ilvl w:val="1"/>
                <w:numId w:val="24"/>
              </w:numPr>
              <w:rPr>
                <w:sz w:val="24"/>
                <w:szCs w:val="24"/>
              </w:rPr>
            </w:pPr>
            <w:r w:rsidRPr="002B2222">
              <w:t xml:space="preserve"> </w:t>
            </w:r>
          </w:p>
        </w:tc>
        <w:tc>
          <w:tcPr>
            <w:tcW w:w="5861" w:type="dxa"/>
            <w:vAlign w:val="center"/>
          </w:tcPr>
          <w:p w:rsidR="002B2222" w:rsidRDefault="002B2222">
            <w:pPr>
              <w:rPr>
                <w:sz w:val="24"/>
                <w:szCs w:val="24"/>
              </w:rPr>
            </w:pPr>
            <w:r>
              <w:rPr>
                <w:rStyle w:val="fontstyle01"/>
              </w:rPr>
              <w:t>Does the organization develop a Risk Breakdown Structure (RBS) to define risk categories?</w:t>
            </w:r>
          </w:p>
        </w:tc>
        <w:tc>
          <w:tcPr>
            <w:tcW w:w="720" w:type="dxa"/>
          </w:tcPr>
          <w:p w:rsidR="002B2222" w:rsidRDefault="002B2222" w:rsidP="00F82F74">
            <w:pPr>
              <w:rPr>
                <w:rFonts w:ascii="Times New Roman" w:hAnsi="Times New Roman" w:cs="Times New Roman"/>
              </w:rPr>
            </w:pPr>
          </w:p>
        </w:tc>
        <w:tc>
          <w:tcPr>
            <w:tcW w:w="756"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c>
          <w:tcPr>
            <w:tcW w:w="425"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r>
      <w:tr w:rsidR="002B2222" w:rsidTr="00240B54">
        <w:tc>
          <w:tcPr>
            <w:tcW w:w="851" w:type="dxa"/>
            <w:vAlign w:val="center"/>
          </w:tcPr>
          <w:p w:rsidR="002B2222" w:rsidRDefault="002B2222" w:rsidP="002B2222">
            <w:pPr>
              <w:pStyle w:val="ListParagraph"/>
              <w:numPr>
                <w:ilvl w:val="1"/>
                <w:numId w:val="24"/>
              </w:numPr>
              <w:rPr>
                <w:sz w:val="24"/>
                <w:szCs w:val="24"/>
              </w:rPr>
            </w:pPr>
            <w:r w:rsidRPr="002B2222">
              <w:t xml:space="preserve"> </w:t>
            </w:r>
          </w:p>
        </w:tc>
        <w:tc>
          <w:tcPr>
            <w:tcW w:w="5861" w:type="dxa"/>
            <w:vAlign w:val="center"/>
          </w:tcPr>
          <w:p w:rsidR="002B2222" w:rsidRDefault="002B2222">
            <w:pPr>
              <w:rPr>
                <w:sz w:val="24"/>
                <w:szCs w:val="24"/>
              </w:rPr>
            </w:pPr>
            <w:r>
              <w:rPr>
                <w:rStyle w:val="fontstyle01"/>
              </w:rPr>
              <w:t>Do estimated resources and costs needed for risk management activities included in the project budget?</w:t>
            </w:r>
          </w:p>
        </w:tc>
        <w:tc>
          <w:tcPr>
            <w:tcW w:w="720" w:type="dxa"/>
          </w:tcPr>
          <w:p w:rsidR="002B2222" w:rsidRDefault="002B2222" w:rsidP="00F82F74">
            <w:pPr>
              <w:rPr>
                <w:rFonts w:ascii="Times New Roman" w:hAnsi="Times New Roman" w:cs="Times New Roman"/>
              </w:rPr>
            </w:pPr>
          </w:p>
        </w:tc>
        <w:tc>
          <w:tcPr>
            <w:tcW w:w="756"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c>
          <w:tcPr>
            <w:tcW w:w="425"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r>
      <w:tr w:rsidR="002B2222" w:rsidTr="00240B54">
        <w:tc>
          <w:tcPr>
            <w:tcW w:w="851" w:type="dxa"/>
            <w:vAlign w:val="center"/>
          </w:tcPr>
          <w:p w:rsidR="002B2222" w:rsidRDefault="002B2222" w:rsidP="002B2222">
            <w:pPr>
              <w:pStyle w:val="ListParagraph"/>
              <w:numPr>
                <w:ilvl w:val="1"/>
                <w:numId w:val="24"/>
              </w:numPr>
              <w:rPr>
                <w:sz w:val="24"/>
                <w:szCs w:val="24"/>
              </w:rPr>
            </w:pPr>
            <w:r w:rsidRPr="002B2222">
              <w:t xml:space="preserve"> </w:t>
            </w:r>
          </w:p>
        </w:tc>
        <w:tc>
          <w:tcPr>
            <w:tcW w:w="5861" w:type="dxa"/>
            <w:vAlign w:val="center"/>
          </w:tcPr>
          <w:p w:rsidR="002B2222" w:rsidRDefault="002B2222">
            <w:pPr>
              <w:rPr>
                <w:sz w:val="24"/>
                <w:szCs w:val="24"/>
              </w:rPr>
            </w:pPr>
            <w:r>
              <w:rPr>
                <w:rStyle w:val="fontstyle01"/>
              </w:rPr>
              <w:t>Does risk management activities defined and included in the schedule?</w:t>
            </w:r>
          </w:p>
        </w:tc>
        <w:tc>
          <w:tcPr>
            <w:tcW w:w="720" w:type="dxa"/>
          </w:tcPr>
          <w:p w:rsidR="002B2222" w:rsidRDefault="002B2222" w:rsidP="00F82F74">
            <w:pPr>
              <w:rPr>
                <w:rFonts w:ascii="Times New Roman" w:hAnsi="Times New Roman" w:cs="Times New Roman"/>
              </w:rPr>
            </w:pPr>
          </w:p>
        </w:tc>
        <w:tc>
          <w:tcPr>
            <w:tcW w:w="756"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c>
          <w:tcPr>
            <w:tcW w:w="425" w:type="dxa"/>
          </w:tcPr>
          <w:p w:rsidR="002B2222" w:rsidRDefault="002B2222" w:rsidP="00F82F74">
            <w:pPr>
              <w:rPr>
                <w:rFonts w:ascii="Times New Roman" w:hAnsi="Times New Roman" w:cs="Times New Roman"/>
              </w:rPr>
            </w:pPr>
          </w:p>
        </w:tc>
        <w:tc>
          <w:tcPr>
            <w:tcW w:w="567" w:type="dxa"/>
          </w:tcPr>
          <w:p w:rsidR="002B2222" w:rsidRDefault="002B2222" w:rsidP="00F82F74">
            <w:pPr>
              <w:rPr>
                <w:rFonts w:ascii="Times New Roman" w:hAnsi="Times New Roman" w:cs="Times New Roman"/>
              </w:rPr>
            </w:pPr>
          </w:p>
        </w:tc>
      </w:tr>
      <w:tr w:rsidR="00240B54" w:rsidRPr="002B2222" w:rsidTr="00240B54">
        <w:tc>
          <w:tcPr>
            <w:tcW w:w="851" w:type="dxa"/>
            <w:vAlign w:val="center"/>
          </w:tcPr>
          <w:p w:rsidR="00240B54" w:rsidRPr="002B2222" w:rsidRDefault="00240B54" w:rsidP="002B2222">
            <w:pPr>
              <w:pStyle w:val="ListParagraph"/>
              <w:numPr>
                <w:ilvl w:val="0"/>
                <w:numId w:val="24"/>
              </w:numPr>
              <w:rPr>
                <w:b/>
                <w:sz w:val="24"/>
                <w:szCs w:val="24"/>
              </w:rPr>
            </w:pPr>
          </w:p>
        </w:tc>
        <w:tc>
          <w:tcPr>
            <w:tcW w:w="5861" w:type="dxa"/>
            <w:vAlign w:val="center"/>
          </w:tcPr>
          <w:p w:rsidR="00240B54" w:rsidRPr="002B2222" w:rsidRDefault="00240B54">
            <w:pPr>
              <w:rPr>
                <w:b/>
                <w:sz w:val="24"/>
                <w:szCs w:val="24"/>
              </w:rPr>
            </w:pPr>
            <w:r w:rsidRPr="002B2222">
              <w:rPr>
                <w:rStyle w:val="fontstyle01"/>
                <w:b/>
              </w:rPr>
              <w:t xml:space="preserve">Risk management practice </w:t>
            </w:r>
          </w:p>
        </w:tc>
        <w:tc>
          <w:tcPr>
            <w:tcW w:w="720" w:type="dxa"/>
          </w:tcPr>
          <w:p w:rsidR="00240B54" w:rsidRPr="00761BF0" w:rsidRDefault="00240B54" w:rsidP="002A5FF9"/>
        </w:tc>
        <w:tc>
          <w:tcPr>
            <w:tcW w:w="756" w:type="dxa"/>
          </w:tcPr>
          <w:p w:rsidR="00240B54" w:rsidRPr="00761BF0" w:rsidRDefault="00240B54" w:rsidP="002A5FF9"/>
        </w:tc>
        <w:tc>
          <w:tcPr>
            <w:tcW w:w="567" w:type="dxa"/>
          </w:tcPr>
          <w:p w:rsidR="00240B54" w:rsidRPr="00761BF0" w:rsidRDefault="00240B54" w:rsidP="002A5FF9"/>
        </w:tc>
        <w:tc>
          <w:tcPr>
            <w:tcW w:w="425" w:type="dxa"/>
          </w:tcPr>
          <w:p w:rsidR="00240B54" w:rsidRPr="00761BF0" w:rsidRDefault="00240B54" w:rsidP="002A5FF9"/>
        </w:tc>
        <w:tc>
          <w:tcPr>
            <w:tcW w:w="567" w:type="dxa"/>
          </w:tcPr>
          <w:p w:rsidR="00240B54" w:rsidRDefault="00240B54" w:rsidP="002A5FF9"/>
        </w:tc>
      </w:tr>
      <w:tr w:rsidR="000E7597" w:rsidRPr="000E7597" w:rsidTr="00240B54">
        <w:tc>
          <w:tcPr>
            <w:tcW w:w="851" w:type="dxa"/>
            <w:vAlign w:val="center"/>
          </w:tcPr>
          <w:p w:rsidR="000E7597" w:rsidRPr="000E7597" w:rsidRDefault="000E7597" w:rsidP="000E7597">
            <w:pPr>
              <w:pStyle w:val="ListParagraph"/>
              <w:numPr>
                <w:ilvl w:val="1"/>
                <w:numId w:val="24"/>
              </w:numPr>
              <w:rPr>
                <w:b/>
                <w:sz w:val="24"/>
                <w:szCs w:val="24"/>
              </w:rPr>
            </w:pPr>
          </w:p>
        </w:tc>
        <w:tc>
          <w:tcPr>
            <w:tcW w:w="5861" w:type="dxa"/>
            <w:vAlign w:val="center"/>
          </w:tcPr>
          <w:p w:rsidR="000E7597" w:rsidRPr="000E7597" w:rsidRDefault="000E7597">
            <w:pPr>
              <w:rPr>
                <w:b/>
                <w:sz w:val="24"/>
                <w:szCs w:val="24"/>
              </w:rPr>
            </w:pPr>
            <w:r w:rsidRPr="000E7597">
              <w:rPr>
                <w:rStyle w:val="fontstyle01"/>
                <w:b/>
              </w:rPr>
              <w:t>Risk Identification</w:t>
            </w:r>
          </w:p>
        </w:tc>
        <w:tc>
          <w:tcPr>
            <w:tcW w:w="720" w:type="dxa"/>
          </w:tcPr>
          <w:p w:rsidR="000E7597" w:rsidRPr="000E7597" w:rsidRDefault="000E7597" w:rsidP="00F82F74">
            <w:pPr>
              <w:rPr>
                <w:rFonts w:ascii="Times New Roman" w:hAnsi="Times New Roman" w:cs="Times New Roman"/>
                <w:b/>
              </w:rPr>
            </w:pPr>
          </w:p>
        </w:tc>
        <w:tc>
          <w:tcPr>
            <w:tcW w:w="756" w:type="dxa"/>
          </w:tcPr>
          <w:p w:rsidR="000E7597" w:rsidRPr="000E7597" w:rsidRDefault="000E7597" w:rsidP="00F82F74">
            <w:pPr>
              <w:rPr>
                <w:rFonts w:ascii="Times New Roman" w:hAnsi="Times New Roman" w:cs="Times New Roman"/>
                <w:b/>
              </w:rPr>
            </w:pPr>
          </w:p>
        </w:tc>
        <w:tc>
          <w:tcPr>
            <w:tcW w:w="567" w:type="dxa"/>
          </w:tcPr>
          <w:p w:rsidR="000E7597" w:rsidRPr="000E7597" w:rsidRDefault="000E7597" w:rsidP="00F82F74">
            <w:pPr>
              <w:rPr>
                <w:rFonts w:ascii="Times New Roman" w:hAnsi="Times New Roman" w:cs="Times New Roman"/>
                <w:b/>
              </w:rPr>
            </w:pPr>
          </w:p>
        </w:tc>
        <w:tc>
          <w:tcPr>
            <w:tcW w:w="425" w:type="dxa"/>
          </w:tcPr>
          <w:p w:rsidR="000E7597" w:rsidRPr="000E7597" w:rsidRDefault="000E7597" w:rsidP="00F82F74">
            <w:pPr>
              <w:rPr>
                <w:rFonts w:ascii="Times New Roman" w:hAnsi="Times New Roman" w:cs="Times New Roman"/>
                <w:b/>
              </w:rPr>
            </w:pPr>
          </w:p>
        </w:tc>
        <w:tc>
          <w:tcPr>
            <w:tcW w:w="567" w:type="dxa"/>
          </w:tcPr>
          <w:p w:rsidR="000E7597" w:rsidRPr="000E7597" w:rsidRDefault="000E7597" w:rsidP="00F82F74">
            <w:pPr>
              <w:rPr>
                <w:rFonts w:ascii="Times New Roman" w:hAnsi="Times New Roman" w:cs="Times New Roman"/>
                <w:b/>
              </w:rPr>
            </w:pPr>
          </w:p>
        </w:tc>
      </w:tr>
      <w:tr w:rsidR="00240B54" w:rsidTr="00240B54">
        <w:tc>
          <w:tcPr>
            <w:tcW w:w="851" w:type="dxa"/>
            <w:vAlign w:val="center"/>
          </w:tcPr>
          <w:p w:rsidR="00240B54" w:rsidRPr="000E7597" w:rsidRDefault="00240B54" w:rsidP="000E7597">
            <w:pPr>
              <w:pStyle w:val="ListParagraph"/>
              <w:numPr>
                <w:ilvl w:val="2"/>
                <w:numId w:val="24"/>
              </w:numPr>
              <w:rPr>
                <w:sz w:val="24"/>
                <w:szCs w:val="24"/>
              </w:rPr>
            </w:pPr>
          </w:p>
        </w:tc>
        <w:tc>
          <w:tcPr>
            <w:tcW w:w="5861" w:type="dxa"/>
            <w:vAlign w:val="center"/>
          </w:tcPr>
          <w:p w:rsidR="00240B54" w:rsidRDefault="00240B54">
            <w:pPr>
              <w:rPr>
                <w:sz w:val="24"/>
                <w:szCs w:val="24"/>
              </w:rPr>
            </w:pPr>
            <w:r>
              <w:rPr>
                <w:rStyle w:val="fontstyle21"/>
              </w:rPr>
              <w:t>Does the organization have processes or tools for project risk identification?</w:t>
            </w:r>
          </w:p>
        </w:tc>
        <w:tc>
          <w:tcPr>
            <w:tcW w:w="720" w:type="dxa"/>
          </w:tcPr>
          <w:p w:rsidR="00240B54" w:rsidRPr="00444883" w:rsidRDefault="00240B54" w:rsidP="002A5FF9"/>
        </w:tc>
        <w:tc>
          <w:tcPr>
            <w:tcW w:w="756" w:type="dxa"/>
          </w:tcPr>
          <w:p w:rsidR="00240B54" w:rsidRPr="00444883" w:rsidRDefault="00240B54" w:rsidP="002A5FF9"/>
        </w:tc>
        <w:tc>
          <w:tcPr>
            <w:tcW w:w="567" w:type="dxa"/>
          </w:tcPr>
          <w:p w:rsidR="00240B54" w:rsidRPr="00444883" w:rsidRDefault="00240B54" w:rsidP="002A5FF9"/>
        </w:tc>
        <w:tc>
          <w:tcPr>
            <w:tcW w:w="425" w:type="dxa"/>
          </w:tcPr>
          <w:p w:rsidR="00240B54" w:rsidRPr="00444883" w:rsidRDefault="00240B54" w:rsidP="002A5FF9"/>
        </w:tc>
        <w:tc>
          <w:tcPr>
            <w:tcW w:w="567" w:type="dxa"/>
          </w:tcPr>
          <w:p w:rsidR="00240B54" w:rsidRDefault="00240B54" w:rsidP="002A5FF9"/>
        </w:tc>
      </w:tr>
      <w:tr w:rsidR="000E7597" w:rsidTr="00240B54">
        <w:tc>
          <w:tcPr>
            <w:tcW w:w="851" w:type="dxa"/>
            <w:vAlign w:val="center"/>
          </w:tcPr>
          <w:p w:rsidR="000E7597" w:rsidRDefault="000E7597" w:rsidP="000E7597">
            <w:pPr>
              <w:pStyle w:val="ListParagraph"/>
              <w:numPr>
                <w:ilvl w:val="2"/>
                <w:numId w:val="24"/>
              </w:numPr>
              <w:rPr>
                <w:sz w:val="24"/>
                <w:szCs w:val="24"/>
              </w:rPr>
            </w:pPr>
          </w:p>
        </w:tc>
        <w:tc>
          <w:tcPr>
            <w:tcW w:w="5861" w:type="dxa"/>
            <w:vAlign w:val="center"/>
          </w:tcPr>
          <w:p w:rsidR="000E7597" w:rsidRDefault="000E7597">
            <w:pPr>
              <w:rPr>
                <w:sz w:val="24"/>
                <w:szCs w:val="24"/>
              </w:rPr>
            </w:pPr>
            <w:r>
              <w:rPr>
                <w:rStyle w:val="fontstyle21"/>
              </w:rPr>
              <w:t>Does the organization have a Brainstorming session?</w:t>
            </w:r>
          </w:p>
        </w:tc>
        <w:tc>
          <w:tcPr>
            <w:tcW w:w="720" w:type="dxa"/>
          </w:tcPr>
          <w:p w:rsidR="000E7597" w:rsidRDefault="000E7597" w:rsidP="00F82F74">
            <w:pPr>
              <w:rPr>
                <w:rFonts w:ascii="Times New Roman" w:hAnsi="Times New Roman" w:cs="Times New Roman"/>
              </w:rPr>
            </w:pPr>
          </w:p>
        </w:tc>
        <w:tc>
          <w:tcPr>
            <w:tcW w:w="756"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c>
          <w:tcPr>
            <w:tcW w:w="425"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r>
      <w:tr w:rsidR="000E7597" w:rsidTr="00240B54">
        <w:tc>
          <w:tcPr>
            <w:tcW w:w="851" w:type="dxa"/>
            <w:vAlign w:val="center"/>
          </w:tcPr>
          <w:p w:rsidR="000E7597" w:rsidRDefault="000E7597" w:rsidP="000E7597">
            <w:pPr>
              <w:pStyle w:val="ListParagraph"/>
              <w:numPr>
                <w:ilvl w:val="2"/>
                <w:numId w:val="24"/>
              </w:numPr>
              <w:rPr>
                <w:sz w:val="24"/>
                <w:szCs w:val="24"/>
              </w:rPr>
            </w:pPr>
          </w:p>
        </w:tc>
        <w:tc>
          <w:tcPr>
            <w:tcW w:w="5861" w:type="dxa"/>
            <w:vAlign w:val="center"/>
          </w:tcPr>
          <w:p w:rsidR="000E7597" w:rsidRDefault="000E7597">
            <w:pPr>
              <w:rPr>
                <w:sz w:val="24"/>
                <w:szCs w:val="24"/>
              </w:rPr>
            </w:pPr>
            <w:r>
              <w:rPr>
                <w:rStyle w:val="fontstyle21"/>
              </w:rPr>
              <w:t>Does the organization use risk checklists?</w:t>
            </w:r>
          </w:p>
        </w:tc>
        <w:tc>
          <w:tcPr>
            <w:tcW w:w="720" w:type="dxa"/>
          </w:tcPr>
          <w:p w:rsidR="000E7597" w:rsidRDefault="000E7597" w:rsidP="00F82F74">
            <w:pPr>
              <w:rPr>
                <w:rFonts w:ascii="Times New Roman" w:hAnsi="Times New Roman" w:cs="Times New Roman"/>
              </w:rPr>
            </w:pPr>
          </w:p>
        </w:tc>
        <w:tc>
          <w:tcPr>
            <w:tcW w:w="756"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c>
          <w:tcPr>
            <w:tcW w:w="425"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r>
      <w:tr w:rsidR="00240B54" w:rsidTr="00240B54">
        <w:tc>
          <w:tcPr>
            <w:tcW w:w="851" w:type="dxa"/>
            <w:vAlign w:val="center"/>
          </w:tcPr>
          <w:p w:rsidR="00240B54" w:rsidRDefault="00240B54" w:rsidP="000E7597">
            <w:pPr>
              <w:pStyle w:val="ListParagraph"/>
              <w:numPr>
                <w:ilvl w:val="2"/>
                <w:numId w:val="24"/>
              </w:numPr>
              <w:rPr>
                <w:sz w:val="24"/>
                <w:szCs w:val="24"/>
              </w:rPr>
            </w:pPr>
          </w:p>
        </w:tc>
        <w:tc>
          <w:tcPr>
            <w:tcW w:w="5861" w:type="dxa"/>
            <w:vAlign w:val="center"/>
          </w:tcPr>
          <w:p w:rsidR="00240B54" w:rsidRDefault="00240B54">
            <w:pPr>
              <w:rPr>
                <w:sz w:val="24"/>
                <w:szCs w:val="24"/>
              </w:rPr>
            </w:pPr>
            <w:r>
              <w:rPr>
                <w:rStyle w:val="fontstyle01"/>
              </w:rPr>
              <w:t>Does the organization has a risk registry?</w:t>
            </w:r>
          </w:p>
        </w:tc>
        <w:tc>
          <w:tcPr>
            <w:tcW w:w="720" w:type="dxa"/>
          </w:tcPr>
          <w:p w:rsidR="00240B54" w:rsidRDefault="00240B54" w:rsidP="002A5FF9">
            <w:pPr>
              <w:rPr>
                <w:rFonts w:ascii="Times New Roman" w:hAnsi="Times New Roman" w:cs="Times New Roman"/>
              </w:rPr>
            </w:pPr>
          </w:p>
        </w:tc>
        <w:tc>
          <w:tcPr>
            <w:tcW w:w="756" w:type="dxa"/>
          </w:tcPr>
          <w:p w:rsidR="00240B54" w:rsidRDefault="00240B54" w:rsidP="002A5FF9">
            <w:pPr>
              <w:rPr>
                <w:rFonts w:ascii="Times New Roman" w:hAnsi="Times New Roman" w:cs="Times New Roman"/>
              </w:rPr>
            </w:pPr>
          </w:p>
        </w:tc>
        <w:tc>
          <w:tcPr>
            <w:tcW w:w="567" w:type="dxa"/>
          </w:tcPr>
          <w:p w:rsidR="00240B54" w:rsidRDefault="00240B54" w:rsidP="002A5FF9">
            <w:pPr>
              <w:rPr>
                <w:rFonts w:ascii="Times New Roman" w:hAnsi="Times New Roman" w:cs="Times New Roman"/>
              </w:rPr>
            </w:pPr>
          </w:p>
        </w:tc>
        <w:tc>
          <w:tcPr>
            <w:tcW w:w="425" w:type="dxa"/>
          </w:tcPr>
          <w:p w:rsidR="00240B54" w:rsidRDefault="00240B54" w:rsidP="002A5FF9">
            <w:pPr>
              <w:rPr>
                <w:rFonts w:ascii="Times New Roman" w:hAnsi="Times New Roman" w:cs="Times New Roman"/>
              </w:rPr>
            </w:pPr>
          </w:p>
        </w:tc>
        <w:tc>
          <w:tcPr>
            <w:tcW w:w="567" w:type="dxa"/>
          </w:tcPr>
          <w:p w:rsidR="00240B54" w:rsidRDefault="00240B54" w:rsidP="002A5FF9">
            <w:pPr>
              <w:rPr>
                <w:rFonts w:ascii="Times New Roman" w:hAnsi="Times New Roman" w:cs="Times New Roman"/>
              </w:rPr>
            </w:pPr>
          </w:p>
        </w:tc>
      </w:tr>
      <w:tr w:rsidR="00240B54" w:rsidTr="00240B54">
        <w:tc>
          <w:tcPr>
            <w:tcW w:w="851" w:type="dxa"/>
            <w:vAlign w:val="center"/>
          </w:tcPr>
          <w:p w:rsidR="00240B54" w:rsidRDefault="00240B54" w:rsidP="000E7597">
            <w:pPr>
              <w:pStyle w:val="ListParagraph"/>
              <w:numPr>
                <w:ilvl w:val="2"/>
                <w:numId w:val="24"/>
              </w:numPr>
              <w:rPr>
                <w:sz w:val="24"/>
                <w:szCs w:val="24"/>
              </w:rPr>
            </w:pPr>
          </w:p>
        </w:tc>
        <w:tc>
          <w:tcPr>
            <w:tcW w:w="5861" w:type="dxa"/>
            <w:vAlign w:val="center"/>
          </w:tcPr>
          <w:p w:rsidR="00240B54" w:rsidRDefault="00240B54">
            <w:pPr>
              <w:rPr>
                <w:sz w:val="24"/>
                <w:szCs w:val="24"/>
              </w:rPr>
            </w:pPr>
            <w:r>
              <w:rPr>
                <w:rStyle w:val="fontstyle01"/>
              </w:rPr>
              <w:t>Does the organization use expert judgment for identified risks?</w:t>
            </w:r>
          </w:p>
        </w:tc>
        <w:tc>
          <w:tcPr>
            <w:tcW w:w="720" w:type="dxa"/>
          </w:tcPr>
          <w:p w:rsidR="00240B54" w:rsidRDefault="00240B54" w:rsidP="002A5FF9">
            <w:pPr>
              <w:rPr>
                <w:rFonts w:ascii="Times New Roman" w:hAnsi="Times New Roman" w:cs="Times New Roman"/>
              </w:rPr>
            </w:pPr>
          </w:p>
        </w:tc>
        <w:tc>
          <w:tcPr>
            <w:tcW w:w="756" w:type="dxa"/>
          </w:tcPr>
          <w:p w:rsidR="00240B54" w:rsidRDefault="00240B54" w:rsidP="002A5FF9">
            <w:pPr>
              <w:rPr>
                <w:rFonts w:ascii="Times New Roman" w:hAnsi="Times New Roman" w:cs="Times New Roman"/>
              </w:rPr>
            </w:pPr>
          </w:p>
        </w:tc>
        <w:tc>
          <w:tcPr>
            <w:tcW w:w="567" w:type="dxa"/>
          </w:tcPr>
          <w:p w:rsidR="00240B54" w:rsidRDefault="00240B54" w:rsidP="002A5FF9">
            <w:pPr>
              <w:rPr>
                <w:rFonts w:ascii="Times New Roman" w:hAnsi="Times New Roman" w:cs="Times New Roman"/>
              </w:rPr>
            </w:pPr>
          </w:p>
        </w:tc>
        <w:tc>
          <w:tcPr>
            <w:tcW w:w="425" w:type="dxa"/>
          </w:tcPr>
          <w:p w:rsidR="00240B54" w:rsidRDefault="00240B54" w:rsidP="002A5FF9">
            <w:pPr>
              <w:rPr>
                <w:rFonts w:ascii="Times New Roman" w:hAnsi="Times New Roman" w:cs="Times New Roman"/>
              </w:rPr>
            </w:pPr>
          </w:p>
        </w:tc>
        <w:tc>
          <w:tcPr>
            <w:tcW w:w="567" w:type="dxa"/>
          </w:tcPr>
          <w:p w:rsidR="00240B54" w:rsidRDefault="00240B54" w:rsidP="002A5FF9">
            <w:pPr>
              <w:rPr>
                <w:rFonts w:ascii="Times New Roman" w:hAnsi="Times New Roman" w:cs="Times New Roman"/>
              </w:rPr>
            </w:pPr>
          </w:p>
        </w:tc>
      </w:tr>
      <w:tr w:rsidR="000E7597" w:rsidTr="00240B54">
        <w:tc>
          <w:tcPr>
            <w:tcW w:w="851" w:type="dxa"/>
            <w:vAlign w:val="center"/>
          </w:tcPr>
          <w:p w:rsidR="000E7597" w:rsidRDefault="000E7597" w:rsidP="000E7597">
            <w:pPr>
              <w:pStyle w:val="ListParagraph"/>
              <w:numPr>
                <w:ilvl w:val="2"/>
                <w:numId w:val="24"/>
              </w:numPr>
              <w:rPr>
                <w:sz w:val="24"/>
                <w:szCs w:val="24"/>
              </w:rPr>
            </w:pPr>
          </w:p>
        </w:tc>
        <w:tc>
          <w:tcPr>
            <w:tcW w:w="5861" w:type="dxa"/>
            <w:vAlign w:val="center"/>
          </w:tcPr>
          <w:p w:rsidR="000E7597" w:rsidRDefault="000E7597">
            <w:pPr>
              <w:rPr>
                <w:sz w:val="24"/>
                <w:szCs w:val="24"/>
              </w:rPr>
            </w:pPr>
            <w:r>
              <w:rPr>
                <w:rStyle w:val="fontstyle01"/>
              </w:rPr>
              <w:t>Does the organization use experience and review of risk documentation?</w:t>
            </w:r>
          </w:p>
        </w:tc>
        <w:tc>
          <w:tcPr>
            <w:tcW w:w="720" w:type="dxa"/>
          </w:tcPr>
          <w:p w:rsidR="000E7597" w:rsidRDefault="000E7597" w:rsidP="00F82F74">
            <w:pPr>
              <w:rPr>
                <w:rFonts w:ascii="Times New Roman" w:hAnsi="Times New Roman" w:cs="Times New Roman"/>
              </w:rPr>
            </w:pPr>
          </w:p>
        </w:tc>
        <w:tc>
          <w:tcPr>
            <w:tcW w:w="756"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c>
          <w:tcPr>
            <w:tcW w:w="425"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r>
      <w:tr w:rsidR="000E7597" w:rsidTr="00240B54">
        <w:tc>
          <w:tcPr>
            <w:tcW w:w="851" w:type="dxa"/>
            <w:vAlign w:val="center"/>
          </w:tcPr>
          <w:p w:rsidR="000E7597" w:rsidRDefault="000E7597" w:rsidP="000E7597">
            <w:pPr>
              <w:pStyle w:val="ListParagraph"/>
              <w:numPr>
                <w:ilvl w:val="2"/>
                <w:numId w:val="24"/>
              </w:numPr>
              <w:rPr>
                <w:sz w:val="24"/>
                <w:szCs w:val="24"/>
              </w:rPr>
            </w:pPr>
          </w:p>
        </w:tc>
        <w:tc>
          <w:tcPr>
            <w:tcW w:w="5861" w:type="dxa"/>
            <w:vAlign w:val="center"/>
          </w:tcPr>
          <w:p w:rsidR="000E7597" w:rsidRDefault="000E7597">
            <w:pPr>
              <w:rPr>
                <w:sz w:val="24"/>
                <w:szCs w:val="24"/>
              </w:rPr>
            </w:pPr>
            <w:r>
              <w:rPr>
                <w:rStyle w:val="fontstyle01"/>
              </w:rPr>
              <w:t>Does all key project participants involve in risk identification?</w:t>
            </w:r>
          </w:p>
        </w:tc>
        <w:tc>
          <w:tcPr>
            <w:tcW w:w="720" w:type="dxa"/>
          </w:tcPr>
          <w:p w:rsidR="000E7597" w:rsidRDefault="000E7597" w:rsidP="00F82F74">
            <w:pPr>
              <w:rPr>
                <w:rFonts w:ascii="Times New Roman" w:hAnsi="Times New Roman" w:cs="Times New Roman"/>
              </w:rPr>
            </w:pPr>
          </w:p>
        </w:tc>
        <w:tc>
          <w:tcPr>
            <w:tcW w:w="756"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c>
          <w:tcPr>
            <w:tcW w:w="425"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r>
      <w:tr w:rsidR="000E7597" w:rsidTr="00240B54">
        <w:tc>
          <w:tcPr>
            <w:tcW w:w="851" w:type="dxa"/>
            <w:vAlign w:val="center"/>
          </w:tcPr>
          <w:p w:rsidR="000E7597" w:rsidRDefault="000E7597" w:rsidP="000E7597">
            <w:pPr>
              <w:pStyle w:val="ListParagraph"/>
              <w:numPr>
                <w:ilvl w:val="2"/>
                <w:numId w:val="24"/>
              </w:numPr>
              <w:rPr>
                <w:sz w:val="24"/>
                <w:szCs w:val="24"/>
              </w:rPr>
            </w:pPr>
          </w:p>
        </w:tc>
        <w:tc>
          <w:tcPr>
            <w:tcW w:w="5861" w:type="dxa"/>
            <w:vAlign w:val="center"/>
          </w:tcPr>
          <w:p w:rsidR="000E7597" w:rsidRDefault="000E7597">
            <w:pPr>
              <w:rPr>
                <w:sz w:val="24"/>
                <w:szCs w:val="24"/>
              </w:rPr>
            </w:pPr>
            <w:r>
              <w:rPr>
                <w:rStyle w:val="fontstyle01"/>
              </w:rPr>
              <w:t>Does the organization has a categorization of identified risks?</w:t>
            </w:r>
          </w:p>
        </w:tc>
        <w:tc>
          <w:tcPr>
            <w:tcW w:w="720" w:type="dxa"/>
          </w:tcPr>
          <w:p w:rsidR="000E7597" w:rsidRDefault="000E7597" w:rsidP="00F82F74">
            <w:pPr>
              <w:rPr>
                <w:rFonts w:ascii="Times New Roman" w:hAnsi="Times New Roman" w:cs="Times New Roman"/>
              </w:rPr>
            </w:pPr>
          </w:p>
        </w:tc>
        <w:tc>
          <w:tcPr>
            <w:tcW w:w="756"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c>
          <w:tcPr>
            <w:tcW w:w="425"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r>
      <w:tr w:rsidR="00CB00EB" w:rsidRPr="000E7597" w:rsidTr="002A5FF9">
        <w:tc>
          <w:tcPr>
            <w:tcW w:w="851" w:type="dxa"/>
            <w:vAlign w:val="center"/>
          </w:tcPr>
          <w:p w:rsidR="00CB00EB" w:rsidRPr="000E7597" w:rsidRDefault="00CB00EB" w:rsidP="000E7597">
            <w:pPr>
              <w:pStyle w:val="ListParagraph"/>
              <w:numPr>
                <w:ilvl w:val="1"/>
                <w:numId w:val="24"/>
              </w:numPr>
              <w:rPr>
                <w:b/>
                <w:sz w:val="24"/>
                <w:szCs w:val="24"/>
              </w:rPr>
            </w:pPr>
          </w:p>
        </w:tc>
        <w:tc>
          <w:tcPr>
            <w:tcW w:w="5861" w:type="dxa"/>
            <w:vAlign w:val="center"/>
          </w:tcPr>
          <w:p w:rsidR="00CB00EB" w:rsidRPr="000E7597" w:rsidRDefault="00CB00EB">
            <w:pPr>
              <w:rPr>
                <w:b/>
                <w:sz w:val="24"/>
                <w:szCs w:val="24"/>
              </w:rPr>
            </w:pPr>
            <w:r w:rsidRPr="000E7597">
              <w:rPr>
                <w:rStyle w:val="fontstyle01"/>
                <w:b/>
              </w:rPr>
              <w:t xml:space="preserve">Risk Analysis and Evaluation </w:t>
            </w:r>
          </w:p>
        </w:tc>
        <w:tc>
          <w:tcPr>
            <w:tcW w:w="720" w:type="dxa"/>
          </w:tcPr>
          <w:p w:rsidR="00CB00EB" w:rsidRPr="00761BF0" w:rsidRDefault="00CB00EB" w:rsidP="002A5FF9"/>
        </w:tc>
        <w:tc>
          <w:tcPr>
            <w:tcW w:w="756" w:type="dxa"/>
          </w:tcPr>
          <w:p w:rsidR="00CB00EB" w:rsidRPr="00761BF0" w:rsidRDefault="00CB00EB" w:rsidP="002A5FF9"/>
        </w:tc>
        <w:tc>
          <w:tcPr>
            <w:tcW w:w="567" w:type="dxa"/>
          </w:tcPr>
          <w:p w:rsidR="00CB00EB" w:rsidRPr="00761BF0" w:rsidRDefault="00CB00EB" w:rsidP="002A5FF9"/>
        </w:tc>
        <w:tc>
          <w:tcPr>
            <w:tcW w:w="425" w:type="dxa"/>
          </w:tcPr>
          <w:p w:rsidR="00CB00EB" w:rsidRPr="00761BF0" w:rsidRDefault="00CB00EB" w:rsidP="002A5FF9"/>
        </w:tc>
        <w:tc>
          <w:tcPr>
            <w:tcW w:w="567" w:type="dxa"/>
          </w:tcPr>
          <w:p w:rsidR="00CB00EB" w:rsidRDefault="00CB00EB" w:rsidP="002A5FF9"/>
        </w:tc>
      </w:tr>
      <w:tr w:rsidR="00E449BB" w:rsidTr="00240B54">
        <w:tc>
          <w:tcPr>
            <w:tcW w:w="851" w:type="dxa"/>
            <w:vAlign w:val="center"/>
          </w:tcPr>
          <w:p w:rsidR="00E449BB" w:rsidRPr="000E7597" w:rsidRDefault="00E449BB" w:rsidP="000E7597">
            <w:pPr>
              <w:pStyle w:val="ListParagraph"/>
              <w:numPr>
                <w:ilvl w:val="2"/>
                <w:numId w:val="24"/>
              </w:numPr>
              <w:rPr>
                <w:sz w:val="24"/>
                <w:szCs w:val="24"/>
              </w:rPr>
            </w:pPr>
          </w:p>
        </w:tc>
        <w:tc>
          <w:tcPr>
            <w:tcW w:w="5861" w:type="dxa"/>
            <w:vAlign w:val="center"/>
          </w:tcPr>
          <w:p w:rsidR="00E449BB" w:rsidRDefault="00E449BB">
            <w:pPr>
              <w:rPr>
                <w:sz w:val="24"/>
                <w:szCs w:val="24"/>
              </w:rPr>
            </w:pPr>
            <w:r>
              <w:rPr>
                <w:rStyle w:val="fontstyle01"/>
              </w:rPr>
              <w:t>Does the organization have established qualitative risk analysis methods and tools?</w:t>
            </w:r>
          </w:p>
        </w:tc>
        <w:tc>
          <w:tcPr>
            <w:tcW w:w="720" w:type="dxa"/>
          </w:tcPr>
          <w:p w:rsidR="00E449BB" w:rsidRDefault="00E449BB" w:rsidP="002A5FF9">
            <w:pPr>
              <w:rPr>
                <w:rFonts w:ascii="Times New Roman" w:hAnsi="Times New Roman" w:cs="Times New Roman"/>
              </w:rPr>
            </w:pPr>
          </w:p>
        </w:tc>
        <w:tc>
          <w:tcPr>
            <w:tcW w:w="756" w:type="dxa"/>
          </w:tcPr>
          <w:p w:rsidR="00E449BB" w:rsidRDefault="00E449BB" w:rsidP="002A5FF9">
            <w:pPr>
              <w:rPr>
                <w:rFonts w:ascii="Times New Roman" w:hAnsi="Times New Roman" w:cs="Times New Roman"/>
              </w:rPr>
            </w:pPr>
          </w:p>
        </w:tc>
        <w:tc>
          <w:tcPr>
            <w:tcW w:w="567" w:type="dxa"/>
          </w:tcPr>
          <w:p w:rsidR="00E449BB" w:rsidRDefault="00E449BB" w:rsidP="002A5FF9">
            <w:pPr>
              <w:rPr>
                <w:rFonts w:ascii="Times New Roman" w:hAnsi="Times New Roman" w:cs="Times New Roman"/>
              </w:rPr>
            </w:pPr>
          </w:p>
        </w:tc>
        <w:tc>
          <w:tcPr>
            <w:tcW w:w="425" w:type="dxa"/>
          </w:tcPr>
          <w:p w:rsidR="00E449BB" w:rsidRDefault="00E449BB" w:rsidP="002A5FF9">
            <w:pPr>
              <w:rPr>
                <w:rFonts w:ascii="Times New Roman" w:hAnsi="Times New Roman" w:cs="Times New Roman"/>
              </w:rPr>
            </w:pPr>
          </w:p>
        </w:tc>
        <w:tc>
          <w:tcPr>
            <w:tcW w:w="567" w:type="dxa"/>
          </w:tcPr>
          <w:p w:rsidR="00E449BB" w:rsidRDefault="00E449BB" w:rsidP="002A5FF9">
            <w:pPr>
              <w:rPr>
                <w:rFonts w:ascii="Times New Roman" w:hAnsi="Times New Roman" w:cs="Times New Roman"/>
              </w:rPr>
            </w:pPr>
          </w:p>
        </w:tc>
      </w:tr>
      <w:tr w:rsidR="00E449BB" w:rsidTr="00240B54">
        <w:tc>
          <w:tcPr>
            <w:tcW w:w="851" w:type="dxa"/>
            <w:vAlign w:val="center"/>
          </w:tcPr>
          <w:p w:rsidR="00E449BB" w:rsidRDefault="00E449BB" w:rsidP="000E7597">
            <w:pPr>
              <w:pStyle w:val="ListParagraph"/>
              <w:numPr>
                <w:ilvl w:val="2"/>
                <w:numId w:val="24"/>
              </w:numPr>
              <w:rPr>
                <w:sz w:val="24"/>
                <w:szCs w:val="24"/>
              </w:rPr>
            </w:pPr>
          </w:p>
        </w:tc>
        <w:tc>
          <w:tcPr>
            <w:tcW w:w="5861" w:type="dxa"/>
            <w:vAlign w:val="center"/>
          </w:tcPr>
          <w:p w:rsidR="00E449BB" w:rsidRDefault="00E449BB">
            <w:pPr>
              <w:rPr>
                <w:sz w:val="24"/>
                <w:szCs w:val="24"/>
              </w:rPr>
            </w:pPr>
            <w:r>
              <w:rPr>
                <w:rStyle w:val="fontstyle01"/>
              </w:rPr>
              <w:t>Is there a process in place to quantify risks?</w:t>
            </w:r>
          </w:p>
        </w:tc>
        <w:tc>
          <w:tcPr>
            <w:tcW w:w="720" w:type="dxa"/>
          </w:tcPr>
          <w:p w:rsidR="00E449BB" w:rsidRDefault="00E449BB" w:rsidP="002A5FF9">
            <w:pPr>
              <w:rPr>
                <w:rFonts w:ascii="Times New Roman" w:hAnsi="Times New Roman" w:cs="Times New Roman"/>
              </w:rPr>
            </w:pPr>
          </w:p>
        </w:tc>
        <w:tc>
          <w:tcPr>
            <w:tcW w:w="756" w:type="dxa"/>
          </w:tcPr>
          <w:p w:rsidR="00E449BB" w:rsidRDefault="00E449BB" w:rsidP="002A5FF9">
            <w:pPr>
              <w:rPr>
                <w:rFonts w:ascii="Times New Roman" w:hAnsi="Times New Roman" w:cs="Times New Roman"/>
              </w:rPr>
            </w:pPr>
          </w:p>
        </w:tc>
        <w:tc>
          <w:tcPr>
            <w:tcW w:w="567" w:type="dxa"/>
          </w:tcPr>
          <w:p w:rsidR="00E449BB" w:rsidRDefault="00E449BB" w:rsidP="002A5FF9">
            <w:pPr>
              <w:rPr>
                <w:rFonts w:ascii="Times New Roman" w:hAnsi="Times New Roman" w:cs="Times New Roman"/>
              </w:rPr>
            </w:pPr>
          </w:p>
        </w:tc>
        <w:tc>
          <w:tcPr>
            <w:tcW w:w="425" w:type="dxa"/>
          </w:tcPr>
          <w:p w:rsidR="00E449BB" w:rsidRDefault="00E449BB" w:rsidP="002A5FF9">
            <w:pPr>
              <w:rPr>
                <w:rFonts w:ascii="Times New Roman" w:hAnsi="Times New Roman" w:cs="Times New Roman"/>
              </w:rPr>
            </w:pPr>
          </w:p>
        </w:tc>
        <w:tc>
          <w:tcPr>
            <w:tcW w:w="567" w:type="dxa"/>
          </w:tcPr>
          <w:p w:rsidR="00E449BB" w:rsidRDefault="00E449BB" w:rsidP="002A5FF9">
            <w:pPr>
              <w:rPr>
                <w:rFonts w:ascii="Times New Roman" w:hAnsi="Times New Roman" w:cs="Times New Roman"/>
              </w:rPr>
            </w:pPr>
          </w:p>
        </w:tc>
      </w:tr>
      <w:tr w:rsidR="00E449BB" w:rsidTr="00240B54">
        <w:tc>
          <w:tcPr>
            <w:tcW w:w="851" w:type="dxa"/>
            <w:vAlign w:val="center"/>
          </w:tcPr>
          <w:p w:rsidR="00E449BB" w:rsidRDefault="00E449BB" w:rsidP="000E7597">
            <w:pPr>
              <w:pStyle w:val="ListParagraph"/>
              <w:numPr>
                <w:ilvl w:val="2"/>
                <w:numId w:val="24"/>
              </w:numPr>
              <w:rPr>
                <w:sz w:val="24"/>
                <w:szCs w:val="24"/>
              </w:rPr>
            </w:pPr>
          </w:p>
        </w:tc>
        <w:tc>
          <w:tcPr>
            <w:tcW w:w="5861" w:type="dxa"/>
            <w:vAlign w:val="center"/>
          </w:tcPr>
          <w:p w:rsidR="00E449BB" w:rsidRDefault="00E449BB">
            <w:pPr>
              <w:rPr>
                <w:sz w:val="24"/>
                <w:szCs w:val="24"/>
              </w:rPr>
            </w:pPr>
            <w:r>
              <w:rPr>
                <w:rStyle w:val="fontstyle01"/>
              </w:rPr>
              <w:t>Is there any cause and effect risk analysis?</w:t>
            </w:r>
          </w:p>
        </w:tc>
        <w:tc>
          <w:tcPr>
            <w:tcW w:w="720" w:type="dxa"/>
          </w:tcPr>
          <w:p w:rsidR="00E449BB" w:rsidRDefault="00E449BB" w:rsidP="002A5FF9">
            <w:pPr>
              <w:rPr>
                <w:rFonts w:ascii="Times New Roman" w:hAnsi="Times New Roman" w:cs="Times New Roman"/>
              </w:rPr>
            </w:pPr>
          </w:p>
        </w:tc>
        <w:tc>
          <w:tcPr>
            <w:tcW w:w="756" w:type="dxa"/>
          </w:tcPr>
          <w:p w:rsidR="00E449BB" w:rsidRDefault="00E449BB" w:rsidP="002A5FF9">
            <w:pPr>
              <w:rPr>
                <w:rFonts w:ascii="Times New Roman" w:hAnsi="Times New Roman" w:cs="Times New Roman"/>
              </w:rPr>
            </w:pPr>
          </w:p>
        </w:tc>
        <w:tc>
          <w:tcPr>
            <w:tcW w:w="567" w:type="dxa"/>
          </w:tcPr>
          <w:p w:rsidR="00E449BB" w:rsidRDefault="00E449BB" w:rsidP="002A5FF9">
            <w:pPr>
              <w:rPr>
                <w:rFonts w:ascii="Times New Roman" w:hAnsi="Times New Roman" w:cs="Times New Roman"/>
              </w:rPr>
            </w:pPr>
          </w:p>
        </w:tc>
        <w:tc>
          <w:tcPr>
            <w:tcW w:w="425" w:type="dxa"/>
          </w:tcPr>
          <w:p w:rsidR="00E449BB" w:rsidRDefault="00E449BB" w:rsidP="002A5FF9">
            <w:pPr>
              <w:rPr>
                <w:rFonts w:ascii="Times New Roman" w:hAnsi="Times New Roman" w:cs="Times New Roman"/>
              </w:rPr>
            </w:pPr>
          </w:p>
        </w:tc>
        <w:tc>
          <w:tcPr>
            <w:tcW w:w="567" w:type="dxa"/>
          </w:tcPr>
          <w:p w:rsidR="00E449BB" w:rsidRDefault="00E449BB" w:rsidP="002A5FF9">
            <w:pPr>
              <w:rPr>
                <w:rFonts w:ascii="Times New Roman" w:hAnsi="Times New Roman" w:cs="Times New Roman"/>
              </w:rPr>
            </w:pPr>
          </w:p>
        </w:tc>
      </w:tr>
      <w:tr w:rsidR="00E449BB" w:rsidTr="00240B54">
        <w:tc>
          <w:tcPr>
            <w:tcW w:w="851" w:type="dxa"/>
            <w:vAlign w:val="center"/>
          </w:tcPr>
          <w:p w:rsidR="00E449BB" w:rsidRDefault="00E449BB" w:rsidP="000E7597">
            <w:pPr>
              <w:pStyle w:val="ListParagraph"/>
              <w:numPr>
                <w:ilvl w:val="2"/>
                <w:numId w:val="24"/>
              </w:numPr>
              <w:rPr>
                <w:sz w:val="24"/>
                <w:szCs w:val="24"/>
              </w:rPr>
            </w:pPr>
          </w:p>
        </w:tc>
        <w:tc>
          <w:tcPr>
            <w:tcW w:w="5861" w:type="dxa"/>
            <w:vAlign w:val="center"/>
          </w:tcPr>
          <w:p w:rsidR="00E449BB" w:rsidRDefault="00E449BB">
            <w:pPr>
              <w:rPr>
                <w:sz w:val="24"/>
                <w:szCs w:val="24"/>
              </w:rPr>
            </w:pPr>
            <w:r>
              <w:rPr>
                <w:rStyle w:val="fontstyle01"/>
              </w:rPr>
              <w:t>Is there a contingency plan for risk analysis?</w:t>
            </w:r>
          </w:p>
        </w:tc>
        <w:tc>
          <w:tcPr>
            <w:tcW w:w="720" w:type="dxa"/>
          </w:tcPr>
          <w:p w:rsidR="00E449BB" w:rsidRDefault="00E449BB" w:rsidP="002A5FF9">
            <w:pPr>
              <w:rPr>
                <w:rFonts w:ascii="Times New Roman" w:hAnsi="Times New Roman" w:cs="Times New Roman"/>
              </w:rPr>
            </w:pPr>
          </w:p>
        </w:tc>
        <w:tc>
          <w:tcPr>
            <w:tcW w:w="756" w:type="dxa"/>
          </w:tcPr>
          <w:p w:rsidR="00E449BB" w:rsidRDefault="00E449BB" w:rsidP="002A5FF9">
            <w:pPr>
              <w:rPr>
                <w:rFonts w:ascii="Times New Roman" w:hAnsi="Times New Roman" w:cs="Times New Roman"/>
              </w:rPr>
            </w:pPr>
          </w:p>
        </w:tc>
        <w:tc>
          <w:tcPr>
            <w:tcW w:w="567" w:type="dxa"/>
          </w:tcPr>
          <w:p w:rsidR="00E449BB" w:rsidRDefault="00E449BB" w:rsidP="002A5FF9">
            <w:pPr>
              <w:rPr>
                <w:rFonts w:ascii="Times New Roman" w:hAnsi="Times New Roman" w:cs="Times New Roman"/>
              </w:rPr>
            </w:pPr>
          </w:p>
        </w:tc>
        <w:tc>
          <w:tcPr>
            <w:tcW w:w="425" w:type="dxa"/>
          </w:tcPr>
          <w:p w:rsidR="00E449BB" w:rsidRDefault="00E449BB" w:rsidP="002A5FF9">
            <w:pPr>
              <w:rPr>
                <w:rFonts w:ascii="Times New Roman" w:hAnsi="Times New Roman" w:cs="Times New Roman"/>
              </w:rPr>
            </w:pPr>
          </w:p>
        </w:tc>
        <w:tc>
          <w:tcPr>
            <w:tcW w:w="567" w:type="dxa"/>
          </w:tcPr>
          <w:p w:rsidR="00E449BB" w:rsidRDefault="00E449BB" w:rsidP="002A5FF9">
            <w:pPr>
              <w:rPr>
                <w:rFonts w:ascii="Times New Roman" w:hAnsi="Times New Roman" w:cs="Times New Roman"/>
              </w:rPr>
            </w:pPr>
          </w:p>
        </w:tc>
      </w:tr>
      <w:tr w:rsidR="00E449BB" w:rsidTr="00240B54">
        <w:tc>
          <w:tcPr>
            <w:tcW w:w="851" w:type="dxa"/>
            <w:vAlign w:val="center"/>
          </w:tcPr>
          <w:p w:rsidR="00E449BB" w:rsidRDefault="00E449BB" w:rsidP="000E7597">
            <w:pPr>
              <w:pStyle w:val="ListParagraph"/>
              <w:numPr>
                <w:ilvl w:val="2"/>
                <w:numId w:val="24"/>
              </w:numPr>
              <w:rPr>
                <w:sz w:val="24"/>
                <w:szCs w:val="24"/>
              </w:rPr>
            </w:pPr>
          </w:p>
        </w:tc>
        <w:tc>
          <w:tcPr>
            <w:tcW w:w="5861" w:type="dxa"/>
            <w:vAlign w:val="center"/>
          </w:tcPr>
          <w:p w:rsidR="00E449BB" w:rsidRDefault="00E449BB">
            <w:pPr>
              <w:rPr>
                <w:sz w:val="24"/>
                <w:szCs w:val="24"/>
              </w:rPr>
            </w:pPr>
            <w:r>
              <w:rPr>
                <w:rStyle w:val="fontstyle01"/>
              </w:rPr>
              <w:t>Does the organization assess the probability of achieving specific project objectives?</w:t>
            </w:r>
          </w:p>
        </w:tc>
        <w:tc>
          <w:tcPr>
            <w:tcW w:w="720" w:type="dxa"/>
          </w:tcPr>
          <w:p w:rsidR="00E449BB" w:rsidRDefault="00E449BB" w:rsidP="002A5FF9">
            <w:pPr>
              <w:rPr>
                <w:rFonts w:ascii="Times New Roman" w:hAnsi="Times New Roman" w:cs="Times New Roman"/>
              </w:rPr>
            </w:pPr>
          </w:p>
        </w:tc>
        <w:tc>
          <w:tcPr>
            <w:tcW w:w="756" w:type="dxa"/>
          </w:tcPr>
          <w:p w:rsidR="00E449BB" w:rsidRDefault="00E449BB" w:rsidP="002A5FF9">
            <w:pPr>
              <w:rPr>
                <w:rFonts w:ascii="Times New Roman" w:hAnsi="Times New Roman" w:cs="Times New Roman"/>
              </w:rPr>
            </w:pPr>
          </w:p>
        </w:tc>
        <w:tc>
          <w:tcPr>
            <w:tcW w:w="567" w:type="dxa"/>
          </w:tcPr>
          <w:p w:rsidR="00E449BB" w:rsidRDefault="00E449BB" w:rsidP="002A5FF9">
            <w:pPr>
              <w:rPr>
                <w:rFonts w:ascii="Times New Roman" w:hAnsi="Times New Roman" w:cs="Times New Roman"/>
              </w:rPr>
            </w:pPr>
          </w:p>
        </w:tc>
        <w:tc>
          <w:tcPr>
            <w:tcW w:w="425" w:type="dxa"/>
          </w:tcPr>
          <w:p w:rsidR="00E449BB" w:rsidRDefault="00E449BB" w:rsidP="002A5FF9">
            <w:pPr>
              <w:rPr>
                <w:rFonts w:ascii="Times New Roman" w:hAnsi="Times New Roman" w:cs="Times New Roman"/>
              </w:rPr>
            </w:pPr>
          </w:p>
        </w:tc>
        <w:tc>
          <w:tcPr>
            <w:tcW w:w="567" w:type="dxa"/>
          </w:tcPr>
          <w:p w:rsidR="00E449BB" w:rsidRDefault="00E449BB" w:rsidP="002A5FF9">
            <w:pPr>
              <w:rPr>
                <w:rFonts w:ascii="Times New Roman" w:hAnsi="Times New Roman" w:cs="Times New Roman"/>
              </w:rPr>
            </w:pPr>
          </w:p>
        </w:tc>
      </w:tr>
      <w:tr w:rsidR="000E7597" w:rsidTr="00240B54">
        <w:tc>
          <w:tcPr>
            <w:tcW w:w="851" w:type="dxa"/>
            <w:vAlign w:val="center"/>
          </w:tcPr>
          <w:p w:rsidR="000E7597" w:rsidRDefault="000E7597" w:rsidP="000E7597">
            <w:pPr>
              <w:pStyle w:val="ListParagraph"/>
              <w:numPr>
                <w:ilvl w:val="2"/>
                <w:numId w:val="24"/>
              </w:numPr>
              <w:rPr>
                <w:sz w:val="24"/>
                <w:szCs w:val="24"/>
              </w:rPr>
            </w:pPr>
          </w:p>
        </w:tc>
        <w:tc>
          <w:tcPr>
            <w:tcW w:w="5861" w:type="dxa"/>
            <w:vAlign w:val="center"/>
          </w:tcPr>
          <w:p w:rsidR="000E7597" w:rsidRDefault="000E7597">
            <w:pPr>
              <w:rPr>
                <w:sz w:val="24"/>
                <w:szCs w:val="24"/>
              </w:rPr>
            </w:pPr>
            <w:r>
              <w:rPr>
                <w:rStyle w:val="fontstyle01"/>
              </w:rPr>
              <w:t>Does the organization identify risks that require the most attention by quantifying their relative contribution to the overall project risk management? Such as:- Risk Ranking and Risk Classification.</w:t>
            </w:r>
          </w:p>
        </w:tc>
        <w:tc>
          <w:tcPr>
            <w:tcW w:w="720" w:type="dxa"/>
          </w:tcPr>
          <w:p w:rsidR="000E7597" w:rsidRDefault="000E7597" w:rsidP="00F82F74">
            <w:pPr>
              <w:rPr>
                <w:rFonts w:ascii="Times New Roman" w:hAnsi="Times New Roman" w:cs="Times New Roman"/>
              </w:rPr>
            </w:pPr>
          </w:p>
        </w:tc>
        <w:tc>
          <w:tcPr>
            <w:tcW w:w="756"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c>
          <w:tcPr>
            <w:tcW w:w="425"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r>
      <w:tr w:rsidR="000E7597" w:rsidTr="00240B54">
        <w:tc>
          <w:tcPr>
            <w:tcW w:w="851" w:type="dxa"/>
            <w:vAlign w:val="center"/>
          </w:tcPr>
          <w:p w:rsidR="000E7597" w:rsidRDefault="000E7597" w:rsidP="000E7597">
            <w:pPr>
              <w:pStyle w:val="ListParagraph"/>
              <w:numPr>
                <w:ilvl w:val="2"/>
                <w:numId w:val="24"/>
              </w:numPr>
              <w:rPr>
                <w:sz w:val="24"/>
                <w:szCs w:val="24"/>
              </w:rPr>
            </w:pPr>
          </w:p>
        </w:tc>
        <w:tc>
          <w:tcPr>
            <w:tcW w:w="5861" w:type="dxa"/>
            <w:vAlign w:val="center"/>
          </w:tcPr>
          <w:p w:rsidR="000E7597" w:rsidRDefault="000E7597">
            <w:pPr>
              <w:rPr>
                <w:sz w:val="24"/>
                <w:szCs w:val="24"/>
              </w:rPr>
            </w:pPr>
            <w:r>
              <w:rPr>
                <w:rStyle w:val="fontstyle01"/>
              </w:rPr>
              <w:t>Does the organization have a risk matrix that defines probability or likelihood and the impact of the risk?</w:t>
            </w:r>
          </w:p>
        </w:tc>
        <w:tc>
          <w:tcPr>
            <w:tcW w:w="720" w:type="dxa"/>
          </w:tcPr>
          <w:p w:rsidR="000E7597" w:rsidRDefault="000E7597" w:rsidP="00F82F74">
            <w:pPr>
              <w:rPr>
                <w:rFonts w:ascii="Times New Roman" w:hAnsi="Times New Roman" w:cs="Times New Roman"/>
              </w:rPr>
            </w:pPr>
          </w:p>
        </w:tc>
        <w:tc>
          <w:tcPr>
            <w:tcW w:w="756"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c>
          <w:tcPr>
            <w:tcW w:w="425" w:type="dxa"/>
          </w:tcPr>
          <w:p w:rsidR="000E7597" w:rsidRDefault="000E7597" w:rsidP="00F82F74">
            <w:pPr>
              <w:rPr>
                <w:rFonts w:ascii="Times New Roman" w:hAnsi="Times New Roman" w:cs="Times New Roman"/>
              </w:rPr>
            </w:pPr>
          </w:p>
        </w:tc>
        <w:tc>
          <w:tcPr>
            <w:tcW w:w="567" w:type="dxa"/>
          </w:tcPr>
          <w:p w:rsidR="000E7597" w:rsidRDefault="000E7597" w:rsidP="00F82F74">
            <w:pPr>
              <w:rPr>
                <w:rFonts w:ascii="Times New Roman" w:hAnsi="Times New Roman" w:cs="Times New Roman"/>
              </w:rPr>
            </w:pPr>
          </w:p>
        </w:tc>
      </w:tr>
      <w:tr w:rsidR="008F0660" w:rsidRPr="000E7597" w:rsidTr="002A5FF9">
        <w:tc>
          <w:tcPr>
            <w:tcW w:w="851" w:type="dxa"/>
            <w:vAlign w:val="center"/>
          </w:tcPr>
          <w:p w:rsidR="008F0660" w:rsidRPr="000E7597" w:rsidRDefault="008F0660" w:rsidP="000E7597">
            <w:pPr>
              <w:pStyle w:val="ListParagraph"/>
              <w:numPr>
                <w:ilvl w:val="1"/>
                <w:numId w:val="24"/>
              </w:numPr>
              <w:rPr>
                <w:b/>
                <w:sz w:val="24"/>
                <w:szCs w:val="24"/>
              </w:rPr>
            </w:pPr>
          </w:p>
        </w:tc>
        <w:tc>
          <w:tcPr>
            <w:tcW w:w="5861" w:type="dxa"/>
            <w:vAlign w:val="center"/>
          </w:tcPr>
          <w:p w:rsidR="008F0660" w:rsidRPr="000E7597" w:rsidRDefault="008F0660">
            <w:pPr>
              <w:rPr>
                <w:b/>
                <w:sz w:val="24"/>
                <w:szCs w:val="24"/>
              </w:rPr>
            </w:pPr>
            <w:r w:rsidRPr="000E7597">
              <w:rPr>
                <w:rStyle w:val="fontstyle01"/>
                <w:b/>
              </w:rPr>
              <w:t xml:space="preserve">Risk Response strategies </w:t>
            </w:r>
          </w:p>
        </w:tc>
        <w:tc>
          <w:tcPr>
            <w:tcW w:w="720" w:type="dxa"/>
          </w:tcPr>
          <w:p w:rsidR="008F0660" w:rsidRPr="00761BF0" w:rsidRDefault="008F0660" w:rsidP="002A5FF9"/>
        </w:tc>
        <w:tc>
          <w:tcPr>
            <w:tcW w:w="756" w:type="dxa"/>
          </w:tcPr>
          <w:p w:rsidR="008F0660" w:rsidRPr="00761BF0" w:rsidRDefault="008F0660" w:rsidP="002A5FF9"/>
        </w:tc>
        <w:tc>
          <w:tcPr>
            <w:tcW w:w="567" w:type="dxa"/>
          </w:tcPr>
          <w:p w:rsidR="008F0660" w:rsidRPr="00761BF0" w:rsidRDefault="008F0660" w:rsidP="002A5FF9"/>
        </w:tc>
        <w:tc>
          <w:tcPr>
            <w:tcW w:w="425" w:type="dxa"/>
          </w:tcPr>
          <w:p w:rsidR="008F0660" w:rsidRPr="00761BF0" w:rsidRDefault="008F0660" w:rsidP="002A5FF9"/>
        </w:tc>
        <w:tc>
          <w:tcPr>
            <w:tcW w:w="567" w:type="dxa"/>
          </w:tcPr>
          <w:p w:rsidR="008F0660" w:rsidRDefault="008F0660" w:rsidP="002A5FF9"/>
        </w:tc>
      </w:tr>
      <w:tr w:rsidR="008F0660" w:rsidTr="00240B54">
        <w:tc>
          <w:tcPr>
            <w:tcW w:w="851" w:type="dxa"/>
            <w:vAlign w:val="center"/>
          </w:tcPr>
          <w:p w:rsidR="008F0660" w:rsidRPr="00161F7D" w:rsidRDefault="008F0660" w:rsidP="00161F7D">
            <w:pPr>
              <w:pStyle w:val="ListParagraph"/>
              <w:numPr>
                <w:ilvl w:val="2"/>
                <w:numId w:val="24"/>
              </w:numPr>
              <w:rPr>
                <w:sz w:val="24"/>
                <w:szCs w:val="24"/>
              </w:rPr>
            </w:pPr>
          </w:p>
        </w:tc>
        <w:tc>
          <w:tcPr>
            <w:tcW w:w="5861" w:type="dxa"/>
            <w:vAlign w:val="center"/>
          </w:tcPr>
          <w:p w:rsidR="008F0660" w:rsidRDefault="008F0660">
            <w:pPr>
              <w:rPr>
                <w:sz w:val="24"/>
                <w:szCs w:val="24"/>
              </w:rPr>
            </w:pPr>
            <w:r>
              <w:rPr>
                <w:rStyle w:val="fontstyle01"/>
              </w:rPr>
              <w:t>Dose the organization has techniques of risk responses in place?</w:t>
            </w:r>
          </w:p>
        </w:tc>
        <w:tc>
          <w:tcPr>
            <w:tcW w:w="720" w:type="dxa"/>
          </w:tcPr>
          <w:p w:rsidR="008F0660" w:rsidRDefault="008F0660" w:rsidP="002A5FF9">
            <w:pPr>
              <w:rPr>
                <w:rFonts w:ascii="Times New Roman" w:hAnsi="Times New Roman" w:cs="Times New Roman"/>
              </w:rPr>
            </w:pPr>
          </w:p>
        </w:tc>
        <w:tc>
          <w:tcPr>
            <w:tcW w:w="756"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c>
          <w:tcPr>
            <w:tcW w:w="425"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r>
      <w:tr w:rsidR="008F0660" w:rsidTr="00240B54">
        <w:tc>
          <w:tcPr>
            <w:tcW w:w="851" w:type="dxa"/>
            <w:vAlign w:val="center"/>
          </w:tcPr>
          <w:p w:rsidR="008F0660" w:rsidRDefault="008F0660" w:rsidP="00161F7D">
            <w:pPr>
              <w:pStyle w:val="ListParagraph"/>
              <w:numPr>
                <w:ilvl w:val="2"/>
                <w:numId w:val="24"/>
              </w:numPr>
              <w:rPr>
                <w:sz w:val="24"/>
                <w:szCs w:val="24"/>
              </w:rPr>
            </w:pPr>
          </w:p>
        </w:tc>
        <w:tc>
          <w:tcPr>
            <w:tcW w:w="5861" w:type="dxa"/>
            <w:vAlign w:val="center"/>
          </w:tcPr>
          <w:p w:rsidR="008F0660" w:rsidRDefault="008F0660">
            <w:pPr>
              <w:rPr>
                <w:sz w:val="24"/>
                <w:szCs w:val="24"/>
              </w:rPr>
            </w:pPr>
            <w:r>
              <w:rPr>
                <w:rStyle w:val="fontstyle01"/>
              </w:rPr>
              <w:t>Dose the organization use Risk avoidance technique? (Taking another course of action)</w:t>
            </w:r>
          </w:p>
        </w:tc>
        <w:tc>
          <w:tcPr>
            <w:tcW w:w="720" w:type="dxa"/>
          </w:tcPr>
          <w:p w:rsidR="008F0660" w:rsidRDefault="008F0660" w:rsidP="002A5FF9">
            <w:pPr>
              <w:rPr>
                <w:rFonts w:ascii="Times New Roman" w:hAnsi="Times New Roman" w:cs="Times New Roman"/>
              </w:rPr>
            </w:pPr>
          </w:p>
        </w:tc>
        <w:tc>
          <w:tcPr>
            <w:tcW w:w="756"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c>
          <w:tcPr>
            <w:tcW w:w="425"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r>
      <w:tr w:rsidR="008F0660" w:rsidTr="00240B54">
        <w:tc>
          <w:tcPr>
            <w:tcW w:w="851" w:type="dxa"/>
            <w:vAlign w:val="center"/>
          </w:tcPr>
          <w:p w:rsidR="008F0660" w:rsidRDefault="008F0660" w:rsidP="00161F7D">
            <w:pPr>
              <w:pStyle w:val="ListParagraph"/>
              <w:numPr>
                <w:ilvl w:val="2"/>
                <w:numId w:val="24"/>
              </w:numPr>
              <w:rPr>
                <w:sz w:val="24"/>
                <w:szCs w:val="24"/>
              </w:rPr>
            </w:pPr>
          </w:p>
        </w:tc>
        <w:tc>
          <w:tcPr>
            <w:tcW w:w="5861" w:type="dxa"/>
            <w:vAlign w:val="center"/>
          </w:tcPr>
          <w:p w:rsidR="008F0660" w:rsidRDefault="008F0660">
            <w:pPr>
              <w:rPr>
                <w:sz w:val="24"/>
                <w:szCs w:val="24"/>
              </w:rPr>
            </w:pPr>
            <w:r>
              <w:rPr>
                <w:rStyle w:val="fontstyle01"/>
              </w:rPr>
              <w:t>Dose the organization have a Contingency plan for risk response strategies?</w:t>
            </w:r>
          </w:p>
        </w:tc>
        <w:tc>
          <w:tcPr>
            <w:tcW w:w="720" w:type="dxa"/>
          </w:tcPr>
          <w:p w:rsidR="008F0660" w:rsidRDefault="008F0660" w:rsidP="002A5FF9">
            <w:pPr>
              <w:rPr>
                <w:rFonts w:ascii="Times New Roman" w:hAnsi="Times New Roman" w:cs="Times New Roman"/>
              </w:rPr>
            </w:pPr>
          </w:p>
        </w:tc>
        <w:tc>
          <w:tcPr>
            <w:tcW w:w="756"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c>
          <w:tcPr>
            <w:tcW w:w="425"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r>
      <w:tr w:rsidR="008F0660" w:rsidTr="00240B54">
        <w:tc>
          <w:tcPr>
            <w:tcW w:w="851" w:type="dxa"/>
            <w:vAlign w:val="center"/>
          </w:tcPr>
          <w:p w:rsidR="008F0660" w:rsidRDefault="008F0660" w:rsidP="00161F7D">
            <w:pPr>
              <w:pStyle w:val="ListParagraph"/>
              <w:numPr>
                <w:ilvl w:val="2"/>
                <w:numId w:val="24"/>
              </w:numPr>
              <w:rPr>
                <w:sz w:val="24"/>
                <w:szCs w:val="24"/>
              </w:rPr>
            </w:pPr>
          </w:p>
        </w:tc>
        <w:tc>
          <w:tcPr>
            <w:tcW w:w="5861" w:type="dxa"/>
            <w:vAlign w:val="center"/>
          </w:tcPr>
          <w:p w:rsidR="008F0660" w:rsidRDefault="008F0660">
            <w:pPr>
              <w:rPr>
                <w:sz w:val="24"/>
                <w:szCs w:val="24"/>
              </w:rPr>
            </w:pPr>
            <w:r>
              <w:rPr>
                <w:rStyle w:val="fontstyle01"/>
              </w:rPr>
              <w:t>Dose the organization uses Risk Transfer techniques to third party? (e.g. Insurance company)</w:t>
            </w:r>
          </w:p>
        </w:tc>
        <w:tc>
          <w:tcPr>
            <w:tcW w:w="720" w:type="dxa"/>
          </w:tcPr>
          <w:p w:rsidR="008F0660" w:rsidRDefault="008F0660" w:rsidP="002A5FF9">
            <w:pPr>
              <w:rPr>
                <w:rFonts w:ascii="Times New Roman" w:hAnsi="Times New Roman" w:cs="Times New Roman"/>
              </w:rPr>
            </w:pPr>
          </w:p>
        </w:tc>
        <w:tc>
          <w:tcPr>
            <w:tcW w:w="756"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c>
          <w:tcPr>
            <w:tcW w:w="425"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r>
      <w:tr w:rsidR="008F0660" w:rsidTr="00240B54">
        <w:tc>
          <w:tcPr>
            <w:tcW w:w="851" w:type="dxa"/>
            <w:vAlign w:val="center"/>
          </w:tcPr>
          <w:p w:rsidR="008F0660" w:rsidRDefault="008F0660" w:rsidP="00161F7D">
            <w:pPr>
              <w:pStyle w:val="ListParagraph"/>
              <w:numPr>
                <w:ilvl w:val="2"/>
                <w:numId w:val="24"/>
              </w:numPr>
              <w:rPr>
                <w:sz w:val="24"/>
                <w:szCs w:val="24"/>
              </w:rPr>
            </w:pPr>
          </w:p>
        </w:tc>
        <w:tc>
          <w:tcPr>
            <w:tcW w:w="5861" w:type="dxa"/>
            <w:vAlign w:val="center"/>
          </w:tcPr>
          <w:p w:rsidR="008F0660" w:rsidRDefault="008F0660">
            <w:pPr>
              <w:rPr>
                <w:sz w:val="24"/>
                <w:szCs w:val="24"/>
              </w:rPr>
            </w:pPr>
            <w:r>
              <w:rPr>
                <w:rStyle w:val="fontstyle01"/>
              </w:rPr>
              <w:t>Risk acceptance/ retention</w:t>
            </w:r>
          </w:p>
        </w:tc>
        <w:tc>
          <w:tcPr>
            <w:tcW w:w="720" w:type="dxa"/>
          </w:tcPr>
          <w:p w:rsidR="008F0660" w:rsidRDefault="008F0660" w:rsidP="002A5FF9">
            <w:pPr>
              <w:rPr>
                <w:rFonts w:ascii="Times New Roman" w:hAnsi="Times New Roman" w:cs="Times New Roman"/>
              </w:rPr>
            </w:pPr>
          </w:p>
        </w:tc>
        <w:tc>
          <w:tcPr>
            <w:tcW w:w="756"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c>
          <w:tcPr>
            <w:tcW w:w="425"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r>
      <w:tr w:rsidR="008F0660" w:rsidTr="00240B54">
        <w:tc>
          <w:tcPr>
            <w:tcW w:w="851" w:type="dxa"/>
            <w:vAlign w:val="center"/>
          </w:tcPr>
          <w:p w:rsidR="008F0660" w:rsidRDefault="008F0660" w:rsidP="00161F7D">
            <w:pPr>
              <w:pStyle w:val="ListParagraph"/>
              <w:numPr>
                <w:ilvl w:val="2"/>
                <w:numId w:val="24"/>
              </w:numPr>
              <w:rPr>
                <w:sz w:val="24"/>
                <w:szCs w:val="24"/>
              </w:rPr>
            </w:pPr>
          </w:p>
        </w:tc>
        <w:tc>
          <w:tcPr>
            <w:tcW w:w="5861" w:type="dxa"/>
            <w:vAlign w:val="center"/>
          </w:tcPr>
          <w:p w:rsidR="008F0660" w:rsidRDefault="008F0660">
            <w:pPr>
              <w:rPr>
                <w:sz w:val="24"/>
                <w:szCs w:val="24"/>
              </w:rPr>
            </w:pPr>
            <w:r>
              <w:rPr>
                <w:rStyle w:val="fontstyle01"/>
              </w:rPr>
              <w:t>Dose the organization reduce risk to acceptable threshold level?</w:t>
            </w:r>
          </w:p>
        </w:tc>
        <w:tc>
          <w:tcPr>
            <w:tcW w:w="720" w:type="dxa"/>
          </w:tcPr>
          <w:p w:rsidR="008F0660" w:rsidRDefault="008F0660" w:rsidP="002A5FF9">
            <w:pPr>
              <w:rPr>
                <w:rFonts w:ascii="Times New Roman" w:hAnsi="Times New Roman" w:cs="Times New Roman"/>
              </w:rPr>
            </w:pPr>
          </w:p>
        </w:tc>
        <w:tc>
          <w:tcPr>
            <w:tcW w:w="756"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c>
          <w:tcPr>
            <w:tcW w:w="425"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r>
      <w:tr w:rsidR="008F0660" w:rsidTr="00240B54">
        <w:tc>
          <w:tcPr>
            <w:tcW w:w="851" w:type="dxa"/>
            <w:vAlign w:val="center"/>
          </w:tcPr>
          <w:p w:rsidR="008F0660" w:rsidRDefault="008F0660" w:rsidP="00161F7D">
            <w:pPr>
              <w:pStyle w:val="ListParagraph"/>
              <w:numPr>
                <w:ilvl w:val="2"/>
                <w:numId w:val="24"/>
              </w:numPr>
              <w:rPr>
                <w:sz w:val="24"/>
                <w:szCs w:val="24"/>
              </w:rPr>
            </w:pPr>
          </w:p>
        </w:tc>
        <w:tc>
          <w:tcPr>
            <w:tcW w:w="5861" w:type="dxa"/>
            <w:vAlign w:val="center"/>
          </w:tcPr>
          <w:p w:rsidR="008F0660" w:rsidRDefault="008F0660">
            <w:pPr>
              <w:rPr>
                <w:sz w:val="24"/>
                <w:szCs w:val="24"/>
              </w:rPr>
            </w:pPr>
            <w:r>
              <w:rPr>
                <w:rStyle w:val="fontstyle01"/>
              </w:rPr>
              <w:t>Dose the organization uses combinations of retention, reduction and transfer responses to risk?</w:t>
            </w:r>
          </w:p>
        </w:tc>
        <w:tc>
          <w:tcPr>
            <w:tcW w:w="720" w:type="dxa"/>
          </w:tcPr>
          <w:p w:rsidR="008F0660" w:rsidRDefault="008F0660" w:rsidP="002A5FF9">
            <w:pPr>
              <w:rPr>
                <w:rFonts w:ascii="Times New Roman" w:hAnsi="Times New Roman" w:cs="Times New Roman"/>
              </w:rPr>
            </w:pPr>
          </w:p>
        </w:tc>
        <w:tc>
          <w:tcPr>
            <w:tcW w:w="756"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c>
          <w:tcPr>
            <w:tcW w:w="425"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r>
      <w:tr w:rsidR="008F0660" w:rsidTr="00240B54">
        <w:tc>
          <w:tcPr>
            <w:tcW w:w="851" w:type="dxa"/>
            <w:vAlign w:val="center"/>
          </w:tcPr>
          <w:p w:rsidR="008F0660" w:rsidRDefault="008F0660" w:rsidP="00161F7D">
            <w:pPr>
              <w:pStyle w:val="ListParagraph"/>
              <w:numPr>
                <w:ilvl w:val="2"/>
                <w:numId w:val="24"/>
              </w:numPr>
              <w:rPr>
                <w:sz w:val="24"/>
                <w:szCs w:val="24"/>
              </w:rPr>
            </w:pPr>
          </w:p>
        </w:tc>
        <w:tc>
          <w:tcPr>
            <w:tcW w:w="5861" w:type="dxa"/>
            <w:vAlign w:val="center"/>
          </w:tcPr>
          <w:p w:rsidR="008F0660" w:rsidRDefault="008F0660">
            <w:pPr>
              <w:rPr>
                <w:sz w:val="24"/>
                <w:szCs w:val="24"/>
              </w:rPr>
            </w:pPr>
            <w:r>
              <w:rPr>
                <w:rStyle w:val="fontstyle01"/>
              </w:rPr>
              <w:t>Is there personnel assigned for each agreed risk responses? Such as:- health and safety management , risk officer</w:t>
            </w:r>
          </w:p>
        </w:tc>
        <w:tc>
          <w:tcPr>
            <w:tcW w:w="720" w:type="dxa"/>
          </w:tcPr>
          <w:p w:rsidR="008F0660" w:rsidRDefault="008F0660" w:rsidP="002A5FF9">
            <w:pPr>
              <w:rPr>
                <w:rFonts w:ascii="Times New Roman" w:hAnsi="Times New Roman" w:cs="Times New Roman"/>
              </w:rPr>
            </w:pPr>
          </w:p>
        </w:tc>
        <w:tc>
          <w:tcPr>
            <w:tcW w:w="756"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c>
          <w:tcPr>
            <w:tcW w:w="425" w:type="dxa"/>
          </w:tcPr>
          <w:p w:rsidR="008F0660" w:rsidRDefault="008F0660" w:rsidP="002A5FF9">
            <w:pPr>
              <w:rPr>
                <w:rFonts w:ascii="Times New Roman" w:hAnsi="Times New Roman" w:cs="Times New Roman"/>
              </w:rPr>
            </w:pPr>
          </w:p>
        </w:tc>
        <w:tc>
          <w:tcPr>
            <w:tcW w:w="567" w:type="dxa"/>
          </w:tcPr>
          <w:p w:rsidR="008F0660" w:rsidRDefault="008F0660" w:rsidP="002A5FF9">
            <w:pPr>
              <w:rPr>
                <w:rFonts w:ascii="Times New Roman" w:hAnsi="Times New Roman" w:cs="Times New Roman"/>
              </w:rPr>
            </w:pPr>
          </w:p>
        </w:tc>
      </w:tr>
      <w:tr w:rsidR="007B14AF" w:rsidTr="00240B54">
        <w:tc>
          <w:tcPr>
            <w:tcW w:w="851" w:type="dxa"/>
            <w:vAlign w:val="center"/>
          </w:tcPr>
          <w:p w:rsidR="007B14AF" w:rsidRDefault="007B14AF" w:rsidP="00161F7D">
            <w:pPr>
              <w:pStyle w:val="ListParagraph"/>
              <w:numPr>
                <w:ilvl w:val="2"/>
                <w:numId w:val="24"/>
              </w:numPr>
              <w:rPr>
                <w:sz w:val="24"/>
                <w:szCs w:val="24"/>
              </w:rPr>
            </w:pPr>
          </w:p>
        </w:tc>
        <w:tc>
          <w:tcPr>
            <w:tcW w:w="5861" w:type="dxa"/>
            <w:vAlign w:val="center"/>
          </w:tcPr>
          <w:p w:rsidR="007B14AF" w:rsidRDefault="007B14AF">
            <w:pPr>
              <w:rPr>
                <w:sz w:val="24"/>
                <w:szCs w:val="24"/>
              </w:rPr>
            </w:pPr>
            <w:r>
              <w:rPr>
                <w:rStyle w:val="fontstyle01"/>
              </w:rPr>
              <w:t>Dose the Contingency plan is allocated for time?</w:t>
            </w:r>
          </w:p>
        </w:tc>
        <w:tc>
          <w:tcPr>
            <w:tcW w:w="720" w:type="dxa"/>
          </w:tcPr>
          <w:p w:rsidR="007B14AF" w:rsidRDefault="007B14AF" w:rsidP="002A5FF9">
            <w:pPr>
              <w:rPr>
                <w:rFonts w:ascii="Times New Roman" w:hAnsi="Times New Roman" w:cs="Times New Roman"/>
              </w:rPr>
            </w:pPr>
          </w:p>
        </w:tc>
        <w:tc>
          <w:tcPr>
            <w:tcW w:w="756" w:type="dxa"/>
          </w:tcPr>
          <w:p w:rsidR="007B14AF" w:rsidRDefault="007B14AF" w:rsidP="002A5FF9">
            <w:pPr>
              <w:rPr>
                <w:rFonts w:ascii="Times New Roman" w:hAnsi="Times New Roman" w:cs="Times New Roman"/>
              </w:rPr>
            </w:pPr>
          </w:p>
        </w:tc>
        <w:tc>
          <w:tcPr>
            <w:tcW w:w="567" w:type="dxa"/>
          </w:tcPr>
          <w:p w:rsidR="007B14AF" w:rsidRDefault="007B14AF" w:rsidP="002A5FF9">
            <w:pPr>
              <w:rPr>
                <w:rFonts w:ascii="Times New Roman" w:hAnsi="Times New Roman" w:cs="Times New Roman"/>
              </w:rPr>
            </w:pPr>
          </w:p>
        </w:tc>
        <w:tc>
          <w:tcPr>
            <w:tcW w:w="425" w:type="dxa"/>
          </w:tcPr>
          <w:p w:rsidR="007B14AF" w:rsidRDefault="007B14AF" w:rsidP="002A5FF9">
            <w:pPr>
              <w:rPr>
                <w:rFonts w:ascii="Times New Roman" w:hAnsi="Times New Roman" w:cs="Times New Roman"/>
              </w:rPr>
            </w:pPr>
          </w:p>
        </w:tc>
        <w:tc>
          <w:tcPr>
            <w:tcW w:w="567" w:type="dxa"/>
          </w:tcPr>
          <w:p w:rsidR="007B14AF" w:rsidRDefault="007B14AF" w:rsidP="002A5FF9">
            <w:pPr>
              <w:rPr>
                <w:rFonts w:ascii="Times New Roman" w:hAnsi="Times New Roman" w:cs="Times New Roman"/>
              </w:rPr>
            </w:pPr>
          </w:p>
        </w:tc>
      </w:tr>
      <w:tr w:rsidR="007B14AF" w:rsidTr="00240B54">
        <w:tc>
          <w:tcPr>
            <w:tcW w:w="851" w:type="dxa"/>
            <w:vAlign w:val="center"/>
          </w:tcPr>
          <w:p w:rsidR="007B14AF" w:rsidRDefault="007B14AF" w:rsidP="00161F7D">
            <w:pPr>
              <w:pStyle w:val="ListParagraph"/>
              <w:numPr>
                <w:ilvl w:val="2"/>
                <w:numId w:val="24"/>
              </w:numPr>
              <w:rPr>
                <w:sz w:val="24"/>
                <w:szCs w:val="24"/>
              </w:rPr>
            </w:pPr>
          </w:p>
        </w:tc>
        <w:tc>
          <w:tcPr>
            <w:tcW w:w="5861" w:type="dxa"/>
            <w:vAlign w:val="center"/>
          </w:tcPr>
          <w:p w:rsidR="007B14AF" w:rsidRDefault="007B14AF">
            <w:pPr>
              <w:rPr>
                <w:sz w:val="24"/>
                <w:szCs w:val="24"/>
              </w:rPr>
            </w:pPr>
            <w:r>
              <w:rPr>
                <w:rStyle w:val="fontstyle01"/>
              </w:rPr>
              <w:t>Dose the Contingency plan is allocated for cost?</w:t>
            </w:r>
          </w:p>
        </w:tc>
        <w:tc>
          <w:tcPr>
            <w:tcW w:w="720" w:type="dxa"/>
          </w:tcPr>
          <w:p w:rsidR="007B14AF" w:rsidRDefault="007B14AF" w:rsidP="002A5FF9">
            <w:pPr>
              <w:rPr>
                <w:rFonts w:ascii="Times New Roman" w:hAnsi="Times New Roman" w:cs="Times New Roman"/>
              </w:rPr>
            </w:pPr>
          </w:p>
        </w:tc>
        <w:tc>
          <w:tcPr>
            <w:tcW w:w="756" w:type="dxa"/>
          </w:tcPr>
          <w:p w:rsidR="007B14AF" w:rsidRDefault="007B14AF" w:rsidP="002A5FF9">
            <w:pPr>
              <w:rPr>
                <w:rFonts w:ascii="Times New Roman" w:hAnsi="Times New Roman" w:cs="Times New Roman"/>
              </w:rPr>
            </w:pPr>
          </w:p>
        </w:tc>
        <w:tc>
          <w:tcPr>
            <w:tcW w:w="567" w:type="dxa"/>
          </w:tcPr>
          <w:p w:rsidR="007B14AF" w:rsidRDefault="007B14AF" w:rsidP="002A5FF9">
            <w:pPr>
              <w:rPr>
                <w:rFonts w:ascii="Times New Roman" w:hAnsi="Times New Roman" w:cs="Times New Roman"/>
              </w:rPr>
            </w:pPr>
          </w:p>
        </w:tc>
        <w:tc>
          <w:tcPr>
            <w:tcW w:w="425" w:type="dxa"/>
          </w:tcPr>
          <w:p w:rsidR="007B14AF" w:rsidRDefault="007B14AF" w:rsidP="002A5FF9">
            <w:pPr>
              <w:rPr>
                <w:rFonts w:ascii="Times New Roman" w:hAnsi="Times New Roman" w:cs="Times New Roman"/>
              </w:rPr>
            </w:pPr>
          </w:p>
        </w:tc>
        <w:tc>
          <w:tcPr>
            <w:tcW w:w="567" w:type="dxa"/>
          </w:tcPr>
          <w:p w:rsidR="007B14AF" w:rsidRDefault="007B14AF" w:rsidP="002A5FF9">
            <w:pPr>
              <w:rPr>
                <w:rFonts w:ascii="Times New Roman" w:hAnsi="Times New Roman" w:cs="Times New Roman"/>
              </w:rPr>
            </w:pPr>
          </w:p>
        </w:tc>
      </w:tr>
      <w:tr w:rsidR="007B14AF" w:rsidTr="00240B54">
        <w:tc>
          <w:tcPr>
            <w:tcW w:w="851" w:type="dxa"/>
            <w:vAlign w:val="center"/>
          </w:tcPr>
          <w:p w:rsidR="007B14AF" w:rsidRDefault="007B14AF" w:rsidP="00161F7D">
            <w:pPr>
              <w:pStyle w:val="ListParagraph"/>
              <w:numPr>
                <w:ilvl w:val="2"/>
                <w:numId w:val="24"/>
              </w:numPr>
              <w:rPr>
                <w:sz w:val="24"/>
                <w:szCs w:val="24"/>
              </w:rPr>
            </w:pPr>
          </w:p>
        </w:tc>
        <w:tc>
          <w:tcPr>
            <w:tcW w:w="5861" w:type="dxa"/>
            <w:vAlign w:val="center"/>
          </w:tcPr>
          <w:p w:rsidR="007B14AF" w:rsidRDefault="007B14AF">
            <w:pPr>
              <w:rPr>
                <w:sz w:val="24"/>
                <w:szCs w:val="24"/>
              </w:rPr>
            </w:pPr>
            <w:r>
              <w:rPr>
                <w:rStyle w:val="fontstyle01"/>
              </w:rPr>
              <w:t>Based on the analyzed risks, dose risk management plan is developed and communicated to all stakeholders?</w:t>
            </w:r>
          </w:p>
        </w:tc>
        <w:tc>
          <w:tcPr>
            <w:tcW w:w="720" w:type="dxa"/>
          </w:tcPr>
          <w:p w:rsidR="007B14AF" w:rsidRDefault="007B14AF" w:rsidP="002A5FF9">
            <w:pPr>
              <w:rPr>
                <w:rFonts w:ascii="Times New Roman" w:hAnsi="Times New Roman" w:cs="Times New Roman"/>
              </w:rPr>
            </w:pPr>
          </w:p>
        </w:tc>
        <w:tc>
          <w:tcPr>
            <w:tcW w:w="756" w:type="dxa"/>
          </w:tcPr>
          <w:p w:rsidR="007B14AF" w:rsidRDefault="007B14AF" w:rsidP="002A5FF9">
            <w:pPr>
              <w:rPr>
                <w:rFonts w:ascii="Times New Roman" w:hAnsi="Times New Roman" w:cs="Times New Roman"/>
              </w:rPr>
            </w:pPr>
          </w:p>
        </w:tc>
        <w:tc>
          <w:tcPr>
            <w:tcW w:w="567" w:type="dxa"/>
          </w:tcPr>
          <w:p w:rsidR="007B14AF" w:rsidRDefault="007B14AF" w:rsidP="002A5FF9">
            <w:pPr>
              <w:rPr>
                <w:rFonts w:ascii="Times New Roman" w:hAnsi="Times New Roman" w:cs="Times New Roman"/>
              </w:rPr>
            </w:pPr>
          </w:p>
        </w:tc>
        <w:tc>
          <w:tcPr>
            <w:tcW w:w="425" w:type="dxa"/>
          </w:tcPr>
          <w:p w:rsidR="007B14AF" w:rsidRDefault="007B14AF" w:rsidP="002A5FF9">
            <w:pPr>
              <w:rPr>
                <w:rFonts w:ascii="Times New Roman" w:hAnsi="Times New Roman" w:cs="Times New Roman"/>
              </w:rPr>
            </w:pPr>
          </w:p>
        </w:tc>
        <w:tc>
          <w:tcPr>
            <w:tcW w:w="567" w:type="dxa"/>
          </w:tcPr>
          <w:p w:rsidR="007B14AF" w:rsidRDefault="007B14AF" w:rsidP="002A5FF9">
            <w:pPr>
              <w:rPr>
                <w:rFonts w:ascii="Times New Roman" w:hAnsi="Times New Roman" w:cs="Times New Roman"/>
              </w:rPr>
            </w:pPr>
          </w:p>
        </w:tc>
      </w:tr>
      <w:tr w:rsidR="007B14AF" w:rsidTr="00240B54">
        <w:tc>
          <w:tcPr>
            <w:tcW w:w="851" w:type="dxa"/>
            <w:vAlign w:val="center"/>
          </w:tcPr>
          <w:p w:rsidR="007B14AF" w:rsidRDefault="007B14AF" w:rsidP="00161F7D">
            <w:pPr>
              <w:pStyle w:val="ListParagraph"/>
              <w:numPr>
                <w:ilvl w:val="2"/>
                <w:numId w:val="24"/>
              </w:numPr>
              <w:rPr>
                <w:sz w:val="24"/>
                <w:szCs w:val="24"/>
              </w:rPr>
            </w:pPr>
          </w:p>
        </w:tc>
        <w:tc>
          <w:tcPr>
            <w:tcW w:w="5861" w:type="dxa"/>
            <w:vAlign w:val="center"/>
          </w:tcPr>
          <w:p w:rsidR="007B14AF" w:rsidRDefault="007B14AF">
            <w:pPr>
              <w:rPr>
                <w:sz w:val="24"/>
                <w:szCs w:val="24"/>
              </w:rPr>
            </w:pPr>
            <w:r>
              <w:rPr>
                <w:rStyle w:val="fontstyle01"/>
              </w:rPr>
              <w:t>Dose a risk matrix was/is developed for the project?</w:t>
            </w:r>
          </w:p>
        </w:tc>
        <w:tc>
          <w:tcPr>
            <w:tcW w:w="720" w:type="dxa"/>
          </w:tcPr>
          <w:p w:rsidR="007B14AF" w:rsidRDefault="007B14AF" w:rsidP="002A5FF9">
            <w:pPr>
              <w:rPr>
                <w:rFonts w:ascii="Times New Roman" w:hAnsi="Times New Roman" w:cs="Times New Roman"/>
              </w:rPr>
            </w:pPr>
          </w:p>
        </w:tc>
        <w:tc>
          <w:tcPr>
            <w:tcW w:w="756" w:type="dxa"/>
          </w:tcPr>
          <w:p w:rsidR="007B14AF" w:rsidRDefault="007B14AF" w:rsidP="002A5FF9">
            <w:pPr>
              <w:rPr>
                <w:rFonts w:ascii="Times New Roman" w:hAnsi="Times New Roman" w:cs="Times New Roman"/>
              </w:rPr>
            </w:pPr>
          </w:p>
        </w:tc>
        <w:tc>
          <w:tcPr>
            <w:tcW w:w="567" w:type="dxa"/>
          </w:tcPr>
          <w:p w:rsidR="007B14AF" w:rsidRDefault="007B14AF" w:rsidP="002A5FF9">
            <w:pPr>
              <w:rPr>
                <w:rFonts w:ascii="Times New Roman" w:hAnsi="Times New Roman" w:cs="Times New Roman"/>
              </w:rPr>
            </w:pPr>
          </w:p>
        </w:tc>
        <w:tc>
          <w:tcPr>
            <w:tcW w:w="425" w:type="dxa"/>
          </w:tcPr>
          <w:p w:rsidR="007B14AF" w:rsidRDefault="007B14AF" w:rsidP="002A5FF9">
            <w:pPr>
              <w:rPr>
                <w:rFonts w:ascii="Times New Roman" w:hAnsi="Times New Roman" w:cs="Times New Roman"/>
              </w:rPr>
            </w:pPr>
          </w:p>
        </w:tc>
        <w:tc>
          <w:tcPr>
            <w:tcW w:w="567" w:type="dxa"/>
          </w:tcPr>
          <w:p w:rsidR="007B14AF" w:rsidRDefault="007B14AF" w:rsidP="002A5FF9">
            <w:pPr>
              <w:rPr>
                <w:rFonts w:ascii="Times New Roman" w:hAnsi="Times New Roman" w:cs="Times New Roman"/>
              </w:rPr>
            </w:pPr>
          </w:p>
        </w:tc>
      </w:tr>
      <w:tr w:rsidR="00E740D7" w:rsidRPr="00161F7D" w:rsidTr="002A5FF9">
        <w:tc>
          <w:tcPr>
            <w:tcW w:w="851" w:type="dxa"/>
            <w:vAlign w:val="center"/>
          </w:tcPr>
          <w:p w:rsidR="00E740D7" w:rsidRPr="00161F7D" w:rsidRDefault="00E740D7" w:rsidP="00161F7D">
            <w:pPr>
              <w:pStyle w:val="ListParagraph"/>
              <w:numPr>
                <w:ilvl w:val="0"/>
                <w:numId w:val="24"/>
              </w:numPr>
              <w:rPr>
                <w:b/>
                <w:sz w:val="24"/>
                <w:szCs w:val="24"/>
              </w:rPr>
            </w:pPr>
          </w:p>
        </w:tc>
        <w:tc>
          <w:tcPr>
            <w:tcW w:w="5861" w:type="dxa"/>
            <w:vAlign w:val="center"/>
          </w:tcPr>
          <w:p w:rsidR="00E740D7" w:rsidRPr="00161F7D" w:rsidRDefault="00E740D7">
            <w:pPr>
              <w:rPr>
                <w:b/>
                <w:sz w:val="24"/>
                <w:szCs w:val="24"/>
              </w:rPr>
            </w:pPr>
            <w:r w:rsidRPr="00161F7D">
              <w:rPr>
                <w:rStyle w:val="fontstyle01"/>
                <w:b/>
              </w:rPr>
              <w:t xml:space="preserve">Risk management tool and techniques </w:t>
            </w:r>
          </w:p>
        </w:tc>
        <w:tc>
          <w:tcPr>
            <w:tcW w:w="720" w:type="dxa"/>
          </w:tcPr>
          <w:p w:rsidR="00E740D7" w:rsidRPr="00761BF0" w:rsidRDefault="00E740D7" w:rsidP="002A5FF9"/>
        </w:tc>
        <w:tc>
          <w:tcPr>
            <w:tcW w:w="756" w:type="dxa"/>
          </w:tcPr>
          <w:p w:rsidR="00E740D7" w:rsidRPr="00761BF0" w:rsidRDefault="00E740D7" w:rsidP="002A5FF9"/>
        </w:tc>
        <w:tc>
          <w:tcPr>
            <w:tcW w:w="567" w:type="dxa"/>
          </w:tcPr>
          <w:p w:rsidR="00E740D7" w:rsidRPr="00761BF0" w:rsidRDefault="00E740D7" w:rsidP="002A5FF9"/>
        </w:tc>
        <w:tc>
          <w:tcPr>
            <w:tcW w:w="425" w:type="dxa"/>
          </w:tcPr>
          <w:p w:rsidR="00E740D7" w:rsidRPr="00761BF0" w:rsidRDefault="00E740D7" w:rsidP="002A5FF9"/>
        </w:tc>
        <w:tc>
          <w:tcPr>
            <w:tcW w:w="567" w:type="dxa"/>
          </w:tcPr>
          <w:p w:rsidR="00E740D7" w:rsidRDefault="00E740D7" w:rsidP="002A5FF9"/>
        </w:tc>
      </w:tr>
      <w:tr w:rsidR="00E740D7" w:rsidTr="00240B54">
        <w:tc>
          <w:tcPr>
            <w:tcW w:w="851" w:type="dxa"/>
            <w:vAlign w:val="center"/>
          </w:tcPr>
          <w:p w:rsidR="00E740D7" w:rsidRPr="00161F7D" w:rsidRDefault="00E740D7" w:rsidP="00161F7D">
            <w:pPr>
              <w:pStyle w:val="ListParagraph"/>
              <w:numPr>
                <w:ilvl w:val="1"/>
                <w:numId w:val="24"/>
              </w:numPr>
              <w:rPr>
                <w:sz w:val="24"/>
                <w:szCs w:val="24"/>
              </w:rPr>
            </w:pPr>
          </w:p>
        </w:tc>
        <w:tc>
          <w:tcPr>
            <w:tcW w:w="5861" w:type="dxa"/>
            <w:vAlign w:val="center"/>
          </w:tcPr>
          <w:p w:rsidR="00E740D7" w:rsidRDefault="00E740D7">
            <w:pPr>
              <w:rPr>
                <w:sz w:val="24"/>
                <w:szCs w:val="24"/>
              </w:rPr>
            </w:pPr>
            <w:r>
              <w:rPr>
                <w:rStyle w:val="fontstyle01"/>
              </w:rPr>
              <w:t xml:space="preserve">Existence of Any tools/techniques used for risk management </w:t>
            </w:r>
            <w:r>
              <w:rPr>
                <w:sz w:val="24"/>
                <w:szCs w:val="24"/>
              </w:rPr>
              <w:t>p</w:t>
            </w:r>
            <w:r>
              <w:rPr>
                <w:rStyle w:val="fontstyle01"/>
              </w:rPr>
              <w:t>lanning?</w:t>
            </w:r>
          </w:p>
        </w:tc>
        <w:tc>
          <w:tcPr>
            <w:tcW w:w="720" w:type="dxa"/>
          </w:tcPr>
          <w:p w:rsidR="00E740D7" w:rsidRDefault="00E740D7" w:rsidP="00F82F74">
            <w:pPr>
              <w:rPr>
                <w:rFonts w:ascii="Times New Roman" w:hAnsi="Times New Roman" w:cs="Times New Roman"/>
              </w:rPr>
            </w:pPr>
          </w:p>
        </w:tc>
        <w:tc>
          <w:tcPr>
            <w:tcW w:w="756"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c>
          <w:tcPr>
            <w:tcW w:w="425"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r>
      <w:tr w:rsidR="00E740D7" w:rsidTr="00240B54">
        <w:tc>
          <w:tcPr>
            <w:tcW w:w="851" w:type="dxa"/>
            <w:vAlign w:val="center"/>
          </w:tcPr>
          <w:p w:rsidR="00E740D7" w:rsidRDefault="00E740D7" w:rsidP="00161F7D">
            <w:pPr>
              <w:pStyle w:val="ListParagraph"/>
              <w:numPr>
                <w:ilvl w:val="1"/>
                <w:numId w:val="24"/>
              </w:numPr>
              <w:rPr>
                <w:sz w:val="24"/>
                <w:szCs w:val="24"/>
              </w:rPr>
            </w:pPr>
          </w:p>
        </w:tc>
        <w:tc>
          <w:tcPr>
            <w:tcW w:w="5861" w:type="dxa"/>
            <w:vAlign w:val="center"/>
          </w:tcPr>
          <w:p w:rsidR="00E740D7" w:rsidRDefault="00E740D7">
            <w:pPr>
              <w:rPr>
                <w:sz w:val="24"/>
                <w:szCs w:val="24"/>
              </w:rPr>
            </w:pPr>
            <w:r>
              <w:rPr>
                <w:rStyle w:val="fontstyle01"/>
              </w:rPr>
              <w:t>Existence of Any tools/techniques used for risk management identification?</w:t>
            </w:r>
          </w:p>
        </w:tc>
        <w:tc>
          <w:tcPr>
            <w:tcW w:w="720" w:type="dxa"/>
          </w:tcPr>
          <w:p w:rsidR="00E740D7" w:rsidRDefault="00E740D7" w:rsidP="00F82F74">
            <w:pPr>
              <w:rPr>
                <w:rFonts w:ascii="Times New Roman" w:hAnsi="Times New Roman" w:cs="Times New Roman"/>
              </w:rPr>
            </w:pPr>
          </w:p>
        </w:tc>
        <w:tc>
          <w:tcPr>
            <w:tcW w:w="756"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c>
          <w:tcPr>
            <w:tcW w:w="425"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r>
      <w:tr w:rsidR="00E740D7" w:rsidTr="00240B54">
        <w:tc>
          <w:tcPr>
            <w:tcW w:w="851" w:type="dxa"/>
            <w:vAlign w:val="center"/>
          </w:tcPr>
          <w:p w:rsidR="00E740D7" w:rsidRDefault="00E740D7" w:rsidP="00161F7D">
            <w:pPr>
              <w:pStyle w:val="ListParagraph"/>
              <w:numPr>
                <w:ilvl w:val="1"/>
                <w:numId w:val="24"/>
              </w:numPr>
              <w:rPr>
                <w:sz w:val="24"/>
                <w:szCs w:val="24"/>
              </w:rPr>
            </w:pPr>
          </w:p>
        </w:tc>
        <w:tc>
          <w:tcPr>
            <w:tcW w:w="5861" w:type="dxa"/>
            <w:vAlign w:val="center"/>
          </w:tcPr>
          <w:p w:rsidR="00E740D7" w:rsidRDefault="00E740D7">
            <w:pPr>
              <w:rPr>
                <w:sz w:val="24"/>
                <w:szCs w:val="24"/>
              </w:rPr>
            </w:pPr>
            <w:r>
              <w:rPr>
                <w:rStyle w:val="fontstyle01"/>
              </w:rPr>
              <w:t>Existence of any tools/techniques used for risk analysis?</w:t>
            </w:r>
          </w:p>
        </w:tc>
        <w:tc>
          <w:tcPr>
            <w:tcW w:w="720" w:type="dxa"/>
          </w:tcPr>
          <w:p w:rsidR="00E740D7" w:rsidRDefault="00E740D7" w:rsidP="002A5FF9">
            <w:pPr>
              <w:rPr>
                <w:rFonts w:ascii="Times New Roman" w:hAnsi="Times New Roman" w:cs="Times New Roman"/>
              </w:rPr>
            </w:pPr>
          </w:p>
        </w:tc>
        <w:tc>
          <w:tcPr>
            <w:tcW w:w="756" w:type="dxa"/>
          </w:tcPr>
          <w:p w:rsidR="00E740D7" w:rsidRDefault="00E740D7" w:rsidP="002A5FF9">
            <w:pPr>
              <w:rPr>
                <w:rFonts w:ascii="Times New Roman" w:hAnsi="Times New Roman" w:cs="Times New Roman"/>
              </w:rPr>
            </w:pPr>
          </w:p>
        </w:tc>
        <w:tc>
          <w:tcPr>
            <w:tcW w:w="567" w:type="dxa"/>
          </w:tcPr>
          <w:p w:rsidR="00E740D7" w:rsidRDefault="00E740D7" w:rsidP="002A5FF9">
            <w:pPr>
              <w:rPr>
                <w:rFonts w:ascii="Times New Roman" w:hAnsi="Times New Roman" w:cs="Times New Roman"/>
              </w:rPr>
            </w:pPr>
          </w:p>
        </w:tc>
        <w:tc>
          <w:tcPr>
            <w:tcW w:w="425" w:type="dxa"/>
          </w:tcPr>
          <w:p w:rsidR="00E740D7" w:rsidRDefault="00E740D7" w:rsidP="002A5FF9">
            <w:pPr>
              <w:rPr>
                <w:rFonts w:ascii="Times New Roman" w:hAnsi="Times New Roman" w:cs="Times New Roman"/>
              </w:rPr>
            </w:pPr>
          </w:p>
        </w:tc>
        <w:tc>
          <w:tcPr>
            <w:tcW w:w="567" w:type="dxa"/>
          </w:tcPr>
          <w:p w:rsidR="00E740D7" w:rsidRDefault="00E740D7" w:rsidP="002A5FF9">
            <w:pPr>
              <w:rPr>
                <w:rFonts w:ascii="Times New Roman" w:hAnsi="Times New Roman" w:cs="Times New Roman"/>
              </w:rPr>
            </w:pPr>
          </w:p>
        </w:tc>
      </w:tr>
      <w:tr w:rsidR="00E740D7" w:rsidTr="00240B54">
        <w:tc>
          <w:tcPr>
            <w:tcW w:w="851" w:type="dxa"/>
            <w:vAlign w:val="center"/>
          </w:tcPr>
          <w:p w:rsidR="00E740D7" w:rsidRDefault="00E740D7" w:rsidP="00161F7D">
            <w:pPr>
              <w:pStyle w:val="ListParagraph"/>
              <w:numPr>
                <w:ilvl w:val="1"/>
                <w:numId w:val="24"/>
              </w:numPr>
              <w:rPr>
                <w:sz w:val="24"/>
                <w:szCs w:val="24"/>
              </w:rPr>
            </w:pPr>
          </w:p>
        </w:tc>
        <w:tc>
          <w:tcPr>
            <w:tcW w:w="5861" w:type="dxa"/>
            <w:vAlign w:val="center"/>
          </w:tcPr>
          <w:p w:rsidR="00E740D7" w:rsidRDefault="00E740D7">
            <w:pPr>
              <w:rPr>
                <w:sz w:val="24"/>
                <w:szCs w:val="24"/>
              </w:rPr>
            </w:pPr>
            <w:r>
              <w:rPr>
                <w:rStyle w:val="fontstyle01"/>
              </w:rPr>
              <w:t>Existence of any tools/techniques used for risk response?</w:t>
            </w:r>
          </w:p>
        </w:tc>
        <w:tc>
          <w:tcPr>
            <w:tcW w:w="720" w:type="dxa"/>
          </w:tcPr>
          <w:p w:rsidR="00E740D7" w:rsidRDefault="00E740D7" w:rsidP="00F82F74">
            <w:pPr>
              <w:rPr>
                <w:rFonts w:ascii="Times New Roman" w:hAnsi="Times New Roman" w:cs="Times New Roman"/>
              </w:rPr>
            </w:pPr>
          </w:p>
        </w:tc>
        <w:tc>
          <w:tcPr>
            <w:tcW w:w="756"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c>
          <w:tcPr>
            <w:tcW w:w="425"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r>
      <w:tr w:rsidR="0055522B" w:rsidRPr="00407F85" w:rsidTr="002A5FF9">
        <w:tc>
          <w:tcPr>
            <w:tcW w:w="851" w:type="dxa"/>
            <w:vAlign w:val="center"/>
          </w:tcPr>
          <w:p w:rsidR="0055522B" w:rsidRPr="00407F85" w:rsidRDefault="0055522B" w:rsidP="00407F85">
            <w:pPr>
              <w:pStyle w:val="ListParagraph"/>
              <w:numPr>
                <w:ilvl w:val="0"/>
                <w:numId w:val="24"/>
              </w:numPr>
              <w:rPr>
                <w:b/>
                <w:sz w:val="24"/>
                <w:szCs w:val="24"/>
              </w:rPr>
            </w:pPr>
          </w:p>
        </w:tc>
        <w:tc>
          <w:tcPr>
            <w:tcW w:w="5861" w:type="dxa"/>
            <w:vAlign w:val="center"/>
          </w:tcPr>
          <w:p w:rsidR="0055522B" w:rsidRPr="00407F85" w:rsidRDefault="0055522B">
            <w:pPr>
              <w:rPr>
                <w:b/>
                <w:sz w:val="24"/>
                <w:szCs w:val="24"/>
              </w:rPr>
            </w:pPr>
            <w:r w:rsidRPr="00407F85">
              <w:rPr>
                <w:rStyle w:val="fontstyle01"/>
                <w:b/>
              </w:rPr>
              <w:t xml:space="preserve">Challenges of risk management practices </w:t>
            </w:r>
          </w:p>
        </w:tc>
        <w:tc>
          <w:tcPr>
            <w:tcW w:w="720" w:type="dxa"/>
          </w:tcPr>
          <w:p w:rsidR="0055522B" w:rsidRPr="00761BF0" w:rsidRDefault="0055522B" w:rsidP="002A5FF9"/>
        </w:tc>
        <w:tc>
          <w:tcPr>
            <w:tcW w:w="756" w:type="dxa"/>
          </w:tcPr>
          <w:p w:rsidR="0055522B" w:rsidRPr="00761BF0" w:rsidRDefault="0055522B" w:rsidP="002A5FF9"/>
        </w:tc>
        <w:tc>
          <w:tcPr>
            <w:tcW w:w="567" w:type="dxa"/>
          </w:tcPr>
          <w:p w:rsidR="0055522B" w:rsidRPr="00761BF0" w:rsidRDefault="0055522B" w:rsidP="002A5FF9"/>
        </w:tc>
        <w:tc>
          <w:tcPr>
            <w:tcW w:w="425" w:type="dxa"/>
          </w:tcPr>
          <w:p w:rsidR="0055522B" w:rsidRPr="00761BF0" w:rsidRDefault="0055522B" w:rsidP="002A5FF9"/>
        </w:tc>
        <w:tc>
          <w:tcPr>
            <w:tcW w:w="567" w:type="dxa"/>
          </w:tcPr>
          <w:p w:rsidR="0055522B" w:rsidRDefault="0055522B" w:rsidP="002A5FF9"/>
        </w:tc>
      </w:tr>
      <w:tr w:rsidR="00E740D7" w:rsidTr="00240B54">
        <w:tc>
          <w:tcPr>
            <w:tcW w:w="851" w:type="dxa"/>
            <w:vAlign w:val="center"/>
          </w:tcPr>
          <w:p w:rsidR="00E740D7" w:rsidRPr="00407F85" w:rsidRDefault="00E740D7" w:rsidP="00407F85">
            <w:pPr>
              <w:pStyle w:val="ListParagraph"/>
              <w:numPr>
                <w:ilvl w:val="1"/>
                <w:numId w:val="24"/>
              </w:numPr>
              <w:rPr>
                <w:sz w:val="24"/>
                <w:szCs w:val="24"/>
              </w:rPr>
            </w:pPr>
          </w:p>
        </w:tc>
        <w:tc>
          <w:tcPr>
            <w:tcW w:w="5861" w:type="dxa"/>
            <w:vAlign w:val="center"/>
          </w:tcPr>
          <w:p w:rsidR="00E740D7" w:rsidRDefault="00E740D7">
            <w:pPr>
              <w:rPr>
                <w:sz w:val="24"/>
                <w:szCs w:val="24"/>
              </w:rPr>
            </w:pPr>
            <w:r>
              <w:rPr>
                <w:rStyle w:val="fontstyle01"/>
              </w:rPr>
              <w:t>Does the organization face challenges related to construction issues? Such as Scarcity of labor and resource, design change, and Environmental effects.</w:t>
            </w:r>
          </w:p>
        </w:tc>
        <w:tc>
          <w:tcPr>
            <w:tcW w:w="720" w:type="dxa"/>
          </w:tcPr>
          <w:p w:rsidR="00E740D7" w:rsidRDefault="00E740D7" w:rsidP="00F82F74">
            <w:pPr>
              <w:rPr>
                <w:rFonts w:ascii="Times New Roman" w:hAnsi="Times New Roman" w:cs="Times New Roman"/>
              </w:rPr>
            </w:pPr>
          </w:p>
        </w:tc>
        <w:tc>
          <w:tcPr>
            <w:tcW w:w="756"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c>
          <w:tcPr>
            <w:tcW w:w="425"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r>
      <w:tr w:rsidR="00E740D7" w:rsidTr="00240B54">
        <w:tc>
          <w:tcPr>
            <w:tcW w:w="851" w:type="dxa"/>
            <w:vAlign w:val="center"/>
          </w:tcPr>
          <w:p w:rsidR="00E740D7" w:rsidRDefault="00E740D7" w:rsidP="00407F85">
            <w:pPr>
              <w:pStyle w:val="ListParagraph"/>
              <w:numPr>
                <w:ilvl w:val="1"/>
                <w:numId w:val="24"/>
              </w:numPr>
              <w:rPr>
                <w:sz w:val="24"/>
                <w:szCs w:val="24"/>
              </w:rPr>
            </w:pPr>
          </w:p>
        </w:tc>
        <w:tc>
          <w:tcPr>
            <w:tcW w:w="5861" w:type="dxa"/>
            <w:vAlign w:val="center"/>
          </w:tcPr>
          <w:p w:rsidR="00E740D7" w:rsidRDefault="00E740D7">
            <w:pPr>
              <w:rPr>
                <w:sz w:val="24"/>
                <w:szCs w:val="24"/>
              </w:rPr>
            </w:pPr>
            <w:r>
              <w:rPr>
                <w:rStyle w:val="fontstyle01"/>
              </w:rPr>
              <w:t>Does the organization face challenges related to financial and economic issues? Such as Price Fluctuation and Inflation.</w:t>
            </w:r>
          </w:p>
        </w:tc>
        <w:tc>
          <w:tcPr>
            <w:tcW w:w="720" w:type="dxa"/>
          </w:tcPr>
          <w:p w:rsidR="00E740D7" w:rsidRDefault="00E740D7" w:rsidP="00F82F74">
            <w:pPr>
              <w:rPr>
                <w:rFonts w:ascii="Times New Roman" w:hAnsi="Times New Roman" w:cs="Times New Roman"/>
              </w:rPr>
            </w:pPr>
          </w:p>
        </w:tc>
        <w:tc>
          <w:tcPr>
            <w:tcW w:w="756"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c>
          <w:tcPr>
            <w:tcW w:w="425"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r>
      <w:tr w:rsidR="00E740D7" w:rsidTr="00240B54">
        <w:tc>
          <w:tcPr>
            <w:tcW w:w="851" w:type="dxa"/>
            <w:vAlign w:val="center"/>
          </w:tcPr>
          <w:p w:rsidR="00E740D7" w:rsidRDefault="00E740D7" w:rsidP="00407F85">
            <w:pPr>
              <w:pStyle w:val="ListParagraph"/>
              <w:numPr>
                <w:ilvl w:val="1"/>
                <w:numId w:val="24"/>
              </w:numPr>
              <w:rPr>
                <w:sz w:val="24"/>
                <w:szCs w:val="24"/>
              </w:rPr>
            </w:pPr>
          </w:p>
        </w:tc>
        <w:tc>
          <w:tcPr>
            <w:tcW w:w="5861" w:type="dxa"/>
            <w:vAlign w:val="center"/>
          </w:tcPr>
          <w:p w:rsidR="00E740D7" w:rsidRDefault="00E740D7">
            <w:pPr>
              <w:rPr>
                <w:sz w:val="24"/>
                <w:szCs w:val="24"/>
              </w:rPr>
            </w:pPr>
            <w:r>
              <w:rPr>
                <w:rStyle w:val="fontstyle01"/>
              </w:rPr>
              <w:t>Does the organization face challenges related to financial and economic issues? Such as Price Fluctuation and Inflation.</w:t>
            </w:r>
          </w:p>
        </w:tc>
        <w:tc>
          <w:tcPr>
            <w:tcW w:w="720" w:type="dxa"/>
          </w:tcPr>
          <w:p w:rsidR="00E740D7" w:rsidRDefault="00E740D7" w:rsidP="00F82F74">
            <w:pPr>
              <w:rPr>
                <w:rFonts w:ascii="Times New Roman" w:hAnsi="Times New Roman" w:cs="Times New Roman"/>
              </w:rPr>
            </w:pPr>
          </w:p>
        </w:tc>
        <w:tc>
          <w:tcPr>
            <w:tcW w:w="756"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c>
          <w:tcPr>
            <w:tcW w:w="425" w:type="dxa"/>
          </w:tcPr>
          <w:p w:rsidR="00E740D7" w:rsidRDefault="00E740D7" w:rsidP="00F82F74">
            <w:pPr>
              <w:rPr>
                <w:rFonts w:ascii="Times New Roman" w:hAnsi="Times New Roman" w:cs="Times New Roman"/>
              </w:rPr>
            </w:pPr>
          </w:p>
        </w:tc>
        <w:tc>
          <w:tcPr>
            <w:tcW w:w="567" w:type="dxa"/>
          </w:tcPr>
          <w:p w:rsidR="00E740D7" w:rsidRDefault="00E740D7" w:rsidP="00F82F74">
            <w:pPr>
              <w:rPr>
                <w:rFonts w:ascii="Times New Roman" w:hAnsi="Times New Roman" w:cs="Times New Roman"/>
              </w:rPr>
            </w:pPr>
          </w:p>
        </w:tc>
      </w:tr>
    </w:tbl>
    <w:p w:rsidR="00F82F74" w:rsidRDefault="00F82F74" w:rsidP="00F82F74">
      <w:pPr>
        <w:rPr>
          <w:rFonts w:ascii="Times New Roman" w:hAnsi="Times New Roman" w:cs="Times New Roman"/>
        </w:rPr>
      </w:pPr>
    </w:p>
    <w:p w:rsidR="00EE4E7F" w:rsidRPr="00EE4E7F" w:rsidRDefault="00EE4E7F" w:rsidP="00EE4E7F">
      <w:pPr>
        <w:rPr>
          <w:rFonts w:ascii="Times New Roman" w:hAnsi="Times New Roman" w:cs="Times New Roman"/>
        </w:rPr>
      </w:pPr>
      <w:r>
        <w:rPr>
          <w:rFonts w:ascii="Times New Roman" w:hAnsi="Times New Roman" w:cs="Times New Roman"/>
          <w:b/>
          <w:bCs/>
        </w:rPr>
        <w:t>Part three</w:t>
      </w:r>
      <w:r w:rsidRPr="00EE4E7F">
        <w:rPr>
          <w:rFonts w:ascii="Times New Roman" w:hAnsi="Times New Roman" w:cs="Times New Roman"/>
          <w:b/>
          <w:bCs/>
        </w:rPr>
        <w:t xml:space="preserve">: - </w:t>
      </w:r>
      <w:r w:rsidRPr="00EE4E7F">
        <w:rPr>
          <w:rFonts w:ascii="Times New Roman" w:hAnsi="Times New Roman" w:cs="Times New Roman"/>
        </w:rPr>
        <w:t>short answers questions (based on preponderant opinions)</w:t>
      </w:r>
    </w:p>
    <w:p w:rsidR="00EE4E7F" w:rsidRDefault="00EE4E7F" w:rsidP="00EE4E7F">
      <w:pPr>
        <w:pStyle w:val="ListParagraph"/>
        <w:numPr>
          <w:ilvl w:val="0"/>
          <w:numId w:val="26"/>
        </w:numPr>
        <w:rPr>
          <w:rFonts w:ascii="Times New Roman" w:hAnsi="Times New Roman" w:cs="Times New Roman"/>
        </w:rPr>
      </w:pPr>
      <w:r w:rsidRPr="00EE4E7F">
        <w:rPr>
          <w:rFonts w:ascii="Times New Roman" w:hAnsi="Times New Roman" w:cs="Times New Roman"/>
        </w:rPr>
        <w:t>What are the benefits of having risk management plan?</w:t>
      </w:r>
    </w:p>
    <w:p w:rsidR="00EE4E7F" w:rsidRPr="00EE4E7F" w:rsidRDefault="00EE4E7F" w:rsidP="00EE4E7F">
      <w:pPr>
        <w:pStyle w:val="ListParagraph"/>
        <w:rPr>
          <w:rFonts w:ascii="Times New Roman" w:hAnsi="Times New Roman" w:cs="Times New Roman"/>
        </w:rPr>
      </w:pPr>
      <w:r w:rsidRPr="00EE4E7F">
        <w:rPr>
          <w:rFonts w:ascii="Times New Roman" w:hAnsi="Times New Roman" w:cs="Times New Roman"/>
        </w:rPr>
        <w:t>…………………………………………………………………………………………</w:t>
      </w:r>
      <w:r>
        <w:rPr>
          <w:rFonts w:ascii="Times New Roman" w:hAnsi="Times New Roman" w:cs="Times New Roman"/>
        </w:rPr>
        <w:t xml:space="preserve"> </w:t>
      </w:r>
      <w:r w:rsidRPr="00EE4E7F">
        <w:rPr>
          <w:rFonts w:ascii="Times New Roman" w:hAnsi="Times New Roman" w:cs="Times New Roman"/>
        </w:rPr>
        <w:t>…………………………………………………………………………………………</w:t>
      </w:r>
      <w:r>
        <w:rPr>
          <w:rFonts w:ascii="Times New Roman" w:hAnsi="Times New Roman" w:cs="Times New Roman"/>
        </w:rPr>
        <w:t xml:space="preserve"> </w:t>
      </w:r>
      <w:r w:rsidRPr="00EE4E7F">
        <w:rPr>
          <w:rFonts w:ascii="Times New Roman" w:hAnsi="Times New Roman" w:cs="Times New Roman"/>
        </w:rPr>
        <w:t>…………………………………………………………………………………………</w:t>
      </w:r>
      <w:r>
        <w:rPr>
          <w:rFonts w:ascii="Times New Roman" w:hAnsi="Times New Roman" w:cs="Times New Roman"/>
        </w:rPr>
        <w:t xml:space="preserve"> </w:t>
      </w:r>
      <w:r w:rsidRPr="00EE4E7F">
        <w:rPr>
          <w:rFonts w:ascii="Times New Roman" w:hAnsi="Times New Roman" w:cs="Times New Roman"/>
        </w:rPr>
        <w:t>………………………………………</w:t>
      </w:r>
    </w:p>
    <w:p w:rsidR="00EE4E7F" w:rsidRDefault="00EE4E7F" w:rsidP="00EE4E7F">
      <w:pPr>
        <w:pStyle w:val="ListParagraph"/>
        <w:numPr>
          <w:ilvl w:val="0"/>
          <w:numId w:val="26"/>
        </w:numPr>
        <w:rPr>
          <w:rFonts w:ascii="Times New Roman" w:hAnsi="Times New Roman" w:cs="Times New Roman"/>
        </w:rPr>
      </w:pPr>
      <w:r w:rsidRPr="00EE4E7F">
        <w:rPr>
          <w:rFonts w:ascii="Times New Roman" w:hAnsi="Times New Roman" w:cs="Times New Roman"/>
        </w:rPr>
        <w:t xml:space="preserve">Which types of </w:t>
      </w:r>
      <w:r w:rsidR="00243E61">
        <w:rPr>
          <w:rFonts w:ascii="Times New Roman" w:hAnsi="Times New Roman" w:cs="Times New Roman"/>
        </w:rPr>
        <w:t xml:space="preserve">financial </w:t>
      </w:r>
      <w:r w:rsidRPr="00EE4E7F">
        <w:rPr>
          <w:rFonts w:ascii="Times New Roman" w:hAnsi="Times New Roman" w:cs="Times New Roman"/>
        </w:rPr>
        <w:t>risk are frequently identified and categorized in to which</w:t>
      </w:r>
      <w:r>
        <w:rPr>
          <w:rFonts w:ascii="Times New Roman" w:hAnsi="Times New Roman" w:cs="Times New Roman"/>
        </w:rPr>
        <w:t xml:space="preserve"> </w:t>
      </w:r>
      <w:r w:rsidRPr="00EE4E7F">
        <w:rPr>
          <w:rFonts w:ascii="Times New Roman" w:hAnsi="Times New Roman" w:cs="Times New Roman"/>
        </w:rPr>
        <w:t>categories?</w:t>
      </w:r>
    </w:p>
    <w:p w:rsidR="00EE4E7F" w:rsidRPr="00AA13C2" w:rsidRDefault="006B50BB" w:rsidP="00EE4E7F">
      <w:pPr>
        <w:pStyle w:val="ListParagraph"/>
        <w:numPr>
          <w:ilvl w:val="0"/>
          <w:numId w:val="27"/>
        </w:numPr>
        <w:rPr>
          <w:rFonts w:ascii="Times New Roman" w:hAnsi="Times New Roman" w:cs="Times New Roman"/>
        </w:rPr>
      </w:pPr>
      <w:r w:rsidRPr="00AA13C2">
        <w:rPr>
          <w:rFonts w:ascii="Times New Roman" w:hAnsi="Times New Roman" w:cs="Times New Roman"/>
        </w:rPr>
        <w:t xml:space="preserve">Market </w:t>
      </w:r>
      <w:r w:rsidR="00EE4E7F" w:rsidRPr="00AA13C2">
        <w:rPr>
          <w:rFonts w:ascii="Times New Roman" w:hAnsi="Times New Roman" w:cs="Times New Roman"/>
        </w:rPr>
        <w:t xml:space="preserve"> Risk</w:t>
      </w:r>
      <w:r w:rsidR="00EE4E7F" w:rsidRPr="00AA13C2">
        <w:rPr>
          <w:rFonts w:ascii="Times New Roman" w:hAnsi="Times New Roman" w:cs="Times New Roman"/>
        </w:rPr>
        <w:tab/>
        <w:t xml:space="preserve">                                                 C. </w:t>
      </w:r>
      <w:r w:rsidRPr="00AA13C2">
        <w:rPr>
          <w:rFonts w:ascii="Times New Roman" w:hAnsi="Times New Roman" w:cs="Times New Roman"/>
        </w:rPr>
        <w:t xml:space="preserve">Reputational </w:t>
      </w:r>
      <w:r w:rsidR="00EE4E7F" w:rsidRPr="00AA13C2">
        <w:rPr>
          <w:rFonts w:ascii="Times New Roman" w:hAnsi="Times New Roman" w:cs="Times New Roman"/>
        </w:rPr>
        <w:t>Risk</w:t>
      </w:r>
    </w:p>
    <w:p w:rsidR="00EE4E7F" w:rsidRDefault="006B50BB" w:rsidP="00EE4E7F">
      <w:pPr>
        <w:pStyle w:val="ListParagraph"/>
        <w:numPr>
          <w:ilvl w:val="0"/>
          <w:numId w:val="27"/>
        </w:numPr>
        <w:rPr>
          <w:rFonts w:ascii="Times New Roman" w:hAnsi="Times New Roman" w:cs="Times New Roman"/>
        </w:rPr>
      </w:pPr>
      <w:r w:rsidRPr="00AA13C2">
        <w:rPr>
          <w:rFonts w:ascii="Times New Roman" w:hAnsi="Times New Roman" w:cs="Times New Roman"/>
        </w:rPr>
        <w:t>Liquidity</w:t>
      </w:r>
      <w:r w:rsidR="00EE4E7F" w:rsidRPr="00AA13C2">
        <w:rPr>
          <w:rFonts w:ascii="Times New Roman" w:hAnsi="Times New Roman" w:cs="Times New Roman"/>
        </w:rPr>
        <w:t xml:space="preserve"> Risk                                                           </w:t>
      </w:r>
      <w:r w:rsidR="00243E61" w:rsidRPr="00AA13C2">
        <w:rPr>
          <w:rFonts w:ascii="Times New Roman" w:hAnsi="Times New Roman" w:cs="Times New Roman"/>
        </w:rPr>
        <w:t xml:space="preserve"> </w:t>
      </w:r>
      <w:r w:rsidR="00EE4E7F" w:rsidRPr="00AA13C2">
        <w:rPr>
          <w:rFonts w:ascii="Times New Roman" w:hAnsi="Times New Roman" w:cs="Times New Roman"/>
        </w:rPr>
        <w:t xml:space="preserve">D. </w:t>
      </w:r>
      <w:r w:rsidRPr="00AA13C2">
        <w:rPr>
          <w:rFonts w:ascii="Times New Roman" w:hAnsi="Times New Roman" w:cs="Times New Roman"/>
        </w:rPr>
        <w:t xml:space="preserve">credit </w:t>
      </w:r>
      <w:r w:rsidR="00EE4E7F" w:rsidRPr="00AA13C2">
        <w:rPr>
          <w:rFonts w:ascii="Times New Roman" w:hAnsi="Times New Roman" w:cs="Times New Roman"/>
        </w:rPr>
        <w:t>Risk</w:t>
      </w:r>
      <w:r w:rsidRPr="00AA13C2">
        <w:rPr>
          <w:rFonts w:ascii="Times New Roman" w:hAnsi="Times New Roman" w:cs="Times New Roman"/>
        </w:rPr>
        <w:t xml:space="preserve">                    E. </w:t>
      </w:r>
      <w:r w:rsidR="005E29E2" w:rsidRPr="00AA13C2">
        <w:rPr>
          <w:rFonts w:ascii="Times New Roman" w:hAnsi="Times New Roman" w:cs="Times New Roman"/>
        </w:rPr>
        <w:t>operational risk</w:t>
      </w:r>
    </w:p>
    <w:p w:rsidR="00C71BB6" w:rsidRPr="00AA13C2" w:rsidRDefault="00C71BB6" w:rsidP="00C71BB6">
      <w:pPr>
        <w:pStyle w:val="ListParagraph"/>
        <w:ind w:left="1080"/>
        <w:rPr>
          <w:rFonts w:ascii="Times New Roman" w:hAnsi="Times New Roman" w:cs="Times New Roman"/>
        </w:rPr>
      </w:pPr>
    </w:p>
    <w:p w:rsidR="006A59D6" w:rsidRDefault="00EE4E7F" w:rsidP="00EE4E7F">
      <w:pPr>
        <w:pStyle w:val="ListParagraph"/>
        <w:numPr>
          <w:ilvl w:val="0"/>
          <w:numId w:val="26"/>
        </w:numPr>
        <w:rPr>
          <w:rFonts w:ascii="Times New Roman" w:hAnsi="Times New Roman" w:cs="Times New Roman"/>
        </w:rPr>
      </w:pPr>
      <w:r w:rsidRPr="006A59D6">
        <w:rPr>
          <w:rFonts w:ascii="Times New Roman" w:hAnsi="Times New Roman" w:cs="Times New Roman"/>
        </w:rPr>
        <w:t xml:space="preserve">Based on your opinion, </w:t>
      </w:r>
      <w:r w:rsidR="006A59D6" w:rsidRPr="006A59D6">
        <w:rPr>
          <w:rFonts w:ascii="Times New Roman" w:hAnsi="Times New Roman" w:cs="Times New Roman"/>
        </w:rPr>
        <w:t>what</w:t>
      </w:r>
      <w:r w:rsidRPr="006A59D6">
        <w:rPr>
          <w:rFonts w:ascii="Times New Roman" w:hAnsi="Times New Roman" w:cs="Times New Roman"/>
        </w:rPr>
        <w:t xml:space="preserve"> are the most common challenges of </w:t>
      </w:r>
      <w:r w:rsidR="006A59D6">
        <w:rPr>
          <w:rFonts w:ascii="Times New Roman" w:hAnsi="Times New Roman" w:cs="Times New Roman"/>
        </w:rPr>
        <w:t xml:space="preserve">financial </w:t>
      </w:r>
      <w:r w:rsidRPr="006A59D6">
        <w:rPr>
          <w:rFonts w:ascii="Times New Roman" w:hAnsi="Times New Roman" w:cs="Times New Roman"/>
        </w:rPr>
        <w:t>risk</w:t>
      </w:r>
      <w:r w:rsidR="006A59D6">
        <w:rPr>
          <w:rFonts w:ascii="Times New Roman" w:hAnsi="Times New Roman" w:cs="Times New Roman"/>
        </w:rPr>
        <w:t xml:space="preserve"> management in project</w:t>
      </w:r>
      <w:r w:rsidRPr="006A59D6">
        <w:rPr>
          <w:rFonts w:ascii="Times New Roman" w:hAnsi="Times New Roman" w:cs="Times New Roman"/>
        </w:rPr>
        <w:t>?</w:t>
      </w:r>
    </w:p>
    <w:p w:rsidR="006A59D6" w:rsidRDefault="00EE4E7F" w:rsidP="006A59D6">
      <w:pPr>
        <w:pStyle w:val="ListParagraph"/>
        <w:rPr>
          <w:rFonts w:ascii="Times New Roman" w:hAnsi="Times New Roman" w:cs="Times New Roman"/>
        </w:rPr>
      </w:pPr>
      <w:r w:rsidRPr="006A59D6">
        <w:rPr>
          <w:rFonts w:ascii="Times New Roman" w:hAnsi="Times New Roman" w:cs="Times New Roman"/>
        </w:rPr>
        <w:t>….……</w:t>
      </w:r>
      <w:r w:rsidR="006A59D6">
        <w:rPr>
          <w:rFonts w:ascii="Times New Roman" w:hAnsi="Times New Roman" w:cs="Times New Roman"/>
        </w:rPr>
        <w:t xml:space="preserve">………………………………………………………………………………… </w:t>
      </w:r>
      <w:r w:rsidRPr="006A59D6">
        <w:rPr>
          <w:rFonts w:ascii="Times New Roman" w:hAnsi="Times New Roman" w:cs="Times New Roman"/>
        </w:rPr>
        <w:t>………</w:t>
      </w:r>
      <w:r w:rsidR="006A59D6">
        <w:rPr>
          <w:rFonts w:ascii="Times New Roman" w:hAnsi="Times New Roman" w:cs="Times New Roman"/>
        </w:rPr>
        <w:t xml:space="preserve">………………………………………………………………………………… </w:t>
      </w:r>
      <w:r w:rsidRPr="006A59D6">
        <w:rPr>
          <w:rFonts w:ascii="Times New Roman" w:hAnsi="Times New Roman" w:cs="Times New Roman"/>
        </w:rPr>
        <w:t>………</w:t>
      </w:r>
      <w:r w:rsidR="006A59D6">
        <w:rPr>
          <w:rFonts w:ascii="Times New Roman" w:hAnsi="Times New Roman" w:cs="Times New Roman"/>
        </w:rPr>
        <w:t xml:space="preserve">………………………………………………………………………………… </w:t>
      </w:r>
      <w:r w:rsidRPr="006A59D6">
        <w:rPr>
          <w:rFonts w:ascii="Times New Roman" w:hAnsi="Times New Roman" w:cs="Times New Roman"/>
        </w:rPr>
        <w:t>………………………</w:t>
      </w:r>
    </w:p>
    <w:p w:rsidR="006A59D6" w:rsidRDefault="006A59D6" w:rsidP="00EE4E7F">
      <w:pPr>
        <w:pStyle w:val="ListParagraph"/>
        <w:numPr>
          <w:ilvl w:val="0"/>
          <w:numId w:val="26"/>
        </w:numPr>
        <w:rPr>
          <w:rFonts w:ascii="Times New Roman" w:hAnsi="Times New Roman" w:cs="Times New Roman"/>
        </w:rPr>
      </w:pPr>
      <w:r>
        <w:rPr>
          <w:rFonts w:ascii="Times New Roman" w:hAnsi="Times New Roman" w:cs="Times New Roman"/>
        </w:rPr>
        <w:t>Does</w:t>
      </w:r>
      <w:r w:rsidR="00EE4E7F" w:rsidRPr="006A59D6">
        <w:rPr>
          <w:rFonts w:ascii="Times New Roman" w:hAnsi="Times New Roman" w:cs="Times New Roman"/>
        </w:rPr>
        <w:t xml:space="preserve"> having </w:t>
      </w:r>
      <w:r>
        <w:rPr>
          <w:rFonts w:ascii="Times New Roman" w:hAnsi="Times New Roman" w:cs="Times New Roman"/>
        </w:rPr>
        <w:t xml:space="preserve">financial </w:t>
      </w:r>
      <w:r w:rsidR="00EE4E7F" w:rsidRPr="006A59D6">
        <w:rPr>
          <w:rFonts w:ascii="Times New Roman" w:hAnsi="Times New Roman" w:cs="Times New Roman"/>
        </w:rPr>
        <w:t>risk management plan add a value to your project? If it is, Describe</w:t>
      </w:r>
      <w:r>
        <w:rPr>
          <w:rFonts w:ascii="Times New Roman" w:hAnsi="Times New Roman" w:cs="Times New Roman"/>
        </w:rPr>
        <w:t xml:space="preserve"> </w:t>
      </w:r>
      <w:r w:rsidR="00EE4E7F" w:rsidRPr="006A59D6">
        <w:rPr>
          <w:rFonts w:ascii="Times New Roman" w:hAnsi="Times New Roman" w:cs="Times New Roman"/>
        </w:rPr>
        <w:t>please.</w:t>
      </w:r>
    </w:p>
    <w:p w:rsidR="006A59D6" w:rsidRDefault="00EE4E7F" w:rsidP="006A59D6">
      <w:pPr>
        <w:pStyle w:val="ListParagraph"/>
        <w:rPr>
          <w:rFonts w:ascii="Times New Roman" w:hAnsi="Times New Roman" w:cs="Times New Roman"/>
        </w:rPr>
      </w:pPr>
      <w:r w:rsidRPr="006A59D6">
        <w:rPr>
          <w:rFonts w:ascii="Times New Roman" w:hAnsi="Times New Roman" w:cs="Times New Roman"/>
        </w:rPr>
        <w:t>….……………………………………………………………………………………… ………………………………………………………………………………………… ………………………………………………………………………………………… ………………………</w:t>
      </w:r>
    </w:p>
    <w:p w:rsidR="006A59D6" w:rsidRDefault="006A59D6" w:rsidP="00EE4E7F">
      <w:pPr>
        <w:pStyle w:val="ListParagraph"/>
        <w:numPr>
          <w:ilvl w:val="0"/>
          <w:numId w:val="26"/>
        </w:numPr>
        <w:rPr>
          <w:rFonts w:ascii="Times New Roman" w:hAnsi="Times New Roman" w:cs="Times New Roman"/>
        </w:rPr>
      </w:pPr>
      <w:r>
        <w:rPr>
          <w:rFonts w:ascii="Times New Roman" w:hAnsi="Times New Roman" w:cs="Times New Roman"/>
        </w:rPr>
        <w:t xml:space="preserve">Does financial </w:t>
      </w:r>
      <w:r w:rsidR="00EE4E7F" w:rsidRPr="006A59D6">
        <w:rPr>
          <w:rFonts w:ascii="Times New Roman" w:hAnsi="Times New Roman" w:cs="Times New Roman"/>
        </w:rPr>
        <w:t>risk management plan have an impact on the success and filer of a project?</w:t>
      </w:r>
      <w:r>
        <w:rPr>
          <w:rFonts w:ascii="Times New Roman" w:hAnsi="Times New Roman" w:cs="Times New Roman"/>
        </w:rPr>
        <w:t xml:space="preserve"> </w:t>
      </w:r>
      <w:r w:rsidR="00EE4E7F" w:rsidRPr="006A59D6">
        <w:rPr>
          <w:rFonts w:ascii="Times New Roman" w:hAnsi="Times New Roman" w:cs="Times New Roman"/>
        </w:rPr>
        <w:t>How?</w:t>
      </w:r>
    </w:p>
    <w:p w:rsidR="006A59D6" w:rsidRDefault="00EE4E7F" w:rsidP="006A59D6">
      <w:pPr>
        <w:pStyle w:val="ListParagraph"/>
        <w:rPr>
          <w:rFonts w:ascii="Times New Roman" w:hAnsi="Times New Roman" w:cs="Times New Roman"/>
        </w:rPr>
      </w:pPr>
      <w:r w:rsidRPr="006A59D6">
        <w:rPr>
          <w:rFonts w:ascii="Times New Roman" w:hAnsi="Times New Roman" w:cs="Times New Roman"/>
        </w:rPr>
        <w:t>………………………………………………………………………………………… ………………………………………………………………………………………… ………………………………………………………………………………………… ………………………………………</w:t>
      </w:r>
    </w:p>
    <w:p w:rsidR="006A59D6" w:rsidRDefault="00EE4E7F" w:rsidP="006A59D6">
      <w:pPr>
        <w:pStyle w:val="ListParagraph"/>
        <w:numPr>
          <w:ilvl w:val="0"/>
          <w:numId w:val="26"/>
        </w:numPr>
        <w:rPr>
          <w:rFonts w:ascii="Times New Roman" w:hAnsi="Times New Roman" w:cs="Times New Roman"/>
        </w:rPr>
      </w:pPr>
      <w:r w:rsidRPr="006A59D6">
        <w:rPr>
          <w:rFonts w:ascii="Times New Roman" w:hAnsi="Times New Roman" w:cs="Times New Roman"/>
        </w:rPr>
        <w:t xml:space="preserve">State difficulties caused by poor </w:t>
      </w:r>
      <w:r w:rsidR="006A59D6">
        <w:rPr>
          <w:rFonts w:ascii="Times New Roman" w:hAnsi="Times New Roman" w:cs="Times New Roman"/>
        </w:rPr>
        <w:t xml:space="preserve">financial </w:t>
      </w:r>
      <w:r w:rsidRPr="006A59D6">
        <w:rPr>
          <w:rFonts w:ascii="Times New Roman" w:hAnsi="Times New Roman" w:cs="Times New Roman"/>
        </w:rPr>
        <w:t>risk management practice.</w:t>
      </w:r>
    </w:p>
    <w:p w:rsidR="006A59D6" w:rsidRDefault="006A59D6" w:rsidP="006A59D6">
      <w:pPr>
        <w:pStyle w:val="ListParagraph"/>
        <w:rPr>
          <w:rFonts w:ascii="TimesNewRomanPSMT" w:eastAsia="Times New Roman" w:hAnsi="TimesNewRomanPSMT" w:cs="Times New Roman"/>
          <w:color w:val="000000"/>
          <w:sz w:val="24"/>
          <w:szCs w:val="24"/>
        </w:rPr>
      </w:pPr>
      <w:r w:rsidRPr="006A59D6">
        <w:rPr>
          <w:rFonts w:ascii="TimesNewRomanPSMT" w:eastAsia="Times New Roman" w:hAnsi="TimesNewRomanPSMT" w:cs="Times New Roman"/>
          <w:color w:val="000000"/>
          <w:sz w:val="24"/>
          <w:szCs w:val="24"/>
        </w:rPr>
        <w:t>….………………………………………………………………………………………</w:t>
      </w:r>
      <w:r>
        <w:rPr>
          <w:rFonts w:ascii="TimesNewRomanPSMT" w:eastAsia="Times New Roman" w:hAnsi="TimesNewRomanPSMT" w:cs="Times New Roman"/>
          <w:color w:val="000000"/>
          <w:sz w:val="24"/>
          <w:szCs w:val="24"/>
        </w:rPr>
        <w:t xml:space="preserve"> </w:t>
      </w:r>
      <w:r w:rsidRPr="006A59D6">
        <w:rPr>
          <w:rFonts w:ascii="TimesNewRomanPSMT" w:eastAsia="Times New Roman" w:hAnsi="TimesNewRomanPSMT" w:cs="Times New Roman"/>
          <w:color w:val="000000"/>
          <w:sz w:val="24"/>
          <w:szCs w:val="24"/>
        </w:rPr>
        <w:t>…………………………………………………………………………………………</w:t>
      </w:r>
    </w:p>
    <w:p w:rsidR="006A59D6" w:rsidRDefault="006A59D6" w:rsidP="006A59D6">
      <w:pPr>
        <w:pStyle w:val="ListParagraph"/>
        <w:rPr>
          <w:rFonts w:ascii="TimesNewRomanPSMT" w:eastAsia="Times New Roman" w:hAnsi="TimesNewRomanPSMT" w:cs="Times New Roman"/>
          <w:color w:val="000000"/>
          <w:sz w:val="24"/>
          <w:szCs w:val="24"/>
        </w:rPr>
      </w:pPr>
      <w:r w:rsidRPr="006A59D6">
        <w:rPr>
          <w:rFonts w:ascii="TimesNewRomanPSMT" w:eastAsia="Times New Roman" w:hAnsi="TimesNewRomanPSMT" w:cs="Times New Roman"/>
          <w:color w:val="000000"/>
          <w:sz w:val="24"/>
          <w:szCs w:val="24"/>
        </w:rPr>
        <w:t>…………………………………………………………………………………………</w:t>
      </w:r>
      <w:r>
        <w:rPr>
          <w:rFonts w:ascii="TimesNewRomanPSMT" w:eastAsia="Times New Roman" w:hAnsi="TimesNewRomanPSMT" w:cs="Times New Roman"/>
          <w:color w:val="000000"/>
          <w:sz w:val="24"/>
          <w:szCs w:val="24"/>
        </w:rPr>
        <w:t xml:space="preserve"> </w:t>
      </w:r>
      <w:r w:rsidRPr="006A59D6">
        <w:rPr>
          <w:rFonts w:ascii="TimesNewRomanPSMT" w:eastAsia="Times New Roman" w:hAnsi="TimesNewRomanPSMT" w:cs="Times New Roman"/>
          <w:color w:val="000000"/>
          <w:sz w:val="24"/>
          <w:szCs w:val="24"/>
        </w:rPr>
        <w:t>………………………………</w:t>
      </w:r>
    </w:p>
    <w:p w:rsidR="00731C25" w:rsidRDefault="00731C25" w:rsidP="00731C25">
      <w:pPr>
        <w:pStyle w:val="ListParagraph"/>
        <w:numPr>
          <w:ilvl w:val="0"/>
          <w:numId w:val="26"/>
        </w:numPr>
        <w:rPr>
          <w:rFonts w:ascii="Times New Roman" w:hAnsi="Times New Roman" w:cs="Times New Roman"/>
        </w:rPr>
      </w:pPr>
      <w:r w:rsidRPr="00731C25">
        <w:rPr>
          <w:rFonts w:ascii="Times New Roman" w:hAnsi="Times New Roman" w:cs="Times New Roman"/>
        </w:rPr>
        <w:t>If you have anything to add please;</w:t>
      </w:r>
    </w:p>
    <w:p w:rsidR="00731C25" w:rsidRDefault="00731C25" w:rsidP="00731C25">
      <w:pPr>
        <w:pStyle w:val="ListParagraph"/>
        <w:rPr>
          <w:rFonts w:ascii="TimesNewRomanPSMT" w:eastAsia="Times New Roman" w:hAnsi="TimesNewRomanPSMT" w:cs="Times New Roman"/>
          <w:color w:val="000000"/>
          <w:sz w:val="24"/>
          <w:szCs w:val="24"/>
        </w:rPr>
      </w:pPr>
      <w:r w:rsidRPr="006A59D6">
        <w:rPr>
          <w:rFonts w:ascii="TimesNewRomanPSMT" w:eastAsia="Times New Roman" w:hAnsi="TimesNewRomanPSMT" w:cs="Times New Roman"/>
          <w:color w:val="000000"/>
          <w:sz w:val="24"/>
          <w:szCs w:val="24"/>
        </w:rPr>
        <w:t>….………………………………………………………………………………………</w:t>
      </w:r>
      <w:r>
        <w:rPr>
          <w:rFonts w:ascii="TimesNewRomanPSMT" w:eastAsia="Times New Roman" w:hAnsi="TimesNewRomanPSMT" w:cs="Times New Roman"/>
          <w:color w:val="000000"/>
          <w:sz w:val="24"/>
          <w:szCs w:val="24"/>
        </w:rPr>
        <w:t xml:space="preserve"> </w:t>
      </w:r>
      <w:r w:rsidRPr="006A59D6">
        <w:rPr>
          <w:rFonts w:ascii="TimesNewRomanPSMT" w:eastAsia="Times New Roman" w:hAnsi="TimesNewRomanPSMT" w:cs="Times New Roman"/>
          <w:color w:val="000000"/>
          <w:sz w:val="24"/>
          <w:szCs w:val="24"/>
        </w:rPr>
        <w:t>…………………………………………………………………………………………</w:t>
      </w:r>
    </w:p>
    <w:p w:rsidR="00731C25" w:rsidRDefault="00731C25" w:rsidP="00731C25">
      <w:pPr>
        <w:pStyle w:val="ListParagraph"/>
        <w:rPr>
          <w:rFonts w:ascii="TimesNewRomanPSMT" w:eastAsia="Times New Roman" w:hAnsi="TimesNewRomanPSMT" w:cs="Times New Roman"/>
          <w:color w:val="000000"/>
          <w:sz w:val="24"/>
          <w:szCs w:val="24"/>
        </w:rPr>
      </w:pPr>
      <w:r w:rsidRPr="006A59D6">
        <w:rPr>
          <w:rFonts w:ascii="TimesNewRomanPSMT" w:eastAsia="Times New Roman" w:hAnsi="TimesNewRomanPSMT" w:cs="Times New Roman"/>
          <w:color w:val="000000"/>
          <w:sz w:val="24"/>
          <w:szCs w:val="24"/>
        </w:rPr>
        <w:t>…………………………………………………………………………………………</w:t>
      </w:r>
      <w:r>
        <w:rPr>
          <w:rFonts w:ascii="TimesNewRomanPSMT" w:eastAsia="Times New Roman" w:hAnsi="TimesNewRomanPSMT" w:cs="Times New Roman"/>
          <w:color w:val="000000"/>
          <w:sz w:val="24"/>
          <w:szCs w:val="24"/>
        </w:rPr>
        <w:t xml:space="preserve"> </w:t>
      </w:r>
      <w:r w:rsidRPr="006A59D6">
        <w:rPr>
          <w:rFonts w:ascii="TimesNewRomanPSMT" w:eastAsia="Times New Roman" w:hAnsi="TimesNewRomanPSMT" w:cs="Times New Roman"/>
          <w:color w:val="000000"/>
          <w:sz w:val="24"/>
          <w:szCs w:val="24"/>
        </w:rPr>
        <w:t>………………………………</w:t>
      </w:r>
    </w:p>
    <w:p w:rsidR="00731C25" w:rsidRDefault="00731C25" w:rsidP="00731C25">
      <w:pPr>
        <w:pStyle w:val="ListParagraph"/>
        <w:rPr>
          <w:rFonts w:ascii="Times New Roman" w:hAnsi="Times New Roman" w:cs="Times New Roman"/>
        </w:rPr>
      </w:pPr>
    </w:p>
    <w:p w:rsidR="0029594D" w:rsidRDefault="0029594D" w:rsidP="00731C25">
      <w:pPr>
        <w:pStyle w:val="ListParagraph"/>
        <w:rPr>
          <w:rFonts w:ascii="Times New Roman" w:hAnsi="Times New Roman" w:cs="Times New Roman"/>
        </w:rPr>
      </w:pPr>
    </w:p>
    <w:p w:rsidR="0029594D" w:rsidRDefault="0029594D" w:rsidP="00731C25">
      <w:pPr>
        <w:pStyle w:val="ListParagraph"/>
        <w:rPr>
          <w:rFonts w:ascii="Times New Roman" w:hAnsi="Times New Roman" w:cs="Times New Roman"/>
        </w:rPr>
      </w:pPr>
    </w:p>
    <w:p w:rsidR="0029594D" w:rsidRDefault="0029594D" w:rsidP="00731C25">
      <w:pPr>
        <w:pStyle w:val="ListParagraph"/>
        <w:rPr>
          <w:rFonts w:ascii="Times New Roman" w:hAnsi="Times New Roman" w:cs="Times New Roman"/>
        </w:rPr>
      </w:pPr>
    </w:p>
    <w:p w:rsidR="0029594D" w:rsidRDefault="0029594D" w:rsidP="00731C25">
      <w:pPr>
        <w:pStyle w:val="ListParagraph"/>
        <w:rPr>
          <w:rFonts w:ascii="Times New Roman" w:hAnsi="Times New Roman" w:cs="Times New Roman"/>
        </w:rPr>
      </w:pPr>
    </w:p>
    <w:p w:rsidR="0029594D" w:rsidRDefault="0029594D" w:rsidP="00731C25">
      <w:pPr>
        <w:pStyle w:val="ListParagraph"/>
        <w:rPr>
          <w:rFonts w:ascii="Times New Roman" w:hAnsi="Times New Roman" w:cs="Times New Roman"/>
        </w:rPr>
      </w:pPr>
    </w:p>
    <w:p w:rsidR="00981F4A" w:rsidRDefault="00981F4A" w:rsidP="00731C25">
      <w:pPr>
        <w:pStyle w:val="ListParagraph"/>
        <w:rPr>
          <w:rFonts w:ascii="Times New Roman" w:hAnsi="Times New Roman" w:cs="Times New Roman"/>
        </w:rPr>
      </w:pPr>
    </w:p>
    <w:p w:rsidR="00981F4A" w:rsidRDefault="00981F4A" w:rsidP="00731C25">
      <w:pPr>
        <w:pStyle w:val="ListParagraph"/>
        <w:rPr>
          <w:rFonts w:ascii="Times New Roman" w:hAnsi="Times New Roman" w:cs="Times New Roman"/>
        </w:rPr>
      </w:pPr>
    </w:p>
    <w:p w:rsidR="00981F4A" w:rsidRDefault="00981F4A" w:rsidP="00731C25">
      <w:pPr>
        <w:pStyle w:val="ListParagraph"/>
        <w:rPr>
          <w:rFonts w:ascii="Times New Roman" w:hAnsi="Times New Roman" w:cs="Times New Roman"/>
        </w:rPr>
      </w:pPr>
    </w:p>
    <w:p w:rsidR="00981F4A" w:rsidRDefault="00981F4A" w:rsidP="00731C25">
      <w:pPr>
        <w:pStyle w:val="ListParagraph"/>
        <w:rPr>
          <w:rFonts w:ascii="Times New Roman" w:hAnsi="Times New Roman" w:cs="Times New Roman"/>
        </w:rPr>
      </w:pPr>
    </w:p>
    <w:p w:rsidR="00981F4A" w:rsidRDefault="00981F4A" w:rsidP="00731C25">
      <w:pPr>
        <w:pStyle w:val="ListParagraph"/>
        <w:rPr>
          <w:rFonts w:ascii="Times New Roman" w:hAnsi="Times New Roman" w:cs="Times New Roman"/>
        </w:rPr>
      </w:pPr>
    </w:p>
    <w:p w:rsidR="006C2BCC" w:rsidRPr="00E87648" w:rsidRDefault="006C2BCC" w:rsidP="00E87648">
      <w:pPr>
        <w:rPr>
          <w:rFonts w:ascii="Times New Roman" w:hAnsi="Times New Roman" w:cs="Times New Roman"/>
        </w:rPr>
      </w:pPr>
    </w:p>
    <w:p w:rsidR="000858AC" w:rsidRDefault="000858AC" w:rsidP="000858AC">
      <w:pP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Appendix II</w:t>
      </w:r>
      <w:r w:rsidRPr="000858AC">
        <w:rPr>
          <w:rFonts w:ascii="Times New Roman" w:eastAsia="Times New Roman" w:hAnsi="Times New Roman" w:cs="Times New Roman"/>
          <w:b/>
          <w:bCs/>
          <w:color w:val="000000"/>
          <w:sz w:val="28"/>
          <w:szCs w:val="28"/>
        </w:rPr>
        <w:t xml:space="preserve">: Interview Guide </w:t>
      </w:r>
    </w:p>
    <w:p w:rsidR="000858AC" w:rsidRDefault="000858AC" w:rsidP="000858AC">
      <w:pPr>
        <w:spacing w:after="0" w:line="360" w:lineRule="auto"/>
        <w:jc w:val="center"/>
        <w:rPr>
          <w:rFonts w:ascii="Times New Roman" w:eastAsia="Times New Roman" w:hAnsi="Times New Roman" w:cs="Times New Roman"/>
          <w:b/>
          <w:bCs/>
          <w:color w:val="000000"/>
          <w:sz w:val="28"/>
          <w:szCs w:val="28"/>
        </w:rPr>
      </w:pPr>
      <w:r w:rsidRPr="000858AC">
        <w:rPr>
          <w:rFonts w:ascii="Times New Roman" w:eastAsia="Times New Roman" w:hAnsi="Times New Roman" w:cs="Times New Roman"/>
          <w:b/>
          <w:bCs/>
          <w:color w:val="000000"/>
          <w:sz w:val="28"/>
          <w:szCs w:val="28"/>
        </w:rPr>
        <w:t>Jimma Uni</w:t>
      </w:r>
      <w:r>
        <w:rPr>
          <w:rFonts w:ascii="Times New Roman" w:eastAsia="Times New Roman" w:hAnsi="Times New Roman" w:cs="Times New Roman"/>
          <w:b/>
          <w:bCs/>
          <w:color w:val="000000"/>
          <w:sz w:val="28"/>
          <w:szCs w:val="28"/>
        </w:rPr>
        <w:t xml:space="preserve">versity </w:t>
      </w:r>
    </w:p>
    <w:p w:rsidR="000858AC" w:rsidRDefault="000858AC" w:rsidP="000858AC">
      <w:pP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College of Business and </w:t>
      </w:r>
      <w:r w:rsidRPr="000858AC">
        <w:rPr>
          <w:rFonts w:ascii="Times New Roman" w:eastAsia="Times New Roman" w:hAnsi="Times New Roman" w:cs="Times New Roman"/>
          <w:b/>
          <w:bCs/>
          <w:color w:val="000000"/>
          <w:sz w:val="28"/>
          <w:szCs w:val="28"/>
        </w:rPr>
        <w:t xml:space="preserve">Economics </w:t>
      </w:r>
    </w:p>
    <w:p w:rsidR="000858AC" w:rsidRDefault="000858AC" w:rsidP="000858AC">
      <w:pPr>
        <w:spacing w:after="0" w:line="360" w:lineRule="auto"/>
        <w:jc w:val="center"/>
        <w:rPr>
          <w:rFonts w:ascii="Times New Roman" w:eastAsia="Times New Roman" w:hAnsi="Times New Roman" w:cs="Times New Roman"/>
          <w:b/>
          <w:bCs/>
          <w:color w:val="000000"/>
          <w:sz w:val="28"/>
          <w:szCs w:val="28"/>
        </w:rPr>
      </w:pPr>
      <w:r w:rsidRPr="000858AC">
        <w:rPr>
          <w:rFonts w:ascii="Times New Roman" w:eastAsia="Times New Roman" w:hAnsi="Times New Roman" w:cs="Times New Roman"/>
          <w:b/>
          <w:bCs/>
          <w:color w:val="000000"/>
          <w:sz w:val="28"/>
          <w:szCs w:val="28"/>
        </w:rPr>
        <w:t xml:space="preserve">Department of Accounting </w:t>
      </w:r>
    </w:p>
    <w:p w:rsidR="000858AC" w:rsidRDefault="000858AC" w:rsidP="000858AC">
      <w:pPr>
        <w:spacing w:after="0" w:line="360" w:lineRule="auto"/>
        <w:jc w:val="center"/>
        <w:rPr>
          <w:rFonts w:ascii="Times New Roman" w:eastAsia="Times New Roman" w:hAnsi="Times New Roman" w:cs="Times New Roman"/>
          <w:b/>
          <w:bCs/>
          <w:color w:val="000000"/>
          <w:sz w:val="28"/>
          <w:szCs w:val="28"/>
        </w:rPr>
      </w:pPr>
      <w:r w:rsidRPr="000858AC">
        <w:rPr>
          <w:rFonts w:ascii="Times New Roman" w:eastAsia="Times New Roman" w:hAnsi="Times New Roman" w:cs="Times New Roman"/>
          <w:b/>
          <w:bCs/>
          <w:color w:val="000000"/>
          <w:sz w:val="28"/>
          <w:szCs w:val="28"/>
        </w:rPr>
        <w:t>MA Program i</w:t>
      </w:r>
      <w:r>
        <w:rPr>
          <w:rFonts w:ascii="Times New Roman" w:eastAsia="Times New Roman" w:hAnsi="Times New Roman" w:cs="Times New Roman"/>
          <w:b/>
          <w:bCs/>
          <w:color w:val="000000"/>
          <w:sz w:val="28"/>
          <w:szCs w:val="28"/>
        </w:rPr>
        <w:t xml:space="preserve">n Project Management and </w:t>
      </w:r>
      <w:r w:rsidRPr="000858AC">
        <w:rPr>
          <w:rFonts w:ascii="Times New Roman" w:eastAsia="Times New Roman" w:hAnsi="Times New Roman" w:cs="Times New Roman"/>
          <w:b/>
          <w:bCs/>
          <w:color w:val="000000"/>
          <w:sz w:val="28"/>
          <w:szCs w:val="28"/>
        </w:rPr>
        <w:t>Finance</w:t>
      </w:r>
    </w:p>
    <w:p w:rsidR="000858AC" w:rsidRDefault="000858AC" w:rsidP="000858AC">
      <w:pPr>
        <w:spacing w:after="0" w:line="240" w:lineRule="auto"/>
        <w:rPr>
          <w:rFonts w:ascii="Times New Roman" w:eastAsia="Times New Roman" w:hAnsi="Times New Roman" w:cs="Times New Roman"/>
          <w:b/>
          <w:bCs/>
          <w:color w:val="000000"/>
          <w:sz w:val="28"/>
          <w:szCs w:val="28"/>
        </w:rPr>
      </w:pPr>
    </w:p>
    <w:p w:rsidR="000858AC" w:rsidRPr="000858AC" w:rsidRDefault="000858AC" w:rsidP="000858AC">
      <w:pPr>
        <w:spacing w:after="0" w:line="360" w:lineRule="auto"/>
        <w:rPr>
          <w:rFonts w:ascii="Times New Roman" w:eastAsia="Times New Roman" w:hAnsi="Times New Roman" w:cs="Times New Roman"/>
          <w:b/>
          <w:bCs/>
          <w:color w:val="000000"/>
          <w:sz w:val="28"/>
          <w:szCs w:val="28"/>
        </w:rPr>
      </w:pPr>
      <w:r w:rsidRPr="000858AC">
        <w:rPr>
          <w:rFonts w:ascii="Times New Roman" w:eastAsia="Times New Roman" w:hAnsi="Times New Roman" w:cs="Times New Roman"/>
          <w:b/>
          <w:bCs/>
          <w:i/>
          <w:iCs/>
          <w:color w:val="000000"/>
          <w:sz w:val="24"/>
          <w:szCs w:val="24"/>
        </w:rPr>
        <w:t xml:space="preserve">Thesis Title: </w:t>
      </w:r>
      <w:r>
        <w:rPr>
          <w:rFonts w:ascii="Times New Roman" w:eastAsia="Times New Roman" w:hAnsi="Times New Roman" w:cs="Times New Roman"/>
          <w:i/>
          <w:iCs/>
          <w:color w:val="000000"/>
          <w:sz w:val="24"/>
          <w:szCs w:val="24"/>
        </w:rPr>
        <w:t xml:space="preserve">Financial </w:t>
      </w:r>
      <w:r w:rsidRPr="000858AC">
        <w:rPr>
          <w:rFonts w:ascii="Times New Roman" w:eastAsia="Times New Roman" w:hAnsi="Times New Roman" w:cs="Times New Roman"/>
          <w:i/>
          <w:iCs/>
          <w:color w:val="000000"/>
          <w:sz w:val="24"/>
          <w:szCs w:val="24"/>
        </w:rPr>
        <w:t xml:space="preserve">Risk Management </w:t>
      </w:r>
      <w:r>
        <w:rPr>
          <w:rFonts w:ascii="Times New Roman" w:eastAsia="Times New Roman" w:hAnsi="Times New Roman" w:cs="Times New Roman"/>
          <w:i/>
          <w:iCs/>
          <w:color w:val="000000"/>
          <w:sz w:val="24"/>
          <w:szCs w:val="24"/>
        </w:rPr>
        <w:t xml:space="preserve">in Infrastructure Projects: Case study of </w:t>
      </w:r>
      <w:r w:rsidRPr="000858AC">
        <w:rPr>
          <w:rFonts w:ascii="Times New Roman" w:eastAsia="Times New Roman" w:hAnsi="Times New Roman" w:cs="Times New Roman"/>
          <w:i/>
          <w:iCs/>
          <w:color w:val="000000"/>
          <w:sz w:val="24"/>
          <w:szCs w:val="24"/>
        </w:rPr>
        <w:t xml:space="preserve">Jimma </w:t>
      </w:r>
      <w:r>
        <w:rPr>
          <w:rFonts w:ascii="Times New Roman" w:eastAsia="Times New Roman" w:hAnsi="Times New Roman" w:cs="Times New Roman"/>
          <w:i/>
          <w:iCs/>
          <w:color w:val="000000"/>
          <w:sz w:val="24"/>
          <w:szCs w:val="24"/>
        </w:rPr>
        <w:t>Zone</w:t>
      </w:r>
      <w:r w:rsidRPr="000858AC">
        <w:rPr>
          <w:rFonts w:ascii="Times New Roman" w:eastAsia="Times New Roman" w:hAnsi="Times New Roman" w:cs="Times New Roman"/>
          <w:i/>
          <w:iCs/>
          <w:color w:val="000000"/>
          <w:sz w:val="24"/>
          <w:szCs w:val="24"/>
        </w:rPr>
        <w:t>.</w:t>
      </w:r>
    </w:p>
    <w:p w:rsidR="00E57757" w:rsidRDefault="00E57757" w:rsidP="000858AC">
      <w:pPr>
        <w:spacing w:after="0" w:line="360" w:lineRule="auto"/>
        <w:jc w:val="both"/>
        <w:rPr>
          <w:rFonts w:ascii="Times New Roman" w:eastAsia="Times New Roman" w:hAnsi="Times New Roman" w:cs="Times New Roman"/>
          <w:color w:val="000000"/>
        </w:rPr>
      </w:pPr>
    </w:p>
    <w:p w:rsidR="000858AC" w:rsidRPr="000858AC" w:rsidRDefault="000858AC" w:rsidP="000858AC">
      <w:pPr>
        <w:spacing w:after="0" w:line="360" w:lineRule="auto"/>
        <w:jc w:val="both"/>
        <w:rPr>
          <w:rFonts w:ascii="Times New Roman" w:eastAsia="Times New Roman" w:hAnsi="Times New Roman" w:cs="Times New Roman"/>
          <w:color w:val="000000"/>
        </w:rPr>
      </w:pPr>
      <w:r w:rsidRPr="000858AC">
        <w:rPr>
          <w:rFonts w:ascii="Times New Roman" w:eastAsia="Times New Roman" w:hAnsi="Times New Roman" w:cs="Times New Roman"/>
          <w:color w:val="000000"/>
        </w:rPr>
        <w:t>Dear participant,</w:t>
      </w:r>
    </w:p>
    <w:p w:rsidR="000858AC" w:rsidRPr="000858AC" w:rsidRDefault="000858AC" w:rsidP="000858AC">
      <w:pPr>
        <w:spacing w:after="0" w:line="360" w:lineRule="auto"/>
        <w:jc w:val="both"/>
        <w:rPr>
          <w:rFonts w:ascii="Times New Roman" w:eastAsia="Times New Roman" w:hAnsi="Times New Roman" w:cs="Times New Roman"/>
          <w:color w:val="000000"/>
        </w:rPr>
      </w:pPr>
      <w:r w:rsidRPr="000858AC">
        <w:rPr>
          <w:rFonts w:ascii="Times New Roman" w:eastAsia="Times New Roman" w:hAnsi="Times New Roman" w:cs="Times New Roman"/>
          <w:color w:val="000000"/>
        </w:rPr>
        <w:t xml:space="preserve">My name is </w:t>
      </w:r>
      <w:r>
        <w:rPr>
          <w:rFonts w:ascii="Times New Roman" w:eastAsia="Times New Roman" w:hAnsi="Times New Roman" w:cs="Times New Roman"/>
          <w:color w:val="000000"/>
        </w:rPr>
        <w:t>Aziza Shekalifa</w:t>
      </w:r>
      <w:r w:rsidRPr="000858AC">
        <w:rPr>
          <w:rFonts w:ascii="Times New Roman" w:eastAsia="Times New Roman" w:hAnsi="Times New Roman" w:cs="Times New Roman"/>
          <w:color w:val="000000"/>
        </w:rPr>
        <w:t>. I am a graduate student in the Department of Accounting in Project Management</w:t>
      </w:r>
      <w:r w:rsidR="00812491">
        <w:rPr>
          <w:rFonts w:ascii="Times New Roman" w:eastAsia="Times New Roman" w:hAnsi="Times New Roman" w:cs="Times New Roman"/>
          <w:color w:val="000000"/>
        </w:rPr>
        <w:t xml:space="preserve"> </w:t>
      </w:r>
      <w:r w:rsidRPr="000858AC">
        <w:rPr>
          <w:rFonts w:ascii="Times New Roman" w:eastAsia="Times New Roman" w:hAnsi="Times New Roman" w:cs="Times New Roman"/>
          <w:color w:val="000000"/>
        </w:rPr>
        <w:t>and Finance in Jimma University. At this time I am doing a research to comple</w:t>
      </w:r>
      <w:r w:rsidR="00812491">
        <w:rPr>
          <w:rFonts w:ascii="Times New Roman" w:eastAsia="Times New Roman" w:hAnsi="Times New Roman" w:cs="Times New Roman"/>
          <w:color w:val="000000"/>
        </w:rPr>
        <w:t xml:space="preserve">te my Thesis. You will be asked </w:t>
      </w:r>
      <w:r w:rsidRPr="000858AC">
        <w:rPr>
          <w:rFonts w:ascii="Times New Roman" w:eastAsia="Times New Roman" w:hAnsi="Times New Roman" w:cs="Times New Roman"/>
          <w:color w:val="000000"/>
        </w:rPr>
        <w:t>five questions that you are going to answer orally. The interview will not take you more than 20 minutes. The whole conservation during the interview will be recorded. And your participation in the interview is VOLUNTARY.</w:t>
      </w:r>
    </w:p>
    <w:p w:rsidR="00830D9B" w:rsidRDefault="00830D9B" w:rsidP="00830D9B">
      <w:pPr>
        <w:spacing w:after="0" w:line="360" w:lineRule="auto"/>
        <w:jc w:val="center"/>
        <w:rPr>
          <w:rFonts w:ascii="Times New Roman" w:eastAsia="Times New Roman" w:hAnsi="Times New Roman" w:cs="Times New Roman"/>
          <w:color w:val="000000"/>
        </w:rPr>
      </w:pPr>
    </w:p>
    <w:p w:rsidR="000858AC" w:rsidRPr="000858AC" w:rsidRDefault="000858AC" w:rsidP="00830D9B">
      <w:pPr>
        <w:spacing w:after="0" w:line="360" w:lineRule="auto"/>
        <w:jc w:val="center"/>
        <w:rPr>
          <w:rFonts w:ascii="Times New Roman" w:eastAsia="Times New Roman" w:hAnsi="Times New Roman" w:cs="Times New Roman"/>
          <w:color w:val="000000"/>
          <w:sz w:val="24"/>
          <w:szCs w:val="24"/>
        </w:rPr>
      </w:pPr>
      <w:r w:rsidRPr="000858AC">
        <w:rPr>
          <w:rFonts w:ascii="Times New Roman" w:eastAsia="Times New Roman" w:hAnsi="Times New Roman" w:cs="Times New Roman"/>
          <w:b/>
          <w:color w:val="000000"/>
          <w:sz w:val="24"/>
        </w:rPr>
        <w:t>Interview guide for clien</w:t>
      </w:r>
      <w:r w:rsidR="00830D9B" w:rsidRPr="00830D9B">
        <w:rPr>
          <w:rFonts w:ascii="Times New Roman" w:eastAsia="Times New Roman" w:hAnsi="Times New Roman" w:cs="Times New Roman"/>
          <w:b/>
          <w:color w:val="000000"/>
          <w:sz w:val="24"/>
        </w:rPr>
        <w:t>t (Jimma Zone Construction office</w:t>
      </w:r>
      <w:r w:rsidRPr="000858AC">
        <w:rPr>
          <w:rFonts w:ascii="Times New Roman" w:eastAsia="Times New Roman" w:hAnsi="Times New Roman" w:cs="Times New Roman"/>
          <w:b/>
          <w:color w:val="000000"/>
          <w:sz w:val="24"/>
        </w:rPr>
        <w:t xml:space="preserve">), Contractors and Consultants of Jimma </w:t>
      </w:r>
      <w:r w:rsidR="00830D9B" w:rsidRPr="00830D9B">
        <w:rPr>
          <w:rFonts w:ascii="Times New Roman" w:eastAsia="Times New Roman" w:hAnsi="Times New Roman" w:cs="Times New Roman"/>
          <w:b/>
          <w:color w:val="000000"/>
          <w:sz w:val="24"/>
        </w:rPr>
        <w:t xml:space="preserve">Zone infrastructure </w:t>
      </w:r>
      <w:r w:rsidRPr="000858AC">
        <w:rPr>
          <w:rFonts w:ascii="Times New Roman" w:eastAsia="Times New Roman" w:hAnsi="Times New Roman" w:cs="Times New Roman"/>
          <w:b/>
          <w:color w:val="000000"/>
          <w:sz w:val="24"/>
        </w:rPr>
        <w:t>Projects</w:t>
      </w:r>
      <w:r w:rsidRPr="000858AC">
        <w:rPr>
          <w:rFonts w:ascii="Times New Roman" w:eastAsia="Times New Roman" w:hAnsi="Times New Roman" w:cs="Times New Roman"/>
          <w:color w:val="000000"/>
        </w:rPr>
        <w:t>.</w:t>
      </w:r>
    </w:p>
    <w:p w:rsidR="00830D9B" w:rsidRDefault="000858AC" w:rsidP="000858AC">
      <w:pPr>
        <w:pStyle w:val="ListParagraph"/>
        <w:numPr>
          <w:ilvl w:val="1"/>
          <w:numId w:val="28"/>
        </w:numPr>
        <w:spacing w:after="0" w:line="360" w:lineRule="auto"/>
        <w:jc w:val="both"/>
        <w:rPr>
          <w:rFonts w:ascii="Times New Roman" w:eastAsia="Times New Roman" w:hAnsi="Times New Roman" w:cs="Times New Roman"/>
          <w:color w:val="000000"/>
        </w:rPr>
      </w:pPr>
      <w:r w:rsidRPr="00830D9B">
        <w:rPr>
          <w:rFonts w:ascii="Times New Roman" w:eastAsia="Times New Roman" w:hAnsi="Times New Roman" w:cs="Times New Roman"/>
          <w:color w:val="000000"/>
        </w:rPr>
        <w:t>Is a role that a client/contractor/consultant plays in a risk movement planning?</w:t>
      </w:r>
    </w:p>
    <w:p w:rsidR="00830D9B" w:rsidRDefault="000858AC" w:rsidP="000858AC">
      <w:pPr>
        <w:pStyle w:val="ListParagraph"/>
        <w:numPr>
          <w:ilvl w:val="1"/>
          <w:numId w:val="28"/>
        </w:numPr>
        <w:spacing w:after="0" w:line="360" w:lineRule="auto"/>
        <w:jc w:val="both"/>
        <w:rPr>
          <w:rFonts w:ascii="Times New Roman" w:eastAsia="Times New Roman" w:hAnsi="Times New Roman" w:cs="Times New Roman"/>
          <w:color w:val="000000"/>
        </w:rPr>
      </w:pPr>
      <w:r w:rsidRPr="00830D9B">
        <w:rPr>
          <w:rFonts w:ascii="Times New Roman" w:eastAsia="Times New Roman" w:hAnsi="Times New Roman" w:cs="Times New Roman"/>
          <w:color w:val="000000"/>
        </w:rPr>
        <w:t xml:space="preserve">What are the roles of each in including </w:t>
      </w:r>
      <w:r w:rsidR="00830D9B" w:rsidRPr="00830D9B">
        <w:rPr>
          <w:rFonts w:ascii="Times New Roman" w:eastAsia="Times New Roman" w:hAnsi="Times New Roman" w:cs="Times New Roman"/>
          <w:color w:val="000000"/>
        </w:rPr>
        <w:t xml:space="preserve">financial </w:t>
      </w:r>
      <w:r w:rsidRPr="00830D9B">
        <w:rPr>
          <w:rFonts w:ascii="Times New Roman" w:eastAsia="Times New Roman" w:hAnsi="Times New Roman" w:cs="Times New Roman"/>
          <w:color w:val="000000"/>
        </w:rPr>
        <w:t>risk management plan in to the overall plan of the</w:t>
      </w:r>
      <w:r w:rsidR="00830D9B" w:rsidRPr="00830D9B">
        <w:rPr>
          <w:rFonts w:ascii="Times New Roman" w:eastAsia="Times New Roman" w:hAnsi="Times New Roman" w:cs="Times New Roman"/>
          <w:color w:val="000000"/>
        </w:rPr>
        <w:t xml:space="preserve"> </w:t>
      </w:r>
      <w:r w:rsidRPr="00830D9B">
        <w:rPr>
          <w:rFonts w:ascii="Times New Roman" w:eastAsia="Times New Roman" w:hAnsi="Times New Roman" w:cs="Times New Roman"/>
          <w:color w:val="000000"/>
        </w:rPr>
        <w:t>projects?</w:t>
      </w:r>
    </w:p>
    <w:p w:rsidR="00830D9B" w:rsidRDefault="000858AC" w:rsidP="000858AC">
      <w:pPr>
        <w:pStyle w:val="ListParagraph"/>
        <w:numPr>
          <w:ilvl w:val="1"/>
          <w:numId w:val="28"/>
        </w:numPr>
        <w:spacing w:after="0" w:line="360" w:lineRule="auto"/>
        <w:jc w:val="both"/>
        <w:rPr>
          <w:rFonts w:ascii="Times New Roman" w:eastAsia="Times New Roman" w:hAnsi="Times New Roman" w:cs="Times New Roman"/>
          <w:color w:val="000000"/>
        </w:rPr>
      </w:pPr>
      <w:r w:rsidRPr="00830D9B">
        <w:rPr>
          <w:rFonts w:ascii="Times New Roman" w:eastAsia="Times New Roman" w:hAnsi="Times New Roman" w:cs="Times New Roman"/>
          <w:color w:val="000000"/>
        </w:rPr>
        <w:t xml:space="preserve">How does each identify and include </w:t>
      </w:r>
      <w:r w:rsidR="00830D9B" w:rsidRPr="00830D9B">
        <w:rPr>
          <w:rFonts w:ascii="Times New Roman" w:eastAsia="Times New Roman" w:hAnsi="Times New Roman" w:cs="Times New Roman"/>
          <w:color w:val="000000"/>
        </w:rPr>
        <w:t xml:space="preserve">financial risk management plans </w:t>
      </w:r>
      <w:r w:rsidRPr="00830D9B">
        <w:rPr>
          <w:rFonts w:ascii="Times New Roman" w:eastAsia="Times New Roman" w:hAnsi="Times New Roman" w:cs="Times New Roman"/>
          <w:color w:val="000000"/>
        </w:rPr>
        <w:t>into their project plans?</w:t>
      </w:r>
    </w:p>
    <w:p w:rsidR="00830D9B" w:rsidRDefault="000858AC" w:rsidP="00830D9B">
      <w:pPr>
        <w:pStyle w:val="ListParagraph"/>
        <w:numPr>
          <w:ilvl w:val="1"/>
          <w:numId w:val="28"/>
        </w:numPr>
        <w:spacing w:after="0" w:line="360" w:lineRule="auto"/>
        <w:jc w:val="both"/>
        <w:rPr>
          <w:rFonts w:ascii="Times New Roman" w:eastAsia="Times New Roman" w:hAnsi="Times New Roman" w:cs="Times New Roman"/>
          <w:color w:val="000000"/>
        </w:rPr>
      </w:pPr>
      <w:r w:rsidRPr="00830D9B">
        <w:rPr>
          <w:rFonts w:ascii="Times New Roman" w:eastAsia="Times New Roman" w:hAnsi="Times New Roman" w:cs="Times New Roman"/>
          <w:color w:val="000000"/>
        </w:rPr>
        <w:t>Are there risks associated with human and material resources?</w:t>
      </w:r>
    </w:p>
    <w:p w:rsidR="0029594D" w:rsidRDefault="000858AC" w:rsidP="00830D9B">
      <w:pPr>
        <w:pStyle w:val="ListParagraph"/>
        <w:numPr>
          <w:ilvl w:val="1"/>
          <w:numId w:val="28"/>
        </w:numPr>
        <w:spacing w:after="0" w:line="360" w:lineRule="auto"/>
        <w:jc w:val="both"/>
        <w:rPr>
          <w:rFonts w:ascii="Times New Roman" w:eastAsia="Times New Roman" w:hAnsi="Times New Roman" w:cs="Times New Roman"/>
          <w:color w:val="000000"/>
        </w:rPr>
      </w:pPr>
      <w:r w:rsidRPr="00830D9B">
        <w:rPr>
          <w:rFonts w:ascii="Times New Roman" w:eastAsia="Times New Roman" w:hAnsi="Times New Roman" w:cs="Times New Roman"/>
          <w:color w:val="000000"/>
        </w:rPr>
        <w:t>How are human and material resources identified, planned and managed?</w:t>
      </w:r>
    </w:p>
    <w:p w:rsidR="00E57757" w:rsidRDefault="00E57757" w:rsidP="00E57757">
      <w:pPr>
        <w:spacing w:after="0" w:line="360" w:lineRule="auto"/>
        <w:jc w:val="both"/>
        <w:rPr>
          <w:rFonts w:ascii="Times New Roman" w:eastAsia="Times New Roman" w:hAnsi="Times New Roman" w:cs="Times New Roman"/>
          <w:color w:val="000000"/>
        </w:rPr>
      </w:pPr>
    </w:p>
    <w:p w:rsidR="00E57757" w:rsidRDefault="00E57757" w:rsidP="00E57757">
      <w:pPr>
        <w:spacing w:after="0" w:line="360" w:lineRule="auto"/>
        <w:jc w:val="both"/>
        <w:rPr>
          <w:rFonts w:ascii="Times New Roman" w:eastAsia="Times New Roman" w:hAnsi="Times New Roman" w:cs="Times New Roman"/>
          <w:color w:val="000000"/>
        </w:rPr>
      </w:pPr>
    </w:p>
    <w:p w:rsidR="00E57757" w:rsidRPr="00E57757" w:rsidRDefault="00E57757" w:rsidP="00E57757">
      <w:pPr>
        <w:spacing w:after="0" w:line="360" w:lineRule="auto"/>
        <w:jc w:val="both"/>
        <w:rPr>
          <w:rFonts w:ascii="Times New Roman" w:eastAsia="Times New Roman" w:hAnsi="Times New Roman" w:cs="Times New Roman"/>
          <w:color w:val="000000"/>
        </w:rPr>
      </w:pPr>
    </w:p>
    <w:p w:rsidR="0029594D" w:rsidRPr="005E29E2" w:rsidRDefault="0029594D" w:rsidP="00731C25">
      <w:pPr>
        <w:pStyle w:val="ListParagraph"/>
        <w:rPr>
          <w:rFonts w:ascii="Times New Roman" w:hAnsi="Times New Roman" w:cs="Times New Roman"/>
          <w:b/>
          <w:sz w:val="28"/>
        </w:rPr>
      </w:pPr>
    </w:p>
    <w:p w:rsidR="00BC5E89" w:rsidRDefault="00BC5E89" w:rsidP="0029594D">
      <w:pPr>
        <w:pStyle w:val="ListParagraph"/>
        <w:jc w:val="center"/>
        <w:rPr>
          <w:rFonts w:ascii="Times New Roman" w:hAnsi="Times New Roman" w:cs="Times New Roman"/>
          <w:b/>
          <w:sz w:val="28"/>
        </w:rPr>
      </w:pPr>
    </w:p>
    <w:p w:rsidR="00BC5E89" w:rsidRDefault="00BC5E89" w:rsidP="0029594D">
      <w:pPr>
        <w:pStyle w:val="ListParagraph"/>
        <w:jc w:val="center"/>
        <w:rPr>
          <w:rFonts w:ascii="Times New Roman" w:hAnsi="Times New Roman" w:cs="Times New Roman"/>
          <w:b/>
          <w:sz w:val="28"/>
        </w:rPr>
      </w:pPr>
    </w:p>
    <w:p w:rsidR="00BC5E89" w:rsidRDefault="00BC5E89" w:rsidP="0029594D">
      <w:pPr>
        <w:pStyle w:val="ListParagraph"/>
        <w:jc w:val="center"/>
        <w:rPr>
          <w:rFonts w:ascii="Times New Roman" w:hAnsi="Times New Roman" w:cs="Times New Roman"/>
          <w:b/>
          <w:sz w:val="28"/>
        </w:rPr>
      </w:pPr>
    </w:p>
    <w:p w:rsidR="0029594D" w:rsidRPr="005E29E2" w:rsidRDefault="0029594D" w:rsidP="0029594D">
      <w:pPr>
        <w:pStyle w:val="ListParagraph"/>
        <w:jc w:val="center"/>
        <w:rPr>
          <w:rFonts w:ascii="Times New Roman" w:hAnsi="Times New Roman" w:cs="Times New Roman"/>
          <w:b/>
          <w:sz w:val="28"/>
        </w:rPr>
      </w:pPr>
      <w:r w:rsidRPr="005E29E2">
        <w:rPr>
          <w:rFonts w:ascii="Times New Roman" w:hAnsi="Times New Roman" w:cs="Times New Roman"/>
          <w:b/>
          <w:sz w:val="28"/>
        </w:rPr>
        <w:t>Thank you So Much for Your!!!!!</w:t>
      </w:r>
    </w:p>
    <w:sectPr w:rsidR="0029594D" w:rsidRPr="005E29E2" w:rsidSect="00AD70F1">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CD1" w:rsidRDefault="00A42CD1" w:rsidP="00C87A6E">
      <w:pPr>
        <w:spacing w:after="0" w:line="240" w:lineRule="auto"/>
      </w:pPr>
      <w:r>
        <w:separator/>
      </w:r>
    </w:p>
  </w:endnote>
  <w:endnote w:type="continuationSeparator" w:id="0">
    <w:p w:rsidR="00A42CD1" w:rsidRDefault="00A42CD1" w:rsidP="00C87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Regular">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831146"/>
      <w:docPartObj>
        <w:docPartGallery w:val="Page Numbers (Bottom of Page)"/>
        <w:docPartUnique/>
      </w:docPartObj>
    </w:sdtPr>
    <w:sdtEndPr>
      <w:rPr>
        <w:color w:val="808080" w:themeColor="background1" w:themeShade="80"/>
        <w:spacing w:val="60"/>
      </w:rPr>
    </w:sdtEndPr>
    <w:sdtContent>
      <w:p w:rsidR="002471F3" w:rsidRDefault="002471F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42CD1" w:rsidRPr="00A42CD1">
          <w:rPr>
            <w:b/>
            <w:bCs/>
            <w:noProof/>
          </w:rPr>
          <w:t>i</w:t>
        </w:r>
        <w:r>
          <w:rPr>
            <w:b/>
            <w:bCs/>
            <w:noProof/>
          </w:rPr>
          <w:fldChar w:fldCharType="end"/>
        </w:r>
        <w:r>
          <w:rPr>
            <w:b/>
            <w:bCs/>
          </w:rPr>
          <w:t xml:space="preserve"> | </w:t>
        </w:r>
        <w:r>
          <w:rPr>
            <w:color w:val="808080" w:themeColor="background1" w:themeShade="80"/>
            <w:spacing w:val="60"/>
          </w:rPr>
          <w:t>Page</w:t>
        </w:r>
      </w:p>
    </w:sdtContent>
  </w:sdt>
  <w:p w:rsidR="002471F3" w:rsidRDefault="002471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CD1" w:rsidRDefault="00A42CD1" w:rsidP="00C87A6E">
      <w:pPr>
        <w:spacing w:after="0" w:line="240" w:lineRule="auto"/>
      </w:pPr>
      <w:r>
        <w:separator/>
      </w:r>
    </w:p>
  </w:footnote>
  <w:footnote w:type="continuationSeparator" w:id="0">
    <w:p w:rsidR="00A42CD1" w:rsidRDefault="00A42CD1" w:rsidP="00C87A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6CA6"/>
    <w:multiLevelType w:val="multilevel"/>
    <w:tmpl w:val="BFF8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E2388F"/>
    <w:multiLevelType w:val="hybridMultilevel"/>
    <w:tmpl w:val="0C5EA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EC111D"/>
    <w:multiLevelType w:val="hybridMultilevel"/>
    <w:tmpl w:val="591C0854"/>
    <w:lvl w:ilvl="0" w:tplc="BC442A00">
      <w:start w:val="1"/>
      <w:numFmt w:val="bullet"/>
      <w:lvlText w:val="•"/>
      <w:lvlJc w:val="left"/>
      <w:pPr>
        <w:tabs>
          <w:tab w:val="num" w:pos="720"/>
        </w:tabs>
        <w:ind w:left="720" w:hanging="360"/>
      </w:pPr>
      <w:rPr>
        <w:rFonts w:ascii="Times New Roman" w:hAnsi="Times New Roman" w:hint="default"/>
      </w:rPr>
    </w:lvl>
    <w:lvl w:ilvl="1" w:tplc="A2D65304" w:tentative="1">
      <w:start w:val="1"/>
      <w:numFmt w:val="bullet"/>
      <w:lvlText w:val="•"/>
      <w:lvlJc w:val="left"/>
      <w:pPr>
        <w:tabs>
          <w:tab w:val="num" w:pos="1440"/>
        </w:tabs>
        <w:ind w:left="1440" w:hanging="360"/>
      </w:pPr>
      <w:rPr>
        <w:rFonts w:ascii="Times New Roman" w:hAnsi="Times New Roman" w:hint="default"/>
      </w:rPr>
    </w:lvl>
    <w:lvl w:ilvl="2" w:tplc="181A08C2" w:tentative="1">
      <w:start w:val="1"/>
      <w:numFmt w:val="bullet"/>
      <w:lvlText w:val="•"/>
      <w:lvlJc w:val="left"/>
      <w:pPr>
        <w:tabs>
          <w:tab w:val="num" w:pos="2160"/>
        </w:tabs>
        <w:ind w:left="2160" w:hanging="360"/>
      </w:pPr>
      <w:rPr>
        <w:rFonts w:ascii="Times New Roman" w:hAnsi="Times New Roman" w:hint="default"/>
      </w:rPr>
    </w:lvl>
    <w:lvl w:ilvl="3" w:tplc="731464E8" w:tentative="1">
      <w:start w:val="1"/>
      <w:numFmt w:val="bullet"/>
      <w:lvlText w:val="•"/>
      <w:lvlJc w:val="left"/>
      <w:pPr>
        <w:tabs>
          <w:tab w:val="num" w:pos="2880"/>
        </w:tabs>
        <w:ind w:left="2880" w:hanging="360"/>
      </w:pPr>
      <w:rPr>
        <w:rFonts w:ascii="Times New Roman" w:hAnsi="Times New Roman" w:hint="default"/>
      </w:rPr>
    </w:lvl>
    <w:lvl w:ilvl="4" w:tplc="AB8454A0" w:tentative="1">
      <w:start w:val="1"/>
      <w:numFmt w:val="bullet"/>
      <w:lvlText w:val="•"/>
      <w:lvlJc w:val="left"/>
      <w:pPr>
        <w:tabs>
          <w:tab w:val="num" w:pos="3600"/>
        </w:tabs>
        <w:ind w:left="3600" w:hanging="360"/>
      </w:pPr>
      <w:rPr>
        <w:rFonts w:ascii="Times New Roman" w:hAnsi="Times New Roman" w:hint="default"/>
      </w:rPr>
    </w:lvl>
    <w:lvl w:ilvl="5" w:tplc="0C44CC98" w:tentative="1">
      <w:start w:val="1"/>
      <w:numFmt w:val="bullet"/>
      <w:lvlText w:val="•"/>
      <w:lvlJc w:val="left"/>
      <w:pPr>
        <w:tabs>
          <w:tab w:val="num" w:pos="4320"/>
        </w:tabs>
        <w:ind w:left="4320" w:hanging="360"/>
      </w:pPr>
      <w:rPr>
        <w:rFonts w:ascii="Times New Roman" w:hAnsi="Times New Roman" w:hint="default"/>
      </w:rPr>
    </w:lvl>
    <w:lvl w:ilvl="6" w:tplc="7B3C2EB2" w:tentative="1">
      <w:start w:val="1"/>
      <w:numFmt w:val="bullet"/>
      <w:lvlText w:val="•"/>
      <w:lvlJc w:val="left"/>
      <w:pPr>
        <w:tabs>
          <w:tab w:val="num" w:pos="5040"/>
        </w:tabs>
        <w:ind w:left="5040" w:hanging="360"/>
      </w:pPr>
      <w:rPr>
        <w:rFonts w:ascii="Times New Roman" w:hAnsi="Times New Roman" w:hint="default"/>
      </w:rPr>
    </w:lvl>
    <w:lvl w:ilvl="7" w:tplc="DC88F52E" w:tentative="1">
      <w:start w:val="1"/>
      <w:numFmt w:val="bullet"/>
      <w:lvlText w:val="•"/>
      <w:lvlJc w:val="left"/>
      <w:pPr>
        <w:tabs>
          <w:tab w:val="num" w:pos="5760"/>
        </w:tabs>
        <w:ind w:left="5760" w:hanging="360"/>
      </w:pPr>
      <w:rPr>
        <w:rFonts w:ascii="Times New Roman" w:hAnsi="Times New Roman" w:hint="default"/>
      </w:rPr>
    </w:lvl>
    <w:lvl w:ilvl="8" w:tplc="8702C50C" w:tentative="1">
      <w:start w:val="1"/>
      <w:numFmt w:val="bullet"/>
      <w:lvlText w:val="•"/>
      <w:lvlJc w:val="left"/>
      <w:pPr>
        <w:tabs>
          <w:tab w:val="num" w:pos="6480"/>
        </w:tabs>
        <w:ind w:left="6480" w:hanging="360"/>
      </w:pPr>
      <w:rPr>
        <w:rFonts w:ascii="Times New Roman" w:hAnsi="Times New Roman" w:hint="default"/>
      </w:rPr>
    </w:lvl>
  </w:abstractNum>
  <w:abstractNum w:abstractNumId="3">
    <w:nsid w:val="0817025B"/>
    <w:multiLevelType w:val="hybridMultilevel"/>
    <w:tmpl w:val="1D8CC6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C9C5B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3D16A74"/>
    <w:multiLevelType w:val="hybridMultilevel"/>
    <w:tmpl w:val="F66AD186"/>
    <w:lvl w:ilvl="0" w:tplc="D66C9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B3030B1"/>
    <w:multiLevelType w:val="multilevel"/>
    <w:tmpl w:val="33D61B84"/>
    <w:lvl w:ilvl="0">
      <w:start w:val="4"/>
      <w:numFmt w:val="decimal"/>
      <w:lvlText w:val="%1"/>
      <w:lvlJc w:val="left"/>
      <w:pPr>
        <w:ind w:left="872" w:hanging="493"/>
      </w:pPr>
      <w:rPr>
        <w:rFonts w:hint="default"/>
        <w:lang w:val="en-US" w:eastAsia="en-US" w:bidi="ar-SA"/>
      </w:rPr>
    </w:lvl>
    <w:lvl w:ilvl="1">
      <w:start w:val="1"/>
      <w:numFmt w:val="decimal"/>
      <w:lvlText w:val="%1.%2."/>
      <w:lvlJc w:val="left"/>
      <w:pPr>
        <w:ind w:left="872" w:hanging="493"/>
      </w:pPr>
      <w:rPr>
        <w:rFonts w:hint="default"/>
        <w:b/>
        <w:bCs/>
        <w:w w:val="100"/>
        <w:lang w:val="en-US" w:eastAsia="en-US" w:bidi="ar-SA"/>
      </w:rPr>
    </w:lvl>
    <w:lvl w:ilvl="2">
      <w:numFmt w:val="bullet"/>
      <w:lvlText w:val="•"/>
      <w:lvlJc w:val="left"/>
      <w:pPr>
        <w:ind w:left="2896" w:hanging="493"/>
      </w:pPr>
      <w:rPr>
        <w:rFonts w:hint="default"/>
        <w:lang w:val="en-US" w:eastAsia="en-US" w:bidi="ar-SA"/>
      </w:rPr>
    </w:lvl>
    <w:lvl w:ilvl="3">
      <w:numFmt w:val="bullet"/>
      <w:lvlText w:val="•"/>
      <w:lvlJc w:val="left"/>
      <w:pPr>
        <w:ind w:left="3904" w:hanging="493"/>
      </w:pPr>
      <w:rPr>
        <w:rFonts w:hint="default"/>
        <w:lang w:val="en-US" w:eastAsia="en-US" w:bidi="ar-SA"/>
      </w:rPr>
    </w:lvl>
    <w:lvl w:ilvl="4">
      <w:numFmt w:val="bullet"/>
      <w:lvlText w:val="•"/>
      <w:lvlJc w:val="left"/>
      <w:pPr>
        <w:ind w:left="4912" w:hanging="493"/>
      </w:pPr>
      <w:rPr>
        <w:rFonts w:hint="default"/>
        <w:lang w:val="en-US" w:eastAsia="en-US" w:bidi="ar-SA"/>
      </w:rPr>
    </w:lvl>
    <w:lvl w:ilvl="5">
      <w:numFmt w:val="bullet"/>
      <w:lvlText w:val="•"/>
      <w:lvlJc w:val="left"/>
      <w:pPr>
        <w:ind w:left="5920" w:hanging="493"/>
      </w:pPr>
      <w:rPr>
        <w:rFonts w:hint="default"/>
        <w:lang w:val="en-US" w:eastAsia="en-US" w:bidi="ar-SA"/>
      </w:rPr>
    </w:lvl>
    <w:lvl w:ilvl="6">
      <w:numFmt w:val="bullet"/>
      <w:lvlText w:val="•"/>
      <w:lvlJc w:val="left"/>
      <w:pPr>
        <w:ind w:left="6928" w:hanging="493"/>
      </w:pPr>
      <w:rPr>
        <w:rFonts w:hint="default"/>
        <w:lang w:val="en-US" w:eastAsia="en-US" w:bidi="ar-SA"/>
      </w:rPr>
    </w:lvl>
    <w:lvl w:ilvl="7">
      <w:numFmt w:val="bullet"/>
      <w:lvlText w:val="•"/>
      <w:lvlJc w:val="left"/>
      <w:pPr>
        <w:ind w:left="7936" w:hanging="493"/>
      </w:pPr>
      <w:rPr>
        <w:rFonts w:hint="default"/>
        <w:lang w:val="en-US" w:eastAsia="en-US" w:bidi="ar-SA"/>
      </w:rPr>
    </w:lvl>
    <w:lvl w:ilvl="8">
      <w:numFmt w:val="bullet"/>
      <w:lvlText w:val="•"/>
      <w:lvlJc w:val="left"/>
      <w:pPr>
        <w:ind w:left="8944" w:hanging="493"/>
      </w:pPr>
      <w:rPr>
        <w:rFonts w:hint="default"/>
        <w:lang w:val="en-US" w:eastAsia="en-US" w:bidi="ar-SA"/>
      </w:rPr>
    </w:lvl>
  </w:abstractNum>
  <w:abstractNum w:abstractNumId="7">
    <w:nsid w:val="21B95E94"/>
    <w:multiLevelType w:val="hybridMultilevel"/>
    <w:tmpl w:val="02FE4472"/>
    <w:lvl w:ilvl="0" w:tplc="576A0C2C">
      <w:start w:val="1"/>
      <w:numFmt w:val="upperLetter"/>
      <w:lvlText w:val="%1."/>
      <w:lvlJc w:val="left"/>
      <w:pPr>
        <w:ind w:left="1080" w:hanging="360"/>
      </w:pPr>
      <w:rPr>
        <w:rFonts w:hint="default"/>
      </w:rPr>
    </w:lvl>
    <w:lvl w:ilvl="1" w:tplc="5738989C">
      <w:start w:val="1"/>
      <w:numFmt w:val="decimal"/>
      <w:lvlText w:val="%2."/>
      <w:lvlJc w:val="left"/>
      <w:pPr>
        <w:ind w:left="786"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24158BC"/>
    <w:multiLevelType w:val="multilevel"/>
    <w:tmpl w:val="D6D2DC02"/>
    <w:lvl w:ilvl="0">
      <w:start w:val="3"/>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23E836DE"/>
    <w:multiLevelType w:val="multilevel"/>
    <w:tmpl w:val="27486972"/>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48B28C0"/>
    <w:multiLevelType w:val="multilevel"/>
    <w:tmpl w:val="286AD2E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nsid w:val="268D22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74E1441"/>
    <w:multiLevelType w:val="multilevel"/>
    <w:tmpl w:val="D6D2DC02"/>
    <w:lvl w:ilvl="0">
      <w:start w:val="3"/>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nsid w:val="293507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CE1661B"/>
    <w:multiLevelType w:val="hybridMultilevel"/>
    <w:tmpl w:val="9656D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944A54"/>
    <w:multiLevelType w:val="multilevel"/>
    <w:tmpl w:val="6426A100"/>
    <w:lvl w:ilvl="0">
      <w:start w:val="4"/>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F3B2CA3"/>
    <w:multiLevelType w:val="hybridMultilevel"/>
    <w:tmpl w:val="58426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C22600"/>
    <w:multiLevelType w:val="hybridMultilevel"/>
    <w:tmpl w:val="5096D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602FB6"/>
    <w:multiLevelType w:val="hybridMultilevel"/>
    <w:tmpl w:val="DCC06106"/>
    <w:lvl w:ilvl="0" w:tplc="AA88CC9A">
      <w:start w:val="1"/>
      <w:numFmt w:val="decimal"/>
      <w:lvlText w:val="%1."/>
      <w:lvlJc w:val="left"/>
      <w:pPr>
        <w:ind w:left="720" w:hanging="360"/>
      </w:pPr>
      <w:rPr>
        <w:rFonts w:ascii="Times New Roman" w:hAnsi="Times New Roman" w:cs="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7D007B"/>
    <w:multiLevelType w:val="hybridMultilevel"/>
    <w:tmpl w:val="3DC8AD22"/>
    <w:lvl w:ilvl="0" w:tplc="04090017">
      <w:start w:val="1"/>
      <w:numFmt w:val="lowerLetter"/>
      <w:lvlText w:val="%1)"/>
      <w:lvlJc w:val="left"/>
      <w:pPr>
        <w:ind w:left="720" w:hanging="360"/>
      </w:pPr>
    </w:lvl>
    <w:lvl w:ilvl="1" w:tplc="04090019">
      <w:start w:val="1"/>
      <w:numFmt w:val="lowerLetter"/>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744F4C"/>
    <w:multiLevelType w:val="hybridMultilevel"/>
    <w:tmpl w:val="E0325A76"/>
    <w:lvl w:ilvl="0" w:tplc="145C63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69823FC"/>
    <w:multiLevelType w:val="hybridMultilevel"/>
    <w:tmpl w:val="55D41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9483F9A"/>
    <w:multiLevelType w:val="multilevel"/>
    <w:tmpl w:val="8F6241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998467D"/>
    <w:multiLevelType w:val="hybridMultilevel"/>
    <w:tmpl w:val="B71AD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A9C289E"/>
    <w:multiLevelType w:val="hybridMultilevel"/>
    <w:tmpl w:val="EEE2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AD41F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B557008"/>
    <w:multiLevelType w:val="multilevel"/>
    <w:tmpl w:val="5C56AD50"/>
    <w:lvl w:ilvl="0">
      <w:start w:val="2"/>
      <w:numFmt w:val="decimal"/>
      <w:lvlText w:val="%1."/>
      <w:lvlJc w:val="left"/>
      <w:pPr>
        <w:ind w:left="720" w:hanging="720"/>
      </w:pPr>
      <w:rPr>
        <w:rFonts w:hint="default"/>
        <w:color w:val="auto"/>
      </w:rPr>
    </w:lvl>
    <w:lvl w:ilvl="1">
      <w:start w:val="2"/>
      <w:numFmt w:val="decimal"/>
      <w:lvlText w:val="%1.%2."/>
      <w:lvlJc w:val="left"/>
      <w:pPr>
        <w:ind w:left="960" w:hanging="720"/>
      </w:pPr>
      <w:rPr>
        <w:rFonts w:hint="default"/>
        <w:color w:val="auto"/>
      </w:rPr>
    </w:lvl>
    <w:lvl w:ilvl="2">
      <w:start w:val="1"/>
      <w:numFmt w:val="decimal"/>
      <w:lvlText w:val="%1.%2.%3."/>
      <w:lvlJc w:val="left"/>
      <w:pPr>
        <w:ind w:left="1200" w:hanging="720"/>
      </w:pPr>
      <w:rPr>
        <w:rFonts w:hint="default"/>
        <w:color w:val="auto"/>
      </w:rPr>
    </w:lvl>
    <w:lvl w:ilvl="3">
      <w:start w:val="1"/>
      <w:numFmt w:val="decimal"/>
      <w:lvlText w:val="%1.%2.%3.%4."/>
      <w:lvlJc w:val="left"/>
      <w:pPr>
        <w:ind w:left="1440" w:hanging="720"/>
      </w:pPr>
      <w:rPr>
        <w:rFonts w:hint="default"/>
        <w:color w:val="auto"/>
      </w:rPr>
    </w:lvl>
    <w:lvl w:ilvl="4">
      <w:start w:val="1"/>
      <w:numFmt w:val="decimal"/>
      <w:lvlText w:val="%1.%2.%3.%4.%5."/>
      <w:lvlJc w:val="left"/>
      <w:pPr>
        <w:ind w:left="2040" w:hanging="1080"/>
      </w:pPr>
      <w:rPr>
        <w:rFonts w:hint="default"/>
        <w:color w:val="auto"/>
      </w:rPr>
    </w:lvl>
    <w:lvl w:ilvl="5">
      <w:start w:val="1"/>
      <w:numFmt w:val="decimal"/>
      <w:lvlText w:val="%1.%2.%3.%4.%5.%6."/>
      <w:lvlJc w:val="left"/>
      <w:pPr>
        <w:ind w:left="2280" w:hanging="1080"/>
      </w:pPr>
      <w:rPr>
        <w:rFonts w:hint="default"/>
        <w:color w:val="auto"/>
      </w:rPr>
    </w:lvl>
    <w:lvl w:ilvl="6">
      <w:start w:val="1"/>
      <w:numFmt w:val="decimal"/>
      <w:lvlText w:val="%1.%2.%3.%4.%5.%6.%7."/>
      <w:lvlJc w:val="left"/>
      <w:pPr>
        <w:ind w:left="2880" w:hanging="1440"/>
      </w:pPr>
      <w:rPr>
        <w:rFonts w:hint="default"/>
        <w:color w:val="auto"/>
      </w:rPr>
    </w:lvl>
    <w:lvl w:ilvl="7">
      <w:start w:val="1"/>
      <w:numFmt w:val="decimal"/>
      <w:lvlText w:val="%1.%2.%3.%4.%5.%6.%7.%8."/>
      <w:lvlJc w:val="left"/>
      <w:pPr>
        <w:ind w:left="3120" w:hanging="1440"/>
      </w:pPr>
      <w:rPr>
        <w:rFonts w:hint="default"/>
        <w:color w:val="auto"/>
      </w:rPr>
    </w:lvl>
    <w:lvl w:ilvl="8">
      <w:start w:val="1"/>
      <w:numFmt w:val="decimal"/>
      <w:lvlText w:val="%1.%2.%3.%4.%5.%6.%7.%8.%9."/>
      <w:lvlJc w:val="left"/>
      <w:pPr>
        <w:ind w:left="3720" w:hanging="1800"/>
      </w:pPr>
      <w:rPr>
        <w:rFonts w:hint="default"/>
        <w:color w:val="auto"/>
      </w:rPr>
    </w:lvl>
  </w:abstractNum>
  <w:abstractNum w:abstractNumId="27">
    <w:nsid w:val="404A069A"/>
    <w:multiLevelType w:val="hybridMultilevel"/>
    <w:tmpl w:val="C3EA76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45753B"/>
    <w:multiLevelType w:val="hybridMultilevel"/>
    <w:tmpl w:val="70863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A3C2E2F"/>
    <w:multiLevelType w:val="hybridMultilevel"/>
    <w:tmpl w:val="4F5CFED4"/>
    <w:lvl w:ilvl="0" w:tplc="3348C8BC">
      <w:start w:val="1"/>
      <w:numFmt w:val="lowerLetter"/>
      <w:lvlText w:val="%1."/>
      <w:lvlJc w:val="left"/>
      <w:pPr>
        <w:ind w:left="720" w:hanging="360"/>
      </w:pPr>
      <w:rPr>
        <w:rFonts w:ascii="Wingdings-Regular" w:hAnsi="Wingdings-Regula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AFC6B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AFD0E8F"/>
    <w:multiLevelType w:val="hybridMultilevel"/>
    <w:tmpl w:val="8004910A"/>
    <w:lvl w:ilvl="0" w:tplc="AF76D03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0C71E9"/>
    <w:multiLevelType w:val="multilevel"/>
    <w:tmpl w:val="AFF018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4F57D25"/>
    <w:multiLevelType w:val="hybridMultilevel"/>
    <w:tmpl w:val="A8704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E732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CC40B9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94B2860"/>
    <w:multiLevelType w:val="hybridMultilevel"/>
    <w:tmpl w:val="46629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8E2C58"/>
    <w:multiLevelType w:val="hybridMultilevel"/>
    <w:tmpl w:val="BE3CA9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7A0B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C414F53"/>
    <w:multiLevelType w:val="hybridMultilevel"/>
    <w:tmpl w:val="BE7056E0"/>
    <w:lvl w:ilvl="0" w:tplc="57782898">
      <w:start w:val="1"/>
      <w:numFmt w:val="decimal"/>
      <w:lvlText w:val="%1."/>
      <w:lvlJc w:val="left"/>
      <w:pPr>
        <w:ind w:left="502" w:hanging="360"/>
      </w:pPr>
      <w:rPr>
        <w:rFonts w:ascii="Times New Roman" w:hAnsi="Times New Roman" w:cs="Times New Roman" w:hint="default"/>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0">
    <w:nsid w:val="6D6A3957"/>
    <w:multiLevelType w:val="hybridMultilevel"/>
    <w:tmpl w:val="7BFE57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70DE3768"/>
    <w:multiLevelType w:val="multilevel"/>
    <w:tmpl w:val="AFF018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0E55811"/>
    <w:multiLevelType w:val="hybridMultilevel"/>
    <w:tmpl w:val="857C6A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32E6C84"/>
    <w:multiLevelType w:val="multilevel"/>
    <w:tmpl w:val="996E8EE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4570CE7"/>
    <w:multiLevelType w:val="hybridMultilevel"/>
    <w:tmpl w:val="778A7F60"/>
    <w:lvl w:ilvl="0" w:tplc="04090017">
      <w:start w:val="1"/>
      <w:numFmt w:val="lowerLetter"/>
      <w:lvlText w:val="%1)"/>
      <w:lvlJc w:val="left"/>
      <w:pPr>
        <w:ind w:left="720" w:hanging="360"/>
      </w:pPr>
    </w:lvl>
    <w:lvl w:ilvl="1" w:tplc="04090019">
      <w:start w:val="1"/>
      <w:numFmt w:val="lowerLetter"/>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79B40E4"/>
    <w:multiLevelType w:val="hybridMultilevel"/>
    <w:tmpl w:val="0CE283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8C30A7"/>
    <w:multiLevelType w:val="hybridMultilevel"/>
    <w:tmpl w:val="739A6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41"/>
  </w:num>
  <w:num w:numId="3">
    <w:abstractNumId w:val="44"/>
  </w:num>
  <w:num w:numId="4">
    <w:abstractNumId w:val="19"/>
  </w:num>
  <w:num w:numId="5">
    <w:abstractNumId w:val="3"/>
  </w:num>
  <w:num w:numId="6">
    <w:abstractNumId w:val="27"/>
  </w:num>
  <w:num w:numId="7">
    <w:abstractNumId w:val="35"/>
  </w:num>
  <w:num w:numId="8">
    <w:abstractNumId w:val="4"/>
  </w:num>
  <w:num w:numId="9">
    <w:abstractNumId w:val="31"/>
  </w:num>
  <w:num w:numId="10">
    <w:abstractNumId w:val="21"/>
  </w:num>
  <w:num w:numId="11">
    <w:abstractNumId w:val="8"/>
  </w:num>
  <w:num w:numId="12">
    <w:abstractNumId w:val="14"/>
  </w:num>
  <w:num w:numId="13">
    <w:abstractNumId w:val="24"/>
  </w:num>
  <w:num w:numId="14">
    <w:abstractNumId w:val="6"/>
  </w:num>
  <w:num w:numId="15">
    <w:abstractNumId w:val="43"/>
  </w:num>
  <w:num w:numId="16">
    <w:abstractNumId w:val="38"/>
  </w:num>
  <w:num w:numId="17">
    <w:abstractNumId w:val="15"/>
  </w:num>
  <w:num w:numId="18">
    <w:abstractNumId w:val="13"/>
  </w:num>
  <w:num w:numId="19">
    <w:abstractNumId w:val="34"/>
  </w:num>
  <w:num w:numId="20">
    <w:abstractNumId w:val="42"/>
  </w:num>
  <w:num w:numId="21">
    <w:abstractNumId w:val="46"/>
  </w:num>
  <w:num w:numId="22">
    <w:abstractNumId w:val="40"/>
  </w:num>
  <w:num w:numId="23">
    <w:abstractNumId w:val="18"/>
  </w:num>
  <w:num w:numId="24">
    <w:abstractNumId w:val="22"/>
  </w:num>
  <w:num w:numId="25">
    <w:abstractNumId w:val="39"/>
  </w:num>
  <w:num w:numId="26">
    <w:abstractNumId w:val="36"/>
  </w:num>
  <w:num w:numId="27">
    <w:abstractNumId w:val="5"/>
  </w:num>
  <w:num w:numId="28">
    <w:abstractNumId w:val="7"/>
  </w:num>
  <w:num w:numId="29">
    <w:abstractNumId w:val="45"/>
  </w:num>
  <w:num w:numId="30">
    <w:abstractNumId w:val="10"/>
  </w:num>
  <w:num w:numId="31">
    <w:abstractNumId w:val="26"/>
  </w:num>
  <w:num w:numId="32">
    <w:abstractNumId w:val="29"/>
  </w:num>
  <w:num w:numId="33">
    <w:abstractNumId w:val="1"/>
  </w:num>
  <w:num w:numId="34">
    <w:abstractNumId w:val="16"/>
  </w:num>
  <w:num w:numId="35">
    <w:abstractNumId w:val="20"/>
  </w:num>
  <w:num w:numId="36">
    <w:abstractNumId w:val="37"/>
  </w:num>
  <w:num w:numId="37">
    <w:abstractNumId w:val="28"/>
  </w:num>
  <w:num w:numId="38">
    <w:abstractNumId w:val="17"/>
  </w:num>
  <w:num w:numId="39">
    <w:abstractNumId w:val="12"/>
  </w:num>
  <w:num w:numId="40">
    <w:abstractNumId w:val="33"/>
  </w:num>
  <w:num w:numId="41">
    <w:abstractNumId w:val="9"/>
  </w:num>
  <w:num w:numId="42">
    <w:abstractNumId w:val="11"/>
  </w:num>
  <w:num w:numId="43">
    <w:abstractNumId w:val="25"/>
  </w:num>
  <w:num w:numId="44">
    <w:abstractNumId w:val="30"/>
  </w:num>
  <w:num w:numId="45">
    <w:abstractNumId w:val="2"/>
  </w:num>
  <w:num w:numId="46">
    <w:abstractNumId w:val="0"/>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09C"/>
    <w:rsid w:val="0001096E"/>
    <w:rsid w:val="00021C65"/>
    <w:rsid w:val="000268DF"/>
    <w:rsid w:val="00027E35"/>
    <w:rsid w:val="00043057"/>
    <w:rsid w:val="00047848"/>
    <w:rsid w:val="000503D9"/>
    <w:rsid w:val="0005291F"/>
    <w:rsid w:val="0005422E"/>
    <w:rsid w:val="00061328"/>
    <w:rsid w:val="000736C5"/>
    <w:rsid w:val="0007481A"/>
    <w:rsid w:val="000858AC"/>
    <w:rsid w:val="00092460"/>
    <w:rsid w:val="00094993"/>
    <w:rsid w:val="000A680E"/>
    <w:rsid w:val="000A741C"/>
    <w:rsid w:val="000B10F0"/>
    <w:rsid w:val="000B4AAE"/>
    <w:rsid w:val="000D385A"/>
    <w:rsid w:val="000D5256"/>
    <w:rsid w:val="000D56B7"/>
    <w:rsid w:val="000E14F7"/>
    <w:rsid w:val="000E572F"/>
    <w:rsid w:val="000E7597"/>
    <w:rsid w:val="000F024D"/>
    <w:rsid w:val="00110ED8"/>
    <w:rsid w:val="00114B4E"/>
    <w:rsid w:val="00117A90"/>
    <w:rsid w:val="00123145"/>
    <w:rsid w:val="00123677"/>
    <w:rsid w:val="00132619"/>
    <w:rsid w:val="00132EFA"/>
    <w:rsid w:val="001337C6"/>
    <w:rsid w:val="00137E42"/>
    <w:rsid w:val="00143F99"/>
    <w:rsid w:val="00155290"/>
    <w:rsid w:val="00155C68"/>
    <w:rsid w:val="001565F3"/>
    <w:rsid w:val="0015704C"/>
    <w:rsid w:val="00161F7D"/>
    <w:rsid w:val="001662BF"/>
    <w:rsid w:val="00173A95"/>
    <w:rsid w:val="001911EB"/>
    <w:rsid w:val="00194A0D"/>
    <w:rsid w:val="001A2857"/>
    <w:rsid w:val="001A63B7"/>
    <w:rsid w:val="001B065C"/>
    <w:rsid w:val="001B1B98"/>
    <w:rsid w:val="001C4C88"/>
    <w:rsid w:val="001C6AE8"/>
    <w:rsid w:val="001C7CF9"/>
    <w:rsid w:val="001D27B7"/>
    <w:rsid w:val="001D3E6C"/>
    <w:rsid w:val="001D3FA7"/>
    <w:rsid w:val="001E02FA"/>
    <w:rsid w:val="001E2911"/>
    <w:rsid w:val="001E43B6"/>
    <w:rsid w:val="001E5369"/>
    <w:rsid w:val="001F03B2"/>
    <w:rsid w:val="001F5F07"/>
    <w:rsid w:val="00204D81"/>
    <w:rsid w:val="00211159"/>
    <w:rsid w:val="00216B28"/>
    <w:rsid w:val="002237CB"/>
    <w:rsid w:val="002378F6"/>
    <w:rsid w:val="00237F80"/>
    <w:rsid w:val="00240B54"/>
    <w:rsid w:val="00243E61"/>
    <w:rsid w:val="00245471"/>
    <w:rsid w:val="002471F3"/>
    <w:rsid w:val="00254BCC"/>
    <w:rsid w:val="0025655F"/>
    <w:rsid w:val="0025669C"/>
    <w:rsid w:val="002615C8"/>
    <w:rsid w:val="002636DA"/>
    <w:rsid w:val="00272597"/>
    <w:rsid w:val="0029594D"/>
    <w:rsid w:val="002A15C5"/>
    <w:rsid w:val="002A5FF9"/>
    <w:rsid w:val="002B2222"/>
    <w:rsid w:val="002B319A"/>
    <w:rsid w:val="002D4AE4"/>
    <w:rsid w:val="002E7CAD"/>
    <w:rsid w:val="002F55BC"/>
    <w:rsid w:val="00301E9D"/>
    <w:rsid w:val="0030343F"/>
    <w:rsid w:val="00304BC5"/>
    <w:rsid w:val="0030507B"/>
    <w:rsid w:val="00305C28"/>
    <w:rsid w:val="003132ED"/>
    <w:rsid w:val="00315A06"/>
    <w:rsid w:val="003222D1"/>
    <w:rsid w:val="00322305"/>
    <w:rsid w:val="00323C64"/>
    <w:rsid w:val="00332A92"/>
    <w:rsid w:val="00341A62"/>
    <w:rsid w:val="003431B2"/>
    <w:rsid w:val="003432F0"/>
    <w:rsid w:val="00354147"/>
    <w:rsid w:val="003546D5"/>
    <w:rsid w:val="00354A5A"/>
    <w:rsid w:val="003572BF"/>
    <w:rsid w:val="003602DD"/>
    <w:rsid w:val="00365071"/>
    <w:rsid w:val="00372268"/>
    <w:rsid w:val="0037308A"/>
    <w:rsid w:val="00390D08"/>
    <w:rsid w:val="00397148"/>
    <w:rsid w:val="003A22BE"/>
    <w:rsid w:val="003A341D"/>
    <w:rsid w:val="003A3608"/>
    <w:rsid w:val="003A4766"/>
    <w:rsid w:val="003B057D"/>
    <w:rsid w:val="003B229B"/>
    <w:rsid w:val="003B2C6C"/>
    <w:rsid w:val="003B53A0"/>
    <w:rsid w:val="003C026C"/>
    <w:rsid w:val="003C41DA"/>
    <w:rsid w:val="003D5B78"/>
    <w:rsid w:val="003D6098"/>
    <w:rsid w:val="003E3618"/>
    <w:rsid w:val="003F2432"/>
    <w:rsid w:val="003F25A5"/>
    <w:rsid w:val="003F3445"/>
    <w:rsid w:val="0040081A"/>
    <w:rsid w:val="004021A5"/>
    <w:rsid w:val="00405963"/>
    <w:rsid w:val="0040716B"/>
    <w:rsid w:val="00407F85"/>
    <w:rsid w:val="00427DD7"/>
    <w:rsid w:val="0043281C"/>
    <w:rsid w:val="00433EAA"/>
    <w:rsid w:val="004354B9"/>
    <w:rsid w:val="00440CB0"/>
    <w:rsid w:val="004578C0"/>
    <w:rsid w:val="0047348C"/>
    <w:rsid w:val="00475AA7"/>
    <w:rsid w:val="00481522"/>
    <w:rsid w:val="0049314C"/>
    <w:rsid w:val="004A0B07"/>
    <w:rsid w:val="004A3445"/>
    <w:rsid w:val="004A73E0"/>
    <w:rsid w:val="004C0634"/>
    <w:rsid w:val="004C103D"/>
    <w:rsid w:val="004C43E8"/>
    <w:rsid w:val="004D48D8"/>
    <w:rsid w:val="004D7288"/>
    <w:rsid w:val="004D77F5"/>
    <w:rsid w:val="004E1E8B"/>
    <w:rsid w:val="004E263D"/>
    <w:rsid w:val="004F56E6"/>
    <w:rsid w:val="005015B0"/>
    <w:rsid w:val="00505A42"/>
    <w:rsid w:val="0051315E"/>
    <w:rsid w:val="00520C92"/>
    <w:rsid w:val="00524EDC"/>
    <w:rsid w:val="00527CAF"/>
    <w:rsid w:val="00527EA2"/>
    <w:rsid w:val="00532FBC"/>
    <w:rsid w:val="00536EDC"/>
    <w:rsid w:val="00552766"/>
    <w:rsid w:val="0055522B"/>
    <w:rsid w:val="0055663E"/>
    <w:rsid w:val="005624FF"/>
    <w:rsid w:val="00564AB3"/>
    <w:rsid w:val="00565673"/>
    <w:rsid w:val="0056678C"/>
    <w:rsid w:val="005737CA"/>
    <w:rsid w:val="00575640"/>
    <w:rsid w:val="0058092B"/>
    <w:rsid w:val="00590386"/>
    <w:rsid w:val="005A3184"/>
    <w:rsid w:val="005A3271"/>
    <w:rsid w:val="005A4F11"/>
    <w:rsid w:val="005D0959"/>
    <w:rsid w:val="005D0F42"/>
    <w:rsid w:val="005D237C"/>
    <w:rsid w:val="005E29E2"/>
    <w:rsid w:val="005E2E1C"/>
    <w:rsid w:val="005F644F"/>
    <w:rsid w:val="006110A4"/>
    <w:rsid w:val="006113CB"/>
    <w:rsid w:val="006130A0"/>
    <w:rsid w:val="006150C3"/>
    <w:rsid w:val="00617A03"/>
    <w:rsid w:val="006203EA"/>
    <w:rsid w:val="006206B7"/>
    <w:rsid w:val="0062400B"/>
    <w:rsid w:val="006337DA"/>
    <w:rsid w:val="00643FAF"/>
    <w:rsid w:val="00655F5A"/>
    <w:rsid w:val="00682960"/>
    <w:rsid w:val="006A3B6A"/>
    <w:rsid w:val="006A4469"/>
    <w:rsid w:val="006A59D6"/>
    <w:rsid w:val="006B50BB"/>
    <w:rsid w:val="006B6665"/>
    <w:rsid w:val="006C2BCC"/>
    <w:rsid w:val="006D44B2"/>
    <w:rsid w:val="006E620C"/>
    <w:rsid w:val="006F5663"/>
    <w:rsid w:val="00700901"/>
    <w:rsid w:val="007024C7"/>
    <w:rsid w:val="00703766"/>
    <w:rsid w:val="0070503E"/>
    <w:rsid w:val="00706229"/>
    <w:rsid w:val="00717499"/>
    <w:rsid w:val="00731C25"/>
    <w:rsid w:val="00732F62"/>
    <w:rsid w:val="007331E8"/>
    <w:rsid w:val="007336E4"/>
    <w:rsid w:val="007337F9"/>
    <w:rsid w:val="00734F20"/>
    <w:rsid w:val="00746FAC"/>
    <w:rsid w:val="00750CEB"/>
    <w:rsid w:val="007512D1"/>
    <w:rsid w:val="00751B0E"/>
    <w:rsid w:val="0076010A"/>
    <w:rsid w:val="00770ACA"/>
    <w:rsid w:val="00770B6F"/>
    <w:rsid w:val="00775F6F"/>
    <w:rsid w:val="007871FB"/>
    <w:rsid w:val="0079417F"/>
    <w:rsid w:val="007946A9"/>
    <w:rsid w:val="00795BE0"/>
    <w:rsid w:val="007978F4"/>
    <w:rsid w:val="007A3B76"/>
    <w:rsid w:val="007A3C4C"/>
    <w:rsid w:val="007A6972"/>
    <w:rsid w:val="007B14AF"/>
    <w:rsid w:val="007B66D6"/>
    <w:rsid w:val="007B6E34"/>
    <w:rsid w:val="007C1C16"/>
    <w:rsid w:val="007C244F"/>
    <w:rsid w:val="007C3BC6"/>
    <w:rsid w:val="007C488D"/>
    <w:rsid w:val="007C4CD9"/>
    <w:rsid w:val="007D5E03"/>
    <w:rsid w:val="007F17E2"/>
    <w:rsid w:val="00806513"/>
    <w:rsid w:val="00812491"/>
    <w:rsid w:val="00812EE3"/>
    <w:rsid w:val="00821F43"/>
    <w:rsid w:val="00830D9B"/>
    <w:rsid w:val="00830E12"/>
    <w:rsid w:val="00833C8B"/>
    <w:rsid w:val="008406E1"/>
    <w:rsid w:val="0084232D"/>
    <w:rsid w:val="008501FC"/>
    <w:rsid w:val="0085309C"/>
    <w:rsid w:val="008706DA"/>
    <w:rsid w:val="00876F60"/>
    <w:rsid w:val="00884359"/>
    <w:rsid w:val="008A05BF"/>
    <w:rsid w:val="008A1ECC"/>
    <w:rsid w:val="008A3A30"/>
    <w:rsid w:val="008A41D6"/>
    <w:rsid w:val="008B215D"/>
    <w:rsid w:val="008B26AC"/>
    <w:rsid w:val="008B37CF"/>
    <w:rsid w:val="008B3E30"/>
    <w:rsid w:val="008B728E"/>
    <w:rsid w:val="008C07D0"/>
    <w:rsid w:val="008C2980"/>
    <w:rsid w:val="008D234C"/>
    <w:rsid w:val="008D7756"/>
    <w:rsid w:val="008E2163"/>
    <w:rsid w:val="008E61B6"/>
    <w:rsid w:val="008E7660"/>
    <w:rsid w:val="008E7F14"/>
    <w:rsid w:val="008E7F94"/>
    <w:rsid w:val="008F0660"/>
    <w:rsid w:val="00903BE6"/>
    <w:rsid w:val="00911352"/>
    <w:rsid w:val="009201D4"/>
    <w:rsid w:val="009206CA"/>
    <w:rsid w:val="00927330"/>
    <w:rsid w:val="0093171F"/>
    <w:rsid w:val="009332B8"/>
    <w:rsid w:val="00935E23"/>
    <w:rsid w:val="0093730B"/>
    <w:rsid w:val="00937D71"/>
    <w:rsid w:val="00950F9E"/>
    <w:rsid w:val="009519AC"/>
    <w:rsid w:val="009559ED"/>
    <w:rsid w:val="00963CB3"/>
    <w:rsid w:val="00973940"/>
    <w:rsid w:val="00976E2F"/>
    <w:rsid w:val="00981F4A"/>
    <w:rsid w:val="009822A9"/>
    <w:rsid w:val="009869E4"/>
    <w:rsid w:val="009B3D92"/>
    <w:rsid w:val="009B41F3"/>
    <w:rsid w:val="009C07EF"/>
    <w:rsid w:val="009C647A"/>
    <w:rsid w:val="009D0B2B"/>
    <w:rsid w:val="009D1A6E"/>
    <w:rsid w:val="009F0ADA"/>
    <w:rsid w:val="009F0F08"/>
    <w:rsid w:val="009F69CD"/>
    <w:rsid w:val="009F7B60"/>
    <w:rsid w:val="00A0018E"/>
    <w:rsid w:val="00A03CB7"/>
    <w:rsid w:val="00A20182"/>
    <w:rsid w:val="00A20C56"/>
    <w:rsid w:val="00A309DE"/>
    <w:rsid w:val="00A32C16"/>
    <w:rsid w:val="00A3586B"/>
    <w:rsid w:val="00A36001"/>
    <w:rsid w:val="00A4009C"/>
    <w:rsid w:val="00A41DF4"/>
    <w:rsid w:val="00A42C37"/>
    <w:rsid w:val="00A42CD1"/>
    <w:rsid w:val="00A43E0A"/>
    <w:rsid w:val="00A5038F"/>
    <w:rsid w:val="00A5366F"/>
    <w:rsid w:val="00A61C56"/>
    <w:rsid w:val="00A625DD"/>
    <w:rsid w:val="00A66A12"/>
    <w:rsid w:val="00A73CC8"/>
    <w:rsid w:val="00A742C9"/>
    <w:rsid w:val="00A745C8"/>
    <w:rsid w:val="00A82190"/>
    <w:rsid w:val="00A84437"/>
    <w:rsid w:val="00A84D86"/>
    <w:rsid w:val="00A873E6"/>
    <w:rsid w:val="00A93DA8"/>
    <w:rsid w:val="00A94F03"/>
    <w:rsid w:val="00AA13C2"/>
    <w:rsid w:val="00AB1DEC"/>
    <w:rsid w:val="00AB613B"/>
    <w:rsid w:val="00AC01A5"/>
    <w:rsid w:val="00AC1089"/>
    <w:rsid w:val="00AC14A0"/>
    <w:rsid w:val="00AC55B0"/>
    <w:rsid w:val="00AD1B6F"/>
    <w:rsid w:val="00AD50D8"/>
    <w:rsid w:val="00AD5CB0"/>
    <w:rsid w:val="00AD63AD"/>
    <w:rsid w:val="00AD70F1"/>
    <w:rsid w:val="00AE2172"/>
    <w:rsid w:val="00AE613F"/>
    <w:rsid w:val="00AE702F"/>
    <w:rsid w:val="00B047D8"/>
    <w:rsid w:val="00B04DC4"/>
    <w:rsid w:val="00B13BC9"/>
    <w:rsid w:val="00B1435E"/>
    <w:rsid w:val="00B167DC"/>
    <w:rsid w:val="00B31762"/>
    <w:rsid w:val="00B333DA"/>
    <w:rsid w:val="00B36775"/>
    <w:rsid w:val="00B602B4"/>
    <w:rsid w:val="00B6150A"/>
    <w:rsid w:val="00B66BC9"/>
    <w:rsid w:val="00B76E84"/>
    <w:rsid w:val="00B824D8"/>
    <w:rsid w:val="00B825D3"/>
    <w:rsid w:val="00B852E5"/>
    <w:rsid w:val="00BB1F42"/>
    <w:rsid w:val="00BB57AE"/>
    <w:rsid w:val="00BB64DA"/>
    <w:rsid w:val="00BC0D66"/>
    <w:rsid w:val="00BC5E89"/>
    <w:rsid w:val="00BD2B52"/>
    <w:rsid w:val="00BD498E"/>
    <w:rsid w:val="00BD7262"/>
    <w:rsid w:val="00BD7D7A"/>
    <w:rsid w:val="00BE2011"/>
    <w:rsid w:val="00BE26B3"/>
    <w:rsid w:val="00BF1BCE"/>
    <w:rsid w:val="00BF2D43"/>
    <w:rsid w:val="00C300A4"/>
    <w:rsid w:val="00C3596D"/>
    <w:rsid w:val="00C3757D"/>
    <w:rsid w:val="00C37C5B"/>
    <w:rsid w:val="00C55FE2"/>
    <w:rsid w:val="00C60EC9"/>
    <w:rsid w:val="00C64AA9"/>
    <w:rsid w:val="00C676FB"/>
    <w:rsid w:val="00C70B81"/>
    <w:rsid w:val="00C71BB6"/>
    <w:rsid w:val="00C72A60"/>
    <w:rsid w:val="00C7763C"/>
    <w:rsid w:val="00C85F0A"/>
    <w:rsid w:val="00C87A6E"/>
    <w:rsid w:val="00C924C9"/>
    <w:rsid w:val="00C928E5"/>
    <w:rsid w:val="00C95CA3"/>
    <w:rsid w:val="00CA1AD0"/>
    <w:rsid w:val="00CA61FD"/>
    <w:rsid w:val="00CA636C"/>
    <w:rsid w:val="00CB00EB"/>
    <w:rsid w:val="00CB737F"/>
    <w:rsid w:val="00CC2668"/>
    <w:rsid w:val="00CE6727"/>
    <w:rsid w:val="00CF6547"/>
    <w:rsid w:val="00CF77E8"/>
    <w:rsid w:val="00D0175F"/>
    <w:rsid w:val="00D031AE"/>
    <w:rsid w:val="00D07104"/>
    <w:rsid w:val="00D120FC"/>
    <w:rsid w:val="00D13235"/>
    <w:rsid w:val="00D15303"/>
    <w:rsid w:val="00D24516"/>
    <w:rsid w:val="00D24E8F"/>
    <w:rsid w:val="00D33BBB"/>
    <w:rsid w:val="00D6299F"/>
    <w:rsid w:val="00D6448C"/>
    <w:rsid w:val="00D65533"/>
    <w:rsid w:val="00D660B2"/>
    <w:rsid w:val="00D676EC"/>
    <w:rsid w:val="00D73EC0"/>
    <w:rsid w:val="00D80ECA"/>
    <w:rsid w:val="00D85758"/>
    <w:rsid w:val="00D85798"/>
    <w:rsid w:val="00D864C0"/>
    <w:rsid w:val="00D87643"/>
    <w:rsid w:val="00D90D6B"/>
    <w:rsid w:val="00D923A4"/>
    <w:rsid w:val="00D92A4A"/>
    <w:rsid w:val="00D95B18"/>
    <w:rsid w:val="00DB512E"/>
    <w:rsid w:val="00DB7FF2"/>
    <w:rsid w:val="00DC303F"/>
    <w:rsid w:val="00DC564B"/>
    <w:rsid w:val="00DD518D"/>
    <w:rsid w:val="00DD7C8D"/>
    <w:rsid w:val="00DE0522"/>
    <w:rsid w:val="00DE0CF5"/>
    <w:rsid w:val="00DE76F4"/>
    <w:rsid w:val="00DF596B"/>
    <w:rsid w:val="00DF5AF8"/>
    <w:rsid w:val="00DF6D9B"/>
    <w:rsid w:val="00E00ED2"/>
    <w:rsid w:val="00E03A20"/>
    <w:rsid w:val="00E069B3"/>
    <w:rsid w:val="00E17900"/>
    <w:rsid w:val="00E309D1"/>
    <w:rsid w:val="00E33560"/>
    <w:rsid w:val="00E42602"/>
    <w:rsid w:val="00E449BB"/>
    <w:rsid w:val="00E5733B"/>
    <w:rsid w:val="00E57757"/>
    <w:rsid w:val="00E57A1B"/>
    <w:rsid w:val="00E63534"/>
    <w:rsid w:val="00E72248"/>
    <w:rsid w:val="00E740D7"/>
    <w:rsid w:val="00E75B66"/>
    <w:rsid w:val="00E75F7C"/>
    <w:rsid w:val="00E85AFC"/>
    <w:rsid w:val="00E87648"/>
    <w:rsid w:val="00E96217"/>
    <w:rsid w:val="00EB5372"/>
    <w:rsid w:val="00EE4E7F"/>
    <w:rsid w:val="00EE4EFE"/>
    <w:rsid w:val="00EF0F4C"/>
    <w:rsid w:val="00EF202B"/>
    <w:rsid w:val="00EF3EF3"/>
    <w:rsid w:val="00F0413E"/>
    <w:rsid w:val="00F22A62"/>
    <w:rsid w:val="00F44A93"/>
    <w:rsid w:val="00F4647C"/>
    <w:rsid w:val="00F51459"/>
    <w:rsid w:val="00F53CF0"/>
    <w:rsid w:val="00F56C41"/>
    <w:rsid w:val="00F57304"/>
    <w:rsid w:val="00F60444"/>
    <w:rsid w:val="00F64739"/>
    <w:rsid w:val="00F82F74"/>
    <w:rsid w:val="00F8715C"/>
    <w:rsid w:val="00FB08A0"/>
    <w:rsid w:val="00FB6B30"/>
    <w:rsid w:val="00FB78A4"/>
    <w:rsid w:val="00FC22AF"/>
    <w:rsid w:val="00FC4427"/>
    <w:rsid w:val="00FD380F"/>
    <w:rsid w:val="00FE0CDA"/>
    <w:rsid w:val="00FE0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6DA"/>
  </w:style>
  <w:style w:type="paragraph" w:styleId="Heading1">
    <w:name w:val="heading 1"/>
    <w:basedOn w:val="Normal"/>
    <w:next w:val="Normal"/>
    <w:link w:val="Heading1Char"/>
    <w:uiPriority w:val="9"/>
    <w:qFormat/>
    <w:rsid w:val="003C41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871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573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1D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C41DA"/>
    <w:pPr>
      <w:ind w:left="720"/>
      <w:contextualSpacing/>
    </w:pPr>
  </w:style>
  <w:style w:type="paragraph" w:styleId="BalloonText">
    <w:name w:val="Balloon Text"/>
    <w:basedOn w:val="Normal"/>
    <w:link w:val="BalloonTextChar"/>
    <w:uiPriority w:val="99"/>
    <w:semiHidden/>
    <w:unhideWhenUsed/>
    <w:rsid w:val="00A20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182"/>
    <w:rPr>
      <w:rFonts w:ascii="Tahoma" w:hAnsi="Tahoma" w:cs="Tahoma"/>
      <w:sz w:val="16"/>
      <w:szCs w:val="16"/>
    </w:rPr>
  </w:style>
  <w:style w:type="character" w:customStyle="1" w:styleId="Heading2Char">
    <w:name w:val="Heading 2 Char"/>
    <w:basedOn w:val="DefaultParagraphFont"/>
    <w:link w:val="Heading2"/>
    <w:uiPriority w:val="9"/>
    <w:rsid w:val="00F8715C"/>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F8715C"/>
    <w:rPr>
      <w:color w:val="0000FF" w:themeColor="hyperlink"/>
      <w:u w:val="single"/>
    </w:rPr>
  </w:style>
  <w:style w:type="paragraph" w:styleId="Bibliography">
    <w:name w:val="Bibliography"/>
    <w:basedOn w:val="Normal"/>
    <w:next w:val="Normal"/>
    <w:uiPriority w:val="37"/>
    <w:unhideWhenUsed/>
    <w:rsid w:val="007B6E34"/>
  </w:style>
  <w:style w:type="paragraph" w:styleId="Caption">
    <w:name w:val="caption"/>
    <w:basedOn w:val="Normal"/>
    <w:next w:val="Normal"/>
    <w:uiPriority w:val="35"/>
    <w:unhideWhenUsed/>
    <w:qFormat/>
    <w:rsid w:val="000A741C"/>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F57304"/>
    <w:rPr>
      <w:rFonts w:asciiTheme="majorHAnsi" w:eastAsiaTheme="majorEastAsia" w:hAnsiTheme="majorHAnsi" w:cstheme="majorBidi"/>
      <w:b/>
      <w:bCs/>
      <w:color w:val="4F81BD" w:themeColor="accent1"/>
    </w:rPr>
  </w:style>
  <w:style w:type="character" w:customStyle="1" w:styleId="hwtze">
    <w:name w:val="hwtze"/>
    <w:basedOn w:val="DefaultParagraphFont"/>
    <w:rsid w:val="00AC1089"/>
  </w:style>
  <w:style w:type="character" w:customStyle="1" w:styleId="rynqvb">
    <w:name w:val="rynqvb"/>
    <w:basedOn w:val="DefaultParagraphFont"/>
    <w:rsid w:val="00AC1089"/>
  </w:style>
  <w:style w:type="table" w:styleId="TableGrid">
    <w:name w:val="Table Grid"/>
    <w:basedOn w:val="TableNormal"/>
    <w:uiPriority w:val="59"/>
    <w:rsid w:val="003A2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0F024D"/>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0E7597"/>
    <w:rPr>
      <w:rFonts w:ascii="TimesNewRomanPSMT" w:hAnsi="TimesNewRomanPSMT" w:hint="default"/>
      <w:b w:val="0"/>
      <w:bCs w:val="0"/>
      <w:i w:val="0"/>
      <w:iCs w:val="0"/>
      <w:color w:val="000000"/>
      <w:sz w:val="24"/>
      <w:szCs w:val="24"/>
    </w:rPr>
  </w:style>
  <w:style w:type="paragraph" w:styleId="TOCHeading">
    <w:name w:val="TOC Heading"/>
    <w:basedOn w:val="Heading1"/>
    <w:next w:val="Normal"/>
    <w:uiPriority w:val="39"/>
    <w:semiHidden/>
    <w:unhideWhenUsed/>
    <w:qFormat/>
    <w:rsid w:val="003B53A0"/>
    <w:pPr>
      <w:outlineLvl w:val="9"/>
    </w:pPr>
    <w:rPr>
      <w:lang w:eastAsia="ja-JP"/>
    </w:rPr>
  </w:style>
  <w:style w:type="paragraph" w:styleId="TOC1">
    <w:name w:val="toc 1"/>
    <w:basedOn w:val="Normal"/>
    <w:next w:val="Normal"/>
    <w:autoRedefine/>
    <w:uiPriority w:val="39"/>
    <w:unhideWhenUsed/>
    <w:rsid w:val="002471F3"/>
    <w:pPr>
      <w:tabs>
        <w:tab w:val="right" w:leader="dot" w:pos="9900"/>
      </w:tabs>
      <w:spacing w:after="100"/>
    </w:pPr>
  </w:style>
  <w:style w:type="paragraph" w:styleId="TOC2">
    <w:name w:val="toc 2"/>
    <w:basedOn w:val="Normal"/>
    <w:next w:val="Normal"/>
    <w:autoRedefine/>
    <w:uiPriority w:val="39"/>
    <w:unhideWhenUsed/>
    <w:rsid w:val="002471F3"/>
    <w:pPr>
      <w:tabs>
        <w:tab w:val="left" w:pos="880"/>
        <w:tab w:val="right" w:leader="dot" w:pos="9990"/>
      </w:tabs>
      <w:spacing w:after="100"/>
    </w:pPr>
  </w:style>
  <w:style w:type="paragraph" w:styleId="TOC3">
    <w:name w:val="toc 3"/>
    <w:basedOn w:val="Normal"/>
    <w:next w:val="Normal"/>
    <w:autoRedefine/>
    <w:uiPriority w:val="39"/>
    <w:unhideWhenUsed/>
    <w:rsid w:val="002471F3"/>
    <w:pPr>
      <w:tabs>
        <w:tab w:val="left" w:pos="1320"/>
        <w:tab w:val="right" w:leader="dot" w:pos="9990"/>
      </w:tabs>
      <w:spacing w:after="100"/>
      <w:ind w:left="440"/>
    </w:pPr>
  </w:style>
  <w:style w:type="paragraph" w:styleId="Header">
    <w:name w:val="header"/>
    <w:basedOn w:val="Normal"/>
    <w:link w:val="HeaderChar"/>
    <w:uiPriority w:val="99"/>
    <w:unhideWhenUsed/>
    <w:rsid w:val="00C87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A6E"/>
  </w:style>
  <w:style w:type="paragraph" w:styleId="Footer">
    <w:name w:val="footer"/>
    <w:basedOn w:val="Normal"/>
    <w:link w:val="FooterChar"/>
    <w:uiPriority w:val="99"/>
    <w:unhideWhenUsed/>
    <w:rsid w:val="00C87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A6E"/>
  </w:style>
  <w:style w:type="paragraph" w:styleId="TableofFigures">
    <w:name w:val="table of figures"/>
    <w:basedOn w:val="Normal"/>
    <w:next w:val="Normal"/>
    <w:uiPriority w:val="99"/>
    <w:unhideWhenUsed/>
    <w:rsid w:val="00A32C16"/>
    <w:pPr>
      <w:spacing w:after="0"/>
    </w:pPr>
  </w:style>
  <w:style w:type="character" w:styleId="PlaceholderText">
    <w:name w:val="Placeholder Text"/>
    <w:basedOn w:val="DefaultParagraphFont"/>
    <w:uiPriority w:val="99"/>
    <w:semiHidden/>
    <w:rsid w:val="007C4CD9"/>
    <w:rPr>
      <w:color w:val="808080"/>
    </w:rPr>
  </w:style>
  <w:style w:type="character" w:customStyle="1" w:styleId="fontstyle31">
    <w:name w:val="fontstyle31"/>
    <w:basedOn w:val="DefaultParagraphFont"/>
    <w:rsid w:val="00047848"/>
    <w:rPr>
      <w:rFonts w:ascii="Cambria" w:hAnsi="Cambria" w:hint="default"/>
      <w:b/>
      <w:bCs/>
      <w:i w:val="0"/>
      <w:iCs w:val="0"/>
      <w:color w:val="4F81BD"/>
      <w:sz w:val="26"/>
      <w:szCs w:val="26"/>
    </w:rPr>
  </w:style>
  <w:style w:type="character" w:customStyle="1" w:styleId="fontstyle41">
    <w:name w:val="fontstyle41"/>
    <w:basedOn w:val="DefaultParagraphFont"/>
    <w:rsid w:val="00047848"/>
    <w:rPr>
      <w:rFonts w:ascii="Cambria" w:hAnsi="Cambria" w:hint="default"/>
      <w:b w:val="0"/>
      <w:bCs w:val="0"/>
      <w:i w:val="0"/>
      <w:iCs w:val="0"/>
      <w:color w:val="000000"/>
      <w:sz w:val="24"/>
      <w:szCs w:val="24"/>
    </w:rPr>
  </w:style>
  <w:style w:type="character" w:customStyle="1" w:styleId="fontstyle51">
    <w:name w:val="fontstyle51"/>
    <w:basedOn w:val="DefaultParagraphFont"/>
    <w:rsid w:val="00047848"/>
    <w:rPr>
      <w:rFonts w:ascii="Calibri" w:hAnsi="Calibri" w:cs="Calibri" w:hint="default"/>
      <w:b w:val="0"/>
      <w:bCs w:val="0"/>
      <w:i w:val="0"/>
      <w:iCs w:val="0"/>
      <w:color w:val="000000"/>
      <w:sz w:val="24"/>
      <w:szCs w:val="24"/>
    </w:rPr>
  </w:style>
  <w:style w:type="table" w:customStyle="1" w:styleId="TableGrid1">
    <w:name w:val="Table Grid1"/>
    <w:basedOn w:val="TableNormal"/>
    <w:next w:val="TableGrid"/>
    <w:uiPriority w:val="59"/>
    <w:rsid w:val="00C60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60EC9"/>
    <w:rPr>
      <w:b/>
      <w:bCs/>
    </w:rPr>
  </w:style>
  <w:style w:type="paragraph" w:styleId="NormalWeb">
    <w:name w:val="Normal (Web)"/>
    <w:basedOn w:val="Normal"/>
    <w:uiPriority w:val="99"/>
    <w:unhideWhenUsed/>
    <w:rsid w:val="00F5145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B4AAE"/>
    <w:rPr>
      <w:i/>
      <w:iCs/>
    </w:rPr>
  </w:style>
  <w:style w:type="character" w:customStyle="1" w:styleId="fontstyle11">
    <w:name w:val="fontstyle11"/>
    <w:basedOn w:val="DefaultParagraphFont"/>
    <w:rsid w:val="000736C5"/>
    <w:rPr>
      <w:rFonts w:ascii="Times New Roman" w:hAnsi="Times New Roman" w:cs="Times New 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6DA"/>
  </w:style>
  <w:style w:type="paragraph" w:styleId="Heading1">
    <w:name w:val="heading 1"/>
    <w:basedOn w:val="Normal"/>
    <w:next w:val="Normal"/>
    <w:link w:val="Heading1Char"/>
    <w:uiPriority w:val="9"/>
    <w:qFormat/>
    <w:rsid w:val="003C41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871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573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1D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C41DA"/>
    <w:pPr>
      <w:ind w:left="720"/>
      <w:contextualSpacing/>
    </w:pPr>
  </w:style>
  <w:style w:type="paragraph" w:styleId="BalloonText">
    <w:name w:val="Balloon Text"/>
    <w:basedOn w:val="Normal"/>
    <w:link w:val="BalloonTextChar"/>
    <w:uiPriority w:val="99"/>
    <w:semiHidden/>
    <w:unhideWhenUsed/>
    <w:rsid w:val="00A20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182"/>
    <w:rPr>
      <w:rFonts w:ascii="Tahoma" w:hAnsi="Tahoma" w:cs="Tahoma"/>
      <w:sz w:val="16"/>
      <w:szCs w:val="16"/>
    </w:rPr>
  </w:style>
  <w:style w:type="character" w:customStyle="1" w:styleId="Heading2Char">
    <w:name w:val="Heading 2 Char"/>
    <w:basedOn w:val="DefaultParagraphFont"/>
    <w:link w:val="Heading2"/>
    <w:uiPriority w:val="9"/>
    <w:rsid w:val="00F8715C"/>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F8715C"/>
    <w:rPr>
      <w:color w:val="0000FF" w:themeColor="hyperlink"/>
      <w:u w:val="single"/>
    </w:rPr>
  </w:style>
  <w:style w:type="paragraph" w:styleId="Bibliography">
    <w:name w:val="Bibliography"/>
    <w:basedOn w:val="Normal"/>
    <w:next w:val="Normal"/>
    <w:uiPriority w:val="37"/>
    <w:unhideWhenUsed/>
    <w:rsid w:val="007B6E34"/>
  </w:style>
  <w:style w:type="paragraph" w:styleId="Caption">
    <w:name w:val="caption"/>
    <w:basedOn w:val="Normal"/>
    <w:next w:val="Normal"/>
    <w:uiPriority w:val="35"/>
    <w:unhideWhenUsed/>
    <w:qFormat/>
    <w:rsid w:val="000A741C"/>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F57304"/>
    <w:rPr>
      <w:rFonts w:asciiTheme="majorHAnsi" w:eastAsiaTheme="majorEastAsia" w:hAnsiTheme="majorHAnsi" w:cstheme="majorBidi"/>
      <w:b/>
      <w:bCs/>
      <w:color w:val="4F81BD" w:themeColor="accent1"/>
    </w:rPr>
  </w:style>
  <w:style w:type="character" w:customStyle="1" w:styleId="hwtze">
    <w:name w:val="hwtze"/>
    <w:basedOn w:val="DefaultParagraphFont"/>
    <w:rsid w:val="00AC1089"/>
  </w:style>
  <w:style w:type="character" w:customStyle="1" w:styleId="rynqvb">
    <w:name w:val="rynqvb"/>
    <w:basedOn w:val="DefaultParagraphFont"/>
    <w:rsid w:val="00AC1089"/>
  </w:style>
  <w:style w:type="table" w:styleId="TableGrid">
    <w:name w:val="Table Grid"/>
    <w:basedOn w:val="TableNormal"/>
    <w:uiPriority w:val="59"/>
    <w:rsid w:val="003A2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0F024D"/>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0E7597"/>
    <w:rPr>
      <w:rFonts w:ascii="TimesNewRomanPSMT" w:hAnsi="TimesNewRomanPSMT" w:hint="default"/>
      <w:b w:val="0"/>
      <w:bCs w:val="0"/>
      <w:i w:val="0"/>
      <w:iCs w:val="0"/>
      <w:color w:val="000000"/>
      <w:sz w:val="24"/>
      <w:szCs w:val="24"/>
    </w:rPr>
  </w:style>
  <w:style w:type="paragraph" w:styleId="TOCHeading">
    <w:name w:val="TOC Heading"/>
    <w:basedOn w:val="Heading1"/>
    <w:next w:val="Normal"/>
    <w:uiPriority w:val="39"/>
    <w:semiHidden/>
    <w:unhideWhenUsed/>
    <w:qFormat/>
    <w:rsid w:val="003B53A0"/>
    <w:pPr>
      <w:outlineLvl w:val="9"/>
    </w:pPr>
    <w:rPr>
      <w:lang w:eastAsia="ja-JP"/>
    </w:rPr>
  </w:style>
  <w:style w:type="paragraph" w:styleId="TOC1">
    <w:name w:val="toc 1"/>
    <w:basedOn w:val="Normal"/>
    <w:next w:val="Normal"/>
    <w:autoRedefine/>
    <w:uiPriority w:val="39"/>
    <w:unhideWhenUsed/>
    <w:rsid w:val="002471F3"/>
    <w:pPr>
      <w:tabs>
        <w:tab w:val="right" w:leader="dot" w:pos="9900"/>
      </w:tabs>
      <w:spacing w:after="100"/>
    </w:pPr>
  </w:style>
  <w:style w:type="paragraph" w:styleId="TOC2">
    <w:name w:val="toc 2"/>
    <w:basedOn w:val="Normal"/>
    <w:next w:val="Normal"/>
    <w:autoRedefine/>
    <w:uiPriority w:val="39"/>
    <w:unhideWhenUsed/>
    <w:rsid w:val="002471F3"/>
    <w:pPr>
      <w:tabs>
        <w:tab w:val="left" w:pos="880"/>
        <w:tab w:val="right" w:leader="dot" w:pos="9990"/>
      </w:tabs>
      <w:spacing w:after="100"/>
    </w:pPr>
  </w:style>
  <w:style w:type="paragraph" w:styleId="TOC3">
    <w:name w:val="toc 3"/>
    <w:basedOn w:val="Normal"/>
    <w:next w:val="Normal"/>
    <w:autoRedefine/>
    <w:uiPriority w:val="39"/>
    <w:unhideWhenUsed/>
    <w:rsid w:val="002471F3"/>
    <w:pPr>
      <w:tabs>
        <w:tab w:val="left" w:pos="1320"/>
        <w:tab w:val="right" w:leader="dot" w:pos="9990"/>
      </w:tabs>
      <w:spacing w:after="100"/>
      <w:ind w:left="440"/>
    </w:pPr>
  </w:style>
  <w:style w:type="paragraph" w:styleId="Header">
    <w:name w:val="header"/>
    <w:basedOn w:val="Normal"/>
    <w:link w:val="HeaderChar"/>
    <w:uiPriority w:val="99"/>
    <w:unhideWhenUsed/>
    <w:rsid w:val="00C87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A6E"/>
  </w:style>
  <w:style w:type="paragraph" w:styleId="Footer">
    <w:name w:val="footer"/>
    <w:basedOn w:val="Normal"/>
    <w:link w:val="FooterChar"/>
    <w:uiPriority w:val="99"/>
    <w:unhideWhenUsed/>
    <w:rsid w:val="00C87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A6E"/>
  </w:style>
  <w:style w:type="paragraph" w:styleId="TableofFigures">
    <w:name w:val="table of figures"/>
    <w:basedOn w:val="Normal"/>
    <w:next w:val="Normal"/>
    <w:uiPriority w:val="99"/>
    <w:unhideWhenUsed/>
    <w:rsid w:val="00A32C16"/>
    <w:pPr>
      <w:spacing w:after="0"/>
    </w:pPr>
  </w:style>
  <w:style w:type="character" w:styleId="PlaceholderText">
    <w:name w:val="Placeholder Text"/>
    <w:basedOn w:val="DefaultParagraphFont"/>
    <w:uiPriority w:val="99"/>
    <w:semiHidden/>
    <w:rsid w:val="007C4CD9"/>
    <w:rPr>
      <w:color w:val="808080"/>
    </w:rPr>
  </w:style>
  <w:style w:type="character" w:customStyle="1" w:styleId="fontstyle31">
    <w:name w:val="fontstyle31"/>
    <w:basedOn w:val="DefaultParagraphFont"/>
    <w:rsid w:val="00047848"/>
    <w:rPr>
      <w:rFonts w:ascii="Cambria" w:hAnsi="Cambria" w:hint="default"/>
      <w:b/>
      <w:bCs/>
      <w:i w:val="0"/>
      <w:iCs w:val="0"/>
      <w:color w:val="4F81BD"/>
      <w:sz w:val="26"/>
      <w:szCs w:val="26"/>
    </w:rPr>
  </w:style>
  <w:style w:type="character" w:customStyle="1" w:styleId="fontstyle41">
    <w:name w:val="fontstyle41"/>
    <w:basedOn w:val="DefaultParagraphFont"/>
    <w:rsid w:val="00047848"/>
    <w:rPr>
      <w:rFonts w:ascii="Cambria" w:hAnsi="Cambria" w:hint="default"/>
      <w:b w:val="0"/>
      <w:bCs w:val="0"/>
      <w:i w:val="0"/>
      <w:iCs w:val="0"/>
      <w:color w:val="000000"/>
      <w:sz w:val="24"/>
      <w:szCs w:val="24"/>
    </w:rPr>
  </w:style>
  <w:style w:type="character" w:customStyle="1" w:styleId="fontstyle51">
    <w:name w:val="fontstyle51"/>
    <w:basedOn w:val="DefaultParagraphFont"/>
    <w:rsid w:val="00047848"/>
    <w:rPr>
      <w:rFonts w:ascii="Calibri" w:hAnsi="Calibri" w:cs="Calibri" w:hint="default"/>
      <w:b w:val="0"/>
      <w:bCs w:val="0"/>
      <w:i w:val="0"/>
      <w:iCs w:val="0"/>
      <w:color w:val="000000"/>
      <w:sz w:val="24"/>
      <w:szCs w:val="24"/>
    </w:rPr>
  </w:style>
  <w:style w:type="table" w:customStyle="1" w:styleId="TableGrid1">
    <w:name w:val="Table Grid1"/>
    <w:basedOn w:val="TableNormal"/>
    <w:next w:val="TableGrid"/>
    <w:uiPriority w:val="59"/>
    <w:rsid w:val="00C60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60EC9"/>
    <w:rPr>
      <w:b/>
      <w:bCs/>
    </w:rPr>
  </w:style>
  <w:style w:type="paragraph" w:styleId="NormalWeb">
    <w:name w:val="Normal (Web)"/>
    <w:basedOn w:val="Normal"/>
    <w:uiPriority w:val="99"/>
    <w:unhideWhenUsed/>
    <w:rsid w:val="00F5145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B4AAE"/>
    <w:rPr>
      <w:i/>
      <w:iCs/>
    </w:rPr>
  </w:style>
  <w:style w:type="character" w:customStyle="1" w:styleId="fontstyle11">
    <w:name w:val="fontstyle11"/>
    <w:basedOn w:val="DefaultParagraphFont"/>
    <w:rsid w:val="000736C5"/>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41996">
      <w:bodyDiv w:val="1"/>
      <w:marLeft w:val="0"/>
      <w:marRight w:val="0"/>
      <w:marTop w:val="0"/>
      <w:marBottom w:val="0"/>
      <w:divBdr>
        <w:top w:val="none" w:sz="0" w:space="0" w:color="auto"/>
        <w:left w:val="none" w:sz="0" w:space="0" w:color="auto"/>
        <w:bottom w:val="none" w:sz="0" w:space="0" w:color="auto"/>
        <w:right w:val="none" w:sz="0" w:space="0" w:color="auto"/>
      </w:divBdr>
    </w:div>
    <w:div w:id="86657642">
      <w:bodyDiv w:val="1"/>
      <w:marLeft w:val="0"/>
      <w:marRight w:val="0"/>
      <w:marTop w:val="0"/>
      <w:marBottom w:val="0"/>
      <w:divBdr>
        <w:top w:val="none" w:sz="0" w:space="0" w:color="auto"/>
        <w:left w:val="none" w:sz="0" w:space="0" w:color="auto"/>
        <w:bottom w:val="none" w:sz="0" w:space="0" w:color="auto"/>
        <w:right w:val="none" w:sz="0" w:space="0" w:color="auto"/>
      </w:divBdr>
    </w:div>
    <w:div w:id="215898006">
      <w:bodyDiv w:val="1"/>
      <w:marLeft w:val="0"/>
      <w:marRight w:val="0"/>
      <w:marTop w:val="0"/>
      <w:marBottom w:val="0"/>
      <w:divBdr>
        <w:top w:val="none" w:sz="0" w:space="0" w:color="auto"/>
        <w:left w:val="none" w:sz="0" w:space="0" w:color="auto"/>
        <w:bottom w:val="none" w:sz="0" w:space="0" w:color="auto"/>
        <w:right w:val="none" w:sz="0" w:space="0" w:color="auto"/>
      </w:divBdr>
    </w:div>
    <w:div w:id="299191703">
      <w:bodyDiv w:val="1"/>
      <w:marLeft w:val="0"/>
      <w:marRight w:val="0"/>
      <w:marTop w:val="0"/>
      <w:marBottom w:val="0"/>
      <w:divBdr>
        <w:top w:val="none" w:sz="0" w:space="0" w:color="auto"/>
        <w:left w:val="none" w:sz="0" w:space="0" w:color="auto"/>
        <w:bottom w:val="none" w:sz="0" w:space="0" w:color="auto"/>
        <w:right w:val="none" w:sz="0" w:space="0" w:color="auto"/>
      </w:divBdr>
    </w:div>
    <w:div w:id="400955346">
      <w:bodyDiv w:val="1"/>
      <w:marLeft w:val="0"/>
      <w:marRight w:val="0"/>
      <w:marTop w:val="0"/>
      <w:marBottom w:val="0"/>
      <w:divBdr>
        <w:top w:val="none" w:sz="0" w:space="0" w:color="auto"/>
        <w:left w:val="none" w:sz="0" w:space="0" w:color="auto"/>
        <w:bottom w:val="none" w:sz="0" w:space="0" w:color="auto"/>
        <w:right w:val="none" w:sz="0" w:space="0" w:color="auto"/>
      </w:divBdr>
    </w:div>
    <w:div w:id="480732706">
      <w:bodyDiv w:val="1"/>
      <w:marLeft w:val="0"/>
      <w:marRight w:val="0"/>
      <w:marTop w:val="0"/>
      <w:marBottom w:val="0"/>
      <w:divBdr>
        <w:top w:val="none" w:sz="0" w:space="0" w:color="auto"/>
        <w:left w:val="none" w:sz="0" w:space="0" w:color="auto"/>
        <w:bottom w:val="none" w:sz="0" w:space="0" w:color="auto"/>
        <w:right w:val="none" w:sz="0" w:space="0" w:color="auto"/>
      </w:divBdr>
      <w:divsChild>
        <w:div w:id="1219824051">
          <w:marLeft w:val="547"/>
          <w:marRight w:val="0"/>
          <w:marTop w:val="0"/>
          <w:marBottom w:val="0"/>
          <w:divBdr>
            <w:top w:val="none" w:sz="0" w:space="0" w:color="auto"/>
            <w:left w:val="none" w:sz="0" w:space="0" w:color="auto"/>
            <w:bottom w:val="none" w:sz="0" w:space="0" w:color="auto"/>
            <w:right w:val="none" w:sz="0" w:space="0" w:color="auto"/>
          </w:divBdr>
        </w:div>
      </w:divsChild>
    </w:div>
    <w:div w:id="490677367">
      <w:bodyDiv w:val="1"/>
      <w:marLeft w:val="0"/>
      <w:marRight w:val="0"/>
      <w:marTop w:val="0"/>
      <w:marBottom w:val="0"/>
      <w:divBdr>
        <w:top w:val="none" w:sz="0" w:space="0" w:color="auto"/>
        <w:left w:val="none" w:sz="0" w:space="0" w:color="auto"/>
        <w:bottom w:val="none" w:sz="0" w:space="0" w:color="auto"/>
        <w:right w:val="none" w:sz="0" w:space="0" w:color="auto"/>
      </w:divBdr>
    </w:div>
    <w:div w:id="506989496">
      <w:bodyDiv w:val="1"/>
      <w:marLeft w:val="0"/>
      <w:marRight w:val="0"/>
      <w:marTop w:val="0"/>
      <w:marBottom w:val="0"/>
      <w:divBdr>
        <w:top w:val="none" w:sz="0" w:space="0" w:color="auto"/>
        <w:left w:val="none" w:sz="0" w:space="0" w:color="auto"/>
        <w:bottom w:val="none" w:sz="0" w:space="0" w:color="auto"/>
        <w:right w:val="none" w:sz="0" w:space="0" w:color="auto"/>
      </w:divBdr>
    </w:div>
    <w:div w:id="522666952">
      <w:bodyDiv w:val="1"/>
      <w:marLeft w:val="0"/>
      <w:marRight w:val="0"/>
      <w:marTop w:val="0"/>
      <w:marBottom w:val="0"/>
      <w:divBdr>
        <w:top w:val="none" w:sz="0" w:space="0" w:color="auto"/>
        <w:left w:val="none" w:sz="0" w:space="0" w:color="auto"/>
        <w:bottom w:val="none" w:sz="0" w:space="0" w:color="auto"/>
        <w:right w:val="none" w:sz="0" w:space="0" w:color="auto"/>
      </w:divBdr>
    </w:div>
    <w:div w:id="651835347">
      <w:bodyDiv w:val="1"/>
      <w:marLeft w:val="0"/>
      <w:marRight w:val="0"/>
      <w:marTop w:val="0"/>
      <w:marBottom w:val="0"/>
      <w:divBdr>
        <w:top w:val="none" w:sz="0" w:space="0" w:color="auto"/>
        <w:left w:val="none" w:sz="0" w:space="0" w:color="auto"/>
        <w:bottom w:val="none" w:sz="0" w:space="0" w:color="auto"/>
        <w:right w:val="none" w:sz="0" w:space="0" w:color="auto"/>
      </w:divBdr>
    </w:div>
    <w:div w:id="674112881">
      <w:bodyDiv w:val="1"/>
      <w:marLeft w:val="0"/>
      <w:marRight w:val="0"/>
      <w:marTop w:val="0"/>
      <w:marBottom w:val="0"/>
      <w:divBdr>
        <w:top w:val="none" w:sz="0" w:space="0" w:color="auto"/>
        <w:left w:val="none" w:sz="0" w:space="0" w:color="auto"/>
        <w:bottom w:val="none" w:sz="0" w:space="0" w:color="auto"/>
        <w:right w:val="none" w:sz="0" w:space="0" w:color="auto"/>
      </w:divBdr>
    </w:div>
    <w:div w:id="728499935">
      <w:bodyDiv w:val="1"/>
      <w:marLeft w:val="0"/>
      <w:marRight w:val="0"/>
      <w:marTop w:val="0"/>
      <w:marBottom w:val="0"/>
      <w:divBdr>
        <w:top w:val="none" w:sz="0" w:space="0" w:color="auto"/>
        <w:left w:val="none" w:sz="0" w:space="0" w:color="auto"/>
        <w:bottom w:val="none" w:sz="0" w:space="0" w:color="auto"/>
        <w:right w:val="none" w:sz="0" w:space="0" w:color="auto"/>
      </w:divBdr>
    </w:div>
    <w:div w:id="782697655">
      <w:bodyDiv w:val="1"/>
      <w:marLeft w:val="0"/>
      <w:marRight w:val="0"/>
      <w:marTop w:val="0"/>
      <w:marBottom w:val="0"/>
      <w:divBdr>
        <w:top w:val="none" w:sz="0" w:space="0" w:color="auto"/>
        <w:left w:val="none" w:sz="0" w:space="0" w:color="auto"/>
        <w:bottom w:val="none" w:sz="0" w:space="0" w:color="auto"/>
        <w:right w:val="none" w:sz="0" w:space="0" w:color="auto"/>
      </w:divBdr>
    </w:div>
    <w:div w:id="791022739">
      <w:bodyDiv w:val="1"/>
      <w:marLeft w:val="0"/>
      <w:marRight w:val="0"/>
      <w:marTop w:val="0"/>
      <w:marBottom w:val="0"/>
      <w:divBdr>
        <w:top w:val="none" w:sz="0" w:space="0" w:color="auto"/>
        <w:left w:val="none" w:sz="0" w:space="0" w:color="auto"/>
        <w:bottom w:val="none" w:sz="0" w:space="0" w:color="auto"/>
        <w:right w:val="none" w:sz="0" w:space="0" w:color="auto"/>
      </w:divBdr>
    </w:div>
    <w:div w:id="826751383">
      <w:bodyDiv w:val="1"/>
      <w:marLeft w:val="0"/>
      <w:marRight w:val="0"/>
      <w:marTop w:val="0"/>
      <w:marBottom w:val="0"/>
      <w:divBdr>
        <w:top w:val="none" w:sz="0" w:space="0" w:color="auto"/>
        <w:left w:val="none" w:sz="0" w:space="0" w:color="auto"/>
        <w:bottom w:val="none" w:sz="0" w:space="0" w:color="auto"/>
        <w:right w:val="none" w:sz="0" w:space="0" w:color="auto"/>
      </w:divBdr>
    </w:div>
    <w:div w:id="891305058">
      <w:bodyDiv w:val="1"/>
      <w:marLeft w:val="0"/>
      <w:marRight w:val="0"/>
      <w:marTop w:val="0"/>
      <w:marBottom w:val="0"/>
      <w:divBdr>
        <w:top w:val="none" w:sz="0" w:space="0" w:color="auto"/>
        <w:left w:val="none" w:sz="0" w:space="0" w:color="auto"/>
        <w:bottom w:val="none" w:sz="0" w:space="0" w:color="auto"/>
        <w:right w:val="none" w:sz="0" w:space="0" w:color="auto"/>
      </w:divBdr>
    </w:div>
    <w:div w:id="899708089">
      <w:bodyDiv w:val="1"/>
      <w:marLeft w:val="0"/>
      <w:marRight w:val="0"/>
      <w:marTop w:val="0"/>
      <w:marBottom w:val="0"/>
      <w:divBdr>
        <w:top w:val="none" w:sz="0" w:space="0" w:color="auto"/>
        <w:left w:val="none" w:sz="0" w:space="0" w:color="auto"/>
        <w:bottom w:val="none" w:sz="0" w:space="0" w:color="auto"/>
        <w:right w:val="none" w:sz="0" w:space="0" w:color="auto"/>
      </w:divBdr>
    </w:div>
    <w:div w:id="906300176">
      <w:bodyDiv w:val="1"/>
      <w:marLeft w:val="0"/>
      <w:marRight w:val="0"/>
      <w:marTop w:val="0"/>
      <w:marBottom w:val="0"/>
      <w:divBdr>
        <w:top w:val="none" w:sz="0" w:space="0" w:color="auto"/>
        <w:left w:val="none" w:sz="0" w:space="0" w:color="auto"/>
        <w:bottom w:val="none" w:sz="0" w:space="0" w:color="auto"/>
        <w:right w:val="none" w:sz="0" w:space="0" w:color="auto"/>
      </w:divBdr>
    </w:div>
    <w:div w:id="945189847">
      <w:bodyDiv w:val="1"/>
      <w:marLeft w:val="0"/>
      <w:marRight w:val="0"/>
      <w:marTop w:val="0"/>
      <w:marBottom w:val="0"/>
      <w:divBdr>
        <w:top w:val="none" w:sz="0" w:space="0" w:color="auto"/>
        <w:left w:val="none" w:sz="0" w:space="0" w:color="auto"/>
        <w:bottom w:val="none" w:sz="0" w:space="0" w:color="auto"/>
        <w:right w:val="none" w:sz="0" w:space="0" w:color="auto"/>
      </w:divBdr>
    </w:div>
    <w:div w:id="1049301514">
      <w:bodyDiv w:val="1"/>
      <w:marLeft w:val="0"/>
      <w:marRight w:val="0"/>
      <w:marTop w:val="0"/>
      <w:marBottom w:val="0"/>
      <w:divBdr>
        <w:top w:val="none" w:sz="0" w:space="0" w:color="auto"/>
        <w:left w:val="none" w:sz="0" w:space="0" w:color="auto"/>
        <w:bottom w:val="none" w:sz="0" w:space="0" w:color="auto"/>
        <w:right w:val="none" w:sz="0" w:space="0" w:color="auto"/>
      </w:divBdr>
    </w:div>
    <w:div w:id="1150054645">
      <w:bodyDiv w:val="1"/>
      <w:marLeft w:val="0"/>
      <w:marRight w:val="0"/>
      <w:marTop w:val="0"/>
      <w:marBottom w:val="0"/>
      <w:divBdr>
        <w:top w:val="none" w:sz="0" w:space="0" w:color="auto"/>
        <w:left w:val="none" w:sz="0" w:space="0" w:color="auto"/>
        <w:bottom w:val="none" w:sz="0" w:space="0" w:color="auto"/>
        <w:right w:val="none" w:sz="0" w:space="0" w:color="auto"/>
      </w:divBdr>
    </w:div>
    <w:div w:id="1184517337">
      <w:bodyDiv w:val="1"/>
      <w:marLeft w:val="0"/>
      <w:marRight w:val="0"/>
      <w:marTop w:val="0"/>
      <w:marBottom w:val="0"/>
      <w:divBdr>
        <w:top w:val="none" w:sz="0" w:space="0" w:color="auto"/>
        <w:left w:val="none" w:sz="0" w:space="0" w:color="auto"/>
        <w:bottom w:val="none" w:sz="0" w:space="0" w:color="auto"/>
        <w:right w:val="none" w:sz="0" w:space="0" w:color="auto"/>
      </w:divBdr>
    </w:div>
    <w:div w:id="1194880083">
      <w:bodyDiv w:val="1"/>
      <w:marLeft w:val="0"/>
      <w:marRight w:val="0"/>
      <w:marTop w:val="0"/>
      <w:marBottom w:val="0"/>
      <w:divBdr>
        <w:top w:val="none" w:sz="0" w:space="0" w:color="auto"/>
        <w:left w:val="none" w:sz="0" w:space="0" w:color="auto"/>
        <w:bottom w:val="none" w:sz="0" w:space="0" w:color="auto"/>
        <w:right w:val="none" w:sz="0" w:space="0" w:color="auto"/>
      </w:divBdr>
    </w:div>
    <w:div w:id="1202208660">
      <w:bodyDiv w:val="1"/>
      <w:marLeft w:val="0"/>
      <w:marRight w:val="0"/>
      <w:marTop w:val="0"/>
      <w:marBottom w:val="0"/>
      <w:divBdr>
        <w:top w:val="none" w:sz="0" w:space="0" w:color="auto"/>
        <w:left w:val="none" w:sz="0" w:space="0" w:color="auto"/>
        <w:bottom w:val="none" w:sz="0" w:space="0" w:color="auto"/>
        <w:right w:val="none" w:sz="0" w:space="0" w:color="auto"/>
      </w:divBdr>
    </w:div>
    <w:div w:id="1235311455">
      <w:bodyDiv w:val="1"/>
      <w:marLeft w:val="0"/>
      <w:marRight w:val="0"/>
      <w:marTop w:val="0"/>
      <w:marBottom w:val="0"/>
      <w:divBdr>
        <w:top w:val="none" w:sz="0" w:space="0" w:color="auto"/>
        <w:left w:val="none" w:sz="0" w:space="0" w:color="auto"/>
        <w:bottom w:val="none" w:sz="0" w:space="0" w:color="auto"/>
        <w:right w:val="none" w:sz="0" w:space="0" w:color="auto"/>
      </w:divBdr>
    </w:div>
    <w:div w:id="1273391593">
      <w:bodyDiv w:val="1"/>
      <w:marLeft w:val="0"/>
      <w:marRight w:val="0"/>
      <w:marTop w:val="0"/>
      <w:marBottom w:val="0"/>
      <w:divBdr>
        <w:top w:val="none" w:sz="0" w:space="0" w:color="auto"/>
        <w:left w:val="none" w:sz="0" w:space="0" w:color="auto"/>
        <w:bottom w:val="none" w:sz="0" w:space="0" w:color="auto"/>
        <w:right w:val="none" w:sz="0" w:space="0" w:color="auto"/>
      </w:divBdr>
    </w:div>
    <w:div w:id="1415054420">
      <w:bodyDiv w:val="1"/>
      <w:marLeft w:val="0"/>
      <w:marRight w:val="0"/>
      <w:marTop w:val="0"/>
      <w:marBottom w:val="0"/>
      <w:divBdr>
        <w:top w:val="none" w:sz="0" w:space="0" w:color="auto"/>
        <w:left w:val="none" w:sz="0" w:space="0" w:color="auto"/>
        <w:bottom w:val="none" w:sz="0" w:space="0" w:color="auto"/>
        <w:right w:val="none" w:sz="0" w:space="0" w:color="auto"/>
      </w:divBdr>
    </w:div>
    <w:div w:id="1486045620">
      <w:bodyDiv w:val="1"/>
      <w:marLeft w:val="0"/>
      <w:marRight w:val="0"/>
      <w:marTop w:val="0"/>
      <w:marBottom w:val="0"/>
      <w:divBdr>
        <w:top w:val="none" w:sz="0" w:space="0" w:color="auto"/>
        <w:left w:val="none" w:sz="0" w:space="0" w:color="auto"/>
        <w:bottom w:val="none" w:sz="0" w:space="0" w:color="auto"/>
        <w:right w:val="none" w:sz="0" w:space="0" w:color="auto"/>
      </w:divBdr>
    </w:div>
    <w:div w:id="1504975842">
      <w:bodyDiv w:val="1"/>
      <w:marLeft w:val="0"/>
      <w:marRight w:val="0"/>
      <w:marTop w:val="0"/>
      <w:marBottom w:val="0"/>
      <w:divBdr>
        <w:top w:val="none" w:sz="0" w:space="0" w:color="auto"/>
        <w:left w:val="none" w:sz="0" w:space="0" w:color="auto"/>
        <w:bottom w:val="none" w:sz="0" w:space="0" w:color="auto"/>
        <w:right w:val="none" w:sz="0" w:space="0" w:color="auto"/>
      </w:divBdr>
    </w:div>
    <w:div w:id="1514030924">
      <w:bodyDiv w:val="1"/>
      <w:marLeft w:val="0"/>
      <w:marRight w:val="0"/>
      <w:marTop w:val="0"/>
      <w:marBottom w:val="0"/>
      <w:divBdr>
        <w:top w:val="none" w:sz="0" w:space="0" w:color="auto"/>
        <w:left w:val="none" w:sz="0" w:space="0" w:color="auto"/>
        <w:bottom w:val="none" w:sz="0" w:space="0" w:color="auto"/>
        <w:right w:val="none" w:sz="0" w:space="0" w:color="auto"/>
      </w:divBdr>
      <w:divsChild>
        <w:div w:id="97335604">
          <w:marLeft w:val="0"/>
          <w:marRight w:val="0"/>
          <w:marTop w:val="0"/>
          <w:marBottom w:val="0"/>
          <w:divBdr>
            <w:top w:val="none" w:sz="0" w:space="0" w:color="auto"/>
            <w:left w:val="none" w:sz="0" w:space="0" w:color="auto"/>
            <w:bottom w:val="none" w:sz="0" w:space="0" w:color="auto"/>
            <w:right w:val="none" w:sz="0" w:space="0" w:color="auto"/>
          </w:divBdr>
        </w:div>
        <w:div w:id="1005518960">
          <w:marLeft w:val="0"/>
          <w:marRight w:val="0"/>
          <w:marTop w:val="0"/>
          <w:marBottom w:val="0"/>
          <w:divBdr>
            <w:top w:val="none" w:sz="0" w:space="0" w:color="auto"/>
            <w:left w:val="none" w:sz="0" w:space="0" w:color="auto"/>
            <w:bottom w:val="none" w:sz="0" w:space="0" w:color="auto"/>
            <w:right w:val="none" w:sz="0" w:space="0" w:color="auto"/>
          </w:divBdr>
          <w:divsChild>
            <w:div w:id="69037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572878">
      <w:bodyDiv w:val="1"/>
      <w:marLeft w:val="0"/>
      <w:marRight w:val="0"/>
      <w:marTop w:val="0"/>
      <w:marBottom w:val="0"/>
      <w:divBdr>
        <w:top w:val="none" w:sz="0" w:space="0" w:color="auto"/>
        <w:left w:val="none" w:sz="0" w:space="0" w:color="auto"/>
        <w:bottom w:val="none" w:sz="0" w:space="0" w:color="auto"/>
        <w:right w:val="none" w:sz="0" w:space="0" w:color="auto"/>
      </w:divBdr>
    </w:div>
    <w:div w:id="1555850936">
      <w:bodyDiv w:val="1"/>
      <w:marLeft w:val="0"/>
      <w:marRight w:val="0"/>
      <w:marTop w:val="0"/>
      <w:marBottom w:val="0"/>
      <w:divBdr>
        <w:top w:val="none" w:sz="0" w:space="0" w:color="auto"/>
        <w:left w:val="none" w:sz="0" w:space="0" w:color="auto"/>
        <w:bottom w:val="none" w:sz="0" w:space="0" w:color="auto"/>
        <w:right w:val="none" w:sz="0" w:space="0" w:color="auto"/>
      </w:divBdr>
    </w:div>
    <w:div w:id="1663924382">
      <w:bodyDiv w:val="1"/>
      <w:marLeft w:val="0"/>
      <w:marRight w:val="0"/>
      <w:marTop w:val="0"/>
      <w:marBottom w:val="0"/>
      <w:divBdr>
        <w:top w:val="none" w:sz="0" w:space="0" w:color="auto"/>
        <w:left w:val="none" w:sz="0" w:space="0" w:color="auto"/>
        <w:bottom w:val="none" w:sz="0" w:space="0" w:color="auto"/>
        <w:right w:val="none" w:sz="0" w:space="0" w:color="auto"/>
      </w:divBdr>
    </w:div>
    <w:div w:id="1681618184">
      <w:bodyDiv w:val="1"/>
      <w:marLeft w:val="0"/>
      <w:marRight w:val="0"/>
      <w:marTop w:val="0"/>
      <w:marBottom w:val="0"/>
      <w:divBdr>
        <w:top w:val="none" w:sz="0" w:space="0" w:color="auto"/>
        <w:left w:val="none" w:sz="0" w:space="0" w:color="auto"/>
        <w:bottom w:val="none" w:sz="0" w:space="0" w:color="auto"/>
        <w:right w:val="none" w:sz="0" w:space="0" w:color="auto"/>
      </w:divBdr>
    </w:div>
    <w:div w:id="1696883624">
      <w:bodyDiv w:val="1"/>
      <w:marLeft w:val="0"/>
      <w:marRight w:val="0"/>
      <w:marTop w:val="0"/>
      <w:marBottom w:val="0"/>
      <w:divBdr>
        <w:top w:val="none" w:sz="0" w:space="0" w:color="auto"/>
        <w:left w:val="none" w:sz="0" w:space="0" w:color="auto"/>
        <w:bottom w:val="none" w:sz="0" w:space="0" w:color="auto"/>
        <w:right w:val="none" w:sz="0" w:space="0" w:color="auto"/>
      </w:divBdr>
    </w:div>
    <w:div w:id="1720780718">
      <w:bodyDiv w:val="1"/>
      <w:marLeft w:val="0"/>
      <w:marRight w:val="0"/>
      <w:marTop w:val="0"/>
      <w:marBottom w:val="0"/>
      <w:divBdr>
        <w:top w:val="none" w:sz="0" w:space="0" w:color="auto"/>
        <w:left w:val="none" w:sz="0" w:space="0" w:color="auto"/>
        <w:bottom w:val="none" w:sz="0" w:space="0" w:color="auto"/>
        <w:right w:val="none" w:sz="0" w:space="0" w:color="auto"/>
      </w:divBdr>
    </w:div>
    <w:div w:id="1798639669">
      <w:bodyDiv w:val="1"/>
      <w:marLeft w:val="0"/>
      <w:marRight w:val="0"/>
      <w:marTop w:val="0"/>
      <w:marBottom w:val="0"/>
      <w:divBdr>
        <w:top w:val="none" w:sz="0" w:space="0" w:color="auto"/>
        <w:left w:val="none" w:sz="0" w:space="0" w:color="auto"/>
        <w:bottom w:val="none" w:sz="0" w:space="0" w:color="auto"/>
        <w:right w:val="none" w:sz="0" w:space="0" w:color="auto"/>
      </w:divBdr>
    </w:div>
    <w:div w:id="1806897849">
      <w:bodyDiv w:val="1"/>
      <w:marLeft w:val="0"/>
      <w:marRight w:val="0"/>
      <w:marTop w:val="0"/>
      <w:marBottom w:val="0"/>
      <w:divBdr>
        <w:top w:val="none" w:sz="0" w:space="0" w:color="auto"/>
        <w:left w:val="none" w:sz="0" w:space="0" w:color="auto"/>
        <w:bottom w:val="none" w:sz="0" w:space="0" w:color="auto"/>
        <w:right w:val="none" w:sz="0" w:space="0" w:color="auto"/>
      </w:divBdr>
    </w:div>
    <w:div w:id="1825275369">
      <w:bodyDiv w:val="1"/>
      <w:marLeft w:val="0"/>
      <w:marRight w:val="0"/>
      <w:marTop w:val="0"/>
      <w:marBottom w:val="0"/>
      <w:divBdr>
        <w:top w:val="none" w:sz="0" w:space="0" w:color="auto"/>
        <w:left w:val="none" w:sz="0" w:space="0" w:color="auto"/>
        <w:bottom w:val="none" w:sz="0" w:space="0" w:color="auto"/>
        <w:right w:val="none" w:sz="0" w:space="0" w:color="auto"/>
      </w:divBdr>
    </w:div>
    <w:div w:id="1839926574">
      <w:bodyDiv w:val="1"/>
      <w:marLeft w:val="0"/>
      <w:marRight w:val="0"/>
      <w:marTop w:val="0"/>
      <w:marBottom w:val="0"/>
      <w:divBdr>
        <w:top w:val="none" w:sz="0" w:space="0" w:color="auto"/>
        <w:left w:val="none" w:sz="0" w:space="0" w:color="auto"/>
        <w:bottom w:val="none" w:sz="0" w:space="0" w:color="auto"/>
        <w:right w:val="none" w:sz="0" w:space="0" w:color="auto"/>
      </w:divBdr>
    </w:div>
    <w:div w:id="2019916440">
      <w:bodyDiv w:val="1"/>
      <w:marLeft w:val="0"/>
      <w:marRight w:val="0"/>
      <w:marTop w:val="0"/>
      <w:marBottom w:val="0"/>
      <w:divBdr>
        <w:top w:val="none" w:sz="0" w:space="0" w:color="auto"/>
        <w:left w:val="none" w:sz="0" w:space="0" w:color="auto"/>
        <w:bottom w:val="none" w:sz="0" w:space="0" w:color="auto"/>
        <w:right w:val="none" w:sz="0" w:space="0" w:color="auto"/>
      </w:divBdr>
    </w:div>
    <w:div w:id="2082872625">
      <w:bodyDiv w:val="1"/>
      <w:marLeft w:val="0"/>
      <w:marRight w:val="0"/>
      <w:marTop w:val="0"/>
      <w:marBottom w:val="0"/>
      <w:divBdr>
        <w:top w:val="none" w:sz="0" w:space="0" w:color="auto"/>
        <w:left w:val="none" w:sz="0" w:space="0" w:color="auto"/>
        <w:bottom w:val="none" w:sz="0" w:space="0" w:color="auto"/>
        <w:right w:val="none" w:sz="0" w:space="0" w:color="auto"/>
      </w:divBdr>
    </w:div>
    <w:div w:id="2088653382">
      <w:bodyDiv w:val="1"/>
      <w:marLeft w:val="0"/>
      <w:marRight w:val="0"/>
      <w:marTop w:val="0"/>
      <w:marBottom w:val="0"/>
      <w:divBdr>
        <w:top w:val="none" w:sz="0" w:space="0" w:color="auto"/>
        <w:left w:val="none" w:sz="0" w:space="0" w:color="auto"/>
        <w:bottom w:val="none" w:sz="0" w:space="0" w:color="auto"/>
        <w:right w:val="none" w:sz="0" w:space="0" w:color="auto"/>
      </w:divBdr>
    </w:div>
    <w:div w:id="2106148672">
      <w:bodyDiv w:val="1"/>
      <w:marLeft w:val="0"/>
      <w:marRight w:val="0"/>
      <w:marTop w:val="0"/>
      <w:marBottom w:val="0"/>
      <w:divBdr>
        <w:top w:val="none" w:sz="0" w:space="0" w:color="auto"/>
        <w:left w:val="none" w:sz="0" w:space="0" w:color="auto"/>
        <w:bottom w:val="none" w:sz="0" w:space="0" w:color="auto"/>
        <w:right w:val="none" w:sz="0" w:space="0" w:color="auto"/>
      </w:divBdr>
    </w:div>
    <w:div w:id="2113083419">
      <w:bodyDiv w:val="1"/>
      <w:marLeft w:val="0"/>
      <w:marRight w:val="0"/>
      <w:marTop w:val="0"/>
      <w:marBottom w:val="0"/>
      <w:divBdr>
        <w:top w:val="none" w:sz="0" w:space="0" w:color="auto"/>
        <w:left w:val="none" w:sz="0" w:space="0" w:color="auto"/>
        <w:bottom w:val="none" w:sz="0" w:space="0" w:color="auto"/>
        <w:right w:val="none" w:sz="0" w:space="0" w:color="auto"/>
      </w:divBdr>
    </w:div>
    <w:div w:id="2113165998">
      <w:bodyDiv w:val="1"/>
      <w:marLeft w:val="0"/>
      <w:marRight w:val="0"/>
      <w:marTop w:val="0"/>
      <w:marBottom w:val="0"/>
      <w:divBdr>
        <w:top w:val="none" w:sz="0" w:space="0" w:color="auto"/>
        <w:left w:val="none" w:sz="0" w:space="0" w:color="auto"/>
        <w:bottom w:val="none" w:sz="0" w:space="0" w:color="auto"/>
        <w:right w:val="none" w:sz="0" w:space="0" w:color="auto"/>
      </w:divBdr>
    </w:div>
    <w:div w:id="2120180261">
      <w:bodyDiv w:val="1"/>
      <w:marLeft w:val="0"/>
      <w:marRight w:val="0"/>
      <w:marTop w:val="0"/>
      <w:marBottom w:val="0"/>
      <w:divBdr>
        <w:top w:val="none" w:sz="0" w:space="0" w:color="auto"/>
        <w:left w:val="none" w:sz="0" w:space="0" w:color="auto"/>
        <w:bottom w:val="none" w:sz="0" w:space="0" w:color="auto"/>
        <w:right w:val="none" w:sz="0" w:space="0" w:color="auto"/>
      </w:divBdr>
    </w:div>
    <w:div w:id="213833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Oromia_Region" TargetMode="External"/><Relationship Id="rId18" Type="http://schemas.openxmlformats.org/officeDocument/2006/relationships/hyperlink" Target="https://en.wikipedia.org/wiki/Illubabor_Zone" TargetMode="External"/><Relationship Id="rId26" Type="http://schemas.openxmlformats.org/officeDocument/2006/relationships/image" Target="media/image2.png"/><Relationship Id="rId39"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en.wikipedia.org/wiki/West_Shewa_Zone" TargetMode="External"/><Relationship Id="rId34"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hyperlink" Target="https://en.wikipedia.org/wiki/Zones_of_Ethiopia" TargetMode="External"/><Relationship Id="rId17" Type="http://schemas.openxmlformats.org/officeDocument/2006/relationships/hyperlink" Target="https://en.wikipedia.org/wiki/Southern_Nations,_Nationalities_and_Peoples_Region" TargetMode="External"/><Relationship Id="rId25" Type="http://schemas.openxmlformats.org/officeDocument/2006/relationships/hyperlink" Target="https://en.wikipedia.org/wiki/Education_in_Ethiopia" TargetMode="External"/><Relationship Id="rId33" Type="http://schemas.openxmlformats.org/officeDocument/2006/relationships/chart" Target="charts/chart2.xml"/><Relationship Id="rId38"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en.wikipedia.org/wiki/Kaffa_Province,_Ethiopia" TargetMode="External"/><Relationship Id="rId20" Type="http://schemas.openxmlformats.org/officeDocument/2006/relationships/hyperlink" Target="https://en.wikipedia.org/wiki/West_Shewa_Zone" TargetMode="External"/><Relationship Id="rId29" Type="http://schemas.openxmlformats.org/officeDocument/2006/relationships/diagramQuickStyle" Target="diagrams/quickStyle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en.wikipedia.org/wiki/Oromia" TargetMode="External"/><Relationship Id="rId32" Type="http://schemas.openxmlformats.org/officeDocument/2006/relationships/chart" Target="charts/chart1.xml"/><Relationship Id="rId37" Type="http://schemas.openxmlformats.org/officeDocument/2006/relationships/image" Target="media/image3.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n.wikipedia.org/wiki/Kingdom_of_Jimma" TargetMode="External"/><Relationship Id="rId23" Type="http://schemas.openxmlformats.org/officeDocument/2006/relationships/hyperlink" Target="https://en.wikipedia.org/wiki/World_Bank" TargetMode="External"/><Relationship Id="rId28" Type="http://schemas.openxmlformats.org/officeDocument/2006/relationships/diagramLayout" Target="diagrams/layout1.xml"/><Relationship Id="rId36" Type="http://schemas.openxmlformats.org/officeDocument/2006/relationships/chart" Target="charts/chart5.xml"/><Relationship Id="rId10" Type="http://schemas.microsoft.com/office/2007/relationships/hdphoto" Target="media/hdphoto1.wdp"/><Relationship Id="rId19" Type="http://schemas.openxmlformats.org/officeDocument/2006/relationships/hyperlink" Target="https://en.wikipedia.org/wiki/East_Welega_Zone" TargetMode="External"/><Relationship Id="rId31" Type="http://schemas.microsoft.com/office/2007/relationships/diagramDrawing" Target="diagrams/drawing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Ethiopia" TargetMode="External"/><Relationship Id="rId22" Type="http://schemas.openxmlformats.org/officeDocument/2006/relationships/hyperlink" Target="https://en.wikipedia.org/wiki/Gibe_River"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Sheet1!$E$3</c:f>
              <c:strCache>
                <c:ptCount val="1"/>
                <c:pt idx="0">
                  <c:v>Number</c:v>
                </c:pt>
              </c:strCache>
            </c:strRef>
          </c:tx>
          <c:invertIfNegative val="0"/>
          <c:dLbls>
            <c:showLegendKey val="0"/>
            <c:showVal val="1"/>
            <c:showCatName val="0"/>
            <c:showSerName val="0"/>
            <c:showPercent val="0"/>
            <c:showBubbleSize val="0"/>
            <c:showLeaderLines val="0"/>
          </c:dLbls>
          <c:cat>
            <c:strRef>
              <c:f>Sheet1!$D$4:$D$6</c:f>
              <c:strCache>
                <c:ptCount val="3"/>
                <c:pt idx="0">
                  <c:v>Male</c:v>
                </c:pt>
                <c:pt idx="1">
                  <c:v>Female</c:v>
                </c:pt>
                <c:pt idx="2">
                  <c:v>Total</c:v>
                </c:pt>
              </c:strCache>
            </c:strRef>
          </c:cat>
          <c:val>
            <c:numRef>
              <c:f>Sheet1!$E$4:$E$6</c:f>
              <c:numCache>
                <c:formatCode>General</c:formatCode>
                <c:ptCount val="3"/>
                <c:pt idx="0">
                  <c:v>101</c:v>
                </c:pt>
                <c:pt idx="1">
                  <c:v>22</c:v>
                </c:pt>
                <c:pt idx="2">
                  <c:v>123</c:v>
                </c:pt>
              </c:numCache>
            </c:numRef>
          </c:val>
        </c:ser>
        <c:ser>
          <c:idx val="1"/>
          <c:order val="1"/>
          <c:tx>
            <c:strRef>
              <c:f>Sheet1!$F$3</c:f>
              <c:strCache>
                <c:ptCount val="1"/>
                <c:pt idx="0">
                  <c:v>Parcent</c:v>
                </c:pt>
              </c:strCache>
            </c:strRef>
          </c:tx>
          <c:invertIfNegative val="0"/>
          <c:dLbls>
            <c:showLegendKey val="0"/>
            <c:showVal val="1"/>
            <c:showCatName val="0"/>
            <c:showSerName val="0"/>
            <c:showPercent val="0"/>
            <c:showBubbleSize val="0"/>
            <c:showLeaderLines val="0"/>
          </c:dLbls>
          <c:cat>
            <c:strRef>
              <c:f>Sheet1!$D$4:$D$6</c:f>
              <c:strCache>
                <c:ptCount val="3"/>
                <c:pt idx="0">
                  <c:v>Male</c:v>
                </c:pt>
                <c:pt idx="1">
                  <c:v>Female</c:v>
                </c:pt>
                <c:pt idx="2">
                  <c:v>Total</c:v>
                </c:pt>
              </c:strCache>
            </c:strRef>
          </c:cat>
          <c:val>
            <c:numRef>
              <c:f>Sheet1!$F$4:$F$6</c:f>
              <c:numCache>
                <c:formatCode>0.00</c:formatCode>
                <c:ptCount val="3"/>
                <c:pt idx="0">
                  <c:v>82.5</c:v>
                </c:pt>
                <c:pt idx="1">
                  <c:v>17.5</c:v>
                </c:pt>
                <c:pt idx="2">
                  <c:v>100</c:v>
                </c:pt>
              </c:numCache>
            </c:numRef>
          </c:val>
        </c:ser>
        <c:dLbls>
          <c:showLegendKey val="0"/>
          <c:showVal val="0"/>
          <c:showCatName val="0"/>
          <c:showSerName val="0"/>
          <c:showPercent val="0"/>
          <c:showBubbleSize val="0"/>
        </c:dLbls>
        <c:gapWidth val="150"/>
        <c:shape val="box"/>
        <c:axId val="381668352"/>
        <c:axId val="381854464"/>
        <c:axId val="0"/>
      </c:bar3DChart>
      <c:catAx>
        <c:axId val="381668352"/>
        <c:scaling>
          <c:orientation val="minMax"/>
        </c:scaling>
        <c:delete val="0"/>
        <c:axPos val="b"/>
        <c:majorTickMark val="out"/>
        <c:minorTickMark val="none"/>
        <c:tickLblPos val="nextTo"/>
        <c:crossAx val="381854464"/>
        <c:crosses val="autoZero"/>
        <c:auto val="1"/>
        <c:lblAlgn val="ctr"/>
        <c:lblOffset val="100"/>
        <c:noMultiLvlLbl val="0"/>
      </c:catAx>
      <c:valAx>
        <c:axId val="381854464"/>
        <c:scaling>
          <c:orientation val="minMax"/>
        </c:scaling>
        <c:delete val="0"/>
        <c:axPos val="l"/>
        <c:majorGridlines/>
        <c:numFmt formatCode="General" sourceLinked="1"/>
        <c:majorTickMark val="out"/>
        <c:minorTickMark val="none"/>
        <c:tickLblPos val="nextTo"/>
        <c:crossAx val="38166835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Sheet2!$D$6</c:f>
              <c:strCache>
                <c:ptCount val="1"/>
                <c:pt idx="0">
                  <c:v>Number </c:v>
                </c:pt>
              </c:strCache>
            </c:strRef>
          </c:tx>
          <c:invertIfNegative val="0"/>
          <c:cat>
            <c:strRef>
              <c:f>Sheet2!$E$5:$J$5</c:f>
              <c:strCache>
                <c:ptCount val="6"/>
                <c:pt idx="0">
                  <c:v>20-25</c:v>
                </c:pt>
                <c:pt idx="1">
                  <c:v>26-30</c:v>
                </c:pt>
                <c:pt idx="2">
                  <c:v>31-35</c:v>
                </c:pt>
                <c:pt idx="3">
                  <c:v>36-40</c:v>
                </c:pt>
                <c:pt idx="4">
                  <c:v>&gt;40 </c:v>
                </c:pt>
                <c:pt idx="5">
                  <c:v>total </c:v>
                </c:pt>
              </c:strCache>
            </c:strRef>
          </c:cat>
          <c:val>
            <c:numRef>
              <c:f>Sheet2!$E$6:$J$6</c:f>
              <c:numCache>
                <c:formatCode>General</c:formatCode>
                <c:ptCount val="6"/>
                <c:pt idx="0">
                  <c:v>8</c:v>
                </c:pt>
                <c:pt idx="1">
                  <c:v>32</c:v>
                </c:pt>
                <c:pt idx="2">
                  <c:v>34</c:v>
                </c:pt>
                <c:pt idx="3">
                  <c:v>44</c:v>
                </c:pt>
                <c:pt idx="4">
                  <c:v>5</c:v>
                </c:pt>
                <c:pt idx="5">
                  <c:v>123</c:v>
                </c:pt>
              </c:numCache>
            </c:numRef>
          </c:val>
        </c:ser>
        <c:ser>
          <c:idx val="1"/>
          <c:order val="1"/>
          <c:tx>
            <c:strRef>
              <c:f>Sheet2!$D$7</c:f>
              <c:strCache>
                <c:ptCount val="1"/>
                <c:pt idx="0">
                  <c:v>Percent </c:v>
                </c:pt>
              </c:strCache>
            </c:strRef>
          </c:tx>
          <c:invertIfNegative val="0"/>
          <c:cat>
            <c:strRef>
              <c:f>Sheet2!$E$5:$J$5</c:f>
              <c:strCache>
                <c:ptCount val="6"/>
                <c:pt idx="0">
                  <c:v>20-25</c:v>
                </c:pt>
                <c:pt idx="1">
                  <c:v>26-30</c:v>
                </c:pt>
                <c:pt idx="2">
                  <c:v>31-35</c:v>
                </c:pt>
                <c:pt idx="3">
                  <c:v>36-40</c:v>
                </c:pt>
                <c:pt idx="4">
                  <c:v>&gt;40 </c:v>
                </c:pt>
                <c:pt idx="5">
                  <c:v>total </c:v>
                </c:pt>
              </c:strCache>
            </c:strRef>
          </c:cat>
          <c:val>
            <c:numRef>
              <c:f>Sheet2!$E$7:$J$7</c:f>
              <c:numCache>
                <c:formatCode>General</c:formatCode>
                <c:ptCount val="6"/>
                <c:pt idx="0">
                  <c:v>6.5</c:v>
                </c:pt>
                <c:pt idx="1">
                  <c:v>26</c:v>
                </c:pt>
                <c:pt idx="2">
                  <c:v>27.6</c:v>
                </c:pt>
                <c:pt idx="3">
                  <c:v>35.700000000000003</c:v>
                </c:pt>
                <c:pt idx="4">
                  <c:v>4</c:v>
                </c:pt>
                <c:pt idx="5">
                  <c:v>100</c:v>
                </c:pt>
              </c:numCache>
            </c:numRef>
          </c:val>
        </c:ser>
        <c:dLbls>
          <c:showLegendKey val="0"/>
          <c:showVal val="1"/>
          <c:showCatName val="0"/>
          <c:showSerName val="0"/>
          <c:showPercent val="0"/>
          <c:showBubbleSize val="0"/>
        </c:dLbls>
        <c:gapWidth val="150"/>
        <c:shape val="box"/>
        <c:axId val="381872768"/>
        <c:axId val="381874560"/>
        <c:axId val="0"/>
      </c:bar3DChart>
      <c:catAx>
        <c:axId val="381872768"/>
        <c:scaling>
          <c:orientation val="minMax"/>
        </c:scaling>
        <c:delete val="0"/>
        <c:axPos val="b"/>
        <c:majorTickMark val="out"/>
        <c:minorTickMark val="none"/>
        <c:tickLblPos val="nextTo"/>
        <c:crossAx val="381874560"/>
        <c:crosses val="autoZero"/>
        <c:auto val="1"/>
        <c:lblAlgn val="ctr"/>
        <c:lblOffset val="100"/>
        <c:noMultiLvlLbl val="0"/>
      </c:catAx>
      <c:valAx>
        <c:axId val="381874560"/>
        <c:scaling>
          <c:orientation val="minMax"/>
        </c:scaling>
        <c:delete val="0"/>
        <c:axPos val="l"/>
        <c:majorGridlines/>
        <c:numFmt formatCode="General" sourceLinked="1"/>
        <c:majorTickMark val="out"/>
        <c:minorTickMark val="none"/>
        <c:tickLblPos val="nextTo"/>
        <c:crossAx val="38187276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en-US"/>
              <a:t>Role respondent</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Sheet4!$C$3</c:f>
              <c:strCache>
                <c:ptCount val="1"/>
                <c:pt idx="0">
                  <c:v>Number </c:v>
                </c:pt>
              </c:strCache>
            </c:strRef>
          </c:tx>
          <c:invertIfNegative val="0"/>
          <c:cat>
            <c:strRef>
              <c:f>Sheet4!$B$4:$B$14</c:f>
              <c:strCache>
                <c:ptCount val="11"/>
                <c:pt idx="0">
                  <c:v>Office manager</c:v>
                </c:pt>
                <c:pt idx="1">
                  <c:v>V/Manager</c:v>
                </c:pt>
                <c:pt idx="2">
                  <c:v>Manager </c:v>
                </c:pt>
                <c:pt idx="3">
                  <c:v>Site engineer</c:v>
                </c:pt>
                <c:pt idx="4">
                  <c:v>Project Coordinator </c:v>
                </c:pt>
                <c:pt idx="5">
                  <c:v>Team leader </c:v>
                </c:pt>
                <c:pt idx="6">
                  <c:v>Surveyor </c:v>
                </c:pt>
                <c:pt idx="7">
                  <c:v>Project engineer</c:v>
                </c:pt>
                <c:pt idx="8">
                  <c:v>Design control</c:v>
                </c:pt>
                <c:pt idx="9">
                  <c:v>Accountant</c:v>
                </c:pt>
                <c:pt idx="10">
                  <c:v>Total </c:v>
                </c:pt>
              </c:strCache>
            </c:strRef>
          </c:cat>
          <c:val>
            <c:numRef>
              <c:f>Sheet4!$C$4:$C$14</c:f>
              <c:numCache>
                <c:formatCode>General</c:formatCode>
                <c:ptCount val="11"/>
                <c:pt idx="0">
                  <c:v>14</c:v>
                </c:pt>
                <c:pt idx="1">
                  <c:v>15</c:v>
                </c:pt>
                <c:pt idx="2">
                  <c:v>6</c:v>
                </c:pt>
                <c:pt idx="3">
                  <c:v>19</c:v>
                </c:pt>
                <c:pt idx="4">
                  <c:v>16</c:v>
                </c:pt>
                <c:pt idx="5">
                  <c:v>12</c:v>
                </c:pt>
                <c:pt idx="6">
                  <c:v>7</c:v>
                </c:pt>
                <c:pt idx="7">
                  <c:v>14</c:v>
                </c:pt>
                <c:pt idx="8">
                  <c:v>11</c:v>
                </c:pt>
                <c:pt idx="9">
                  <c:v>9</c:v>
                </c:pt>
                <c:pt idx="10">
                  <c:v>123</c:v>
                </c:pt>
              </c:numCache>
            </c:numRef>
          </c:val>
        </c:ser>
        <c:ser>
          <c:idx val="1"/>
          <c:order val="1"/>
          <c:tx>
            <c:strRef>
              <c:f>Sheet4!$D$3</c:f>
              <c:strCache>
                <c:ptCount val="1"/>
                <c:pt idx="0">
                  <c:v>percent</c:v>
                </c:pt>
              </c:strCache>
            </c:strRef>
          </c:tx>
          <c:invertIfNegative val="0"/>
          <c:cat>
            <c:strRef>
              <c:f>Sheet4!$B$4:$B$14</c:f>
              <c:strCache>
                <c:ptCount val="11"/>
                <c:pt idx="0">
                  <c:v>Office manager</c:v>
                </c:pt>
                <c:pt idx="1">
                  <c:v>V/Manager</c:v>
                </c:pt>
                <c:pt idx="2">
                  <c:v>Manager </c:v>
                </c:pt>
                <c:pt idx="3">
                  <c:v>Site engineer</c:v>
                </c:pt>
                <c:pt idx="4">
                  <c:v>Project Coordinator </c:v>
                </c:pt>
                <c:pt idx="5">
                  <c:v>Team leader </c:v>
                </c:pt>
                <c:pt idx="6">
                  <c:v>Surveyor </c:v>
                </c:pt>
                <c:pt idx="7">
                  <c:v>Project engineer</c:v>
                </c:pt>
                <c:pt idx="8">
                  <c:v>Design control</c:v>
                </c:pt>
                <c:pt idx="9">
                  <c:v>Accountant</c:v>
                </c:pt>
                <c:pt idx="10">
                  <c:v>Total </c:v>
                </c:pt>
              </c:strCache>
            </c:strRef>
          </c:cat>
          <c:val>
            <c:numRef>
              <c:f>Sheet4!$D$4:$D$14</c:f>
              <c:numCache>
                <c:formatCode>General</c:formatCode>
                <c:ptCount val="11"/>
                <c:pt idx="0">
                  <c:v>11.5</c:v>
                </c:pt>
                <c:pt idx="1">
                  <c:v>12.5</c:v>
                </c:pt>
                <c:pt idx="2">
                  <c:v>5</c:v>
                </c:pt>
                <c:pt idx="3">
                  <c:v>15</c:v>
                </c:pt>
                <c:pt idx="4">
                  <c:v>13</c:v>
                </c:pt>
                <c:pt idx="5">
                  <c:v>10</c:v>
                </c:pt>
                <c:pt idx="6">
                  <c:v>6.25</c:v>
                </c:pt>
                <c:pt idx="7">
                  <c:v>11.25</c:v>
                </c:pt>
                <c:pt idx="8">
                  <c:v>8.75</c:v>
                </c:pt>
                <c:pt idx="9">
                  <c:v>7.5</c:v>
                </c:pt>
                <c:pt idx="10">
                  <c:v>100</c:v>
                </c:pt>
              </c:numCache>
            </c:numRef>
          </c:val>
        </c:ser>
        <c:dLbls>
          <c:showLegendKey val="0"/>
          <c:showVal val="1"/>
          <c:showCatName val="0"/>
          <c:showSerName val="0"/>
          <c:showPercent val="0"/>
          <c:showBubbleSize val="0"/>
        </c:dLbls>
        <c:gapWidth val="150"/>
        <c:shape val="box"/>
        <c:axId val="383469824"/>
        <c:axId val="383471616"/>
        <c:axId val="0"/>
      </c:bar3DChart>
      <c:catAx>
        <c:axId val="383469824"/>
        <c:scaling>
          <c:orientation val="minMax"/>
        </c:scaling>
        <c:delete val="0"/>
        <c:axPos val="b"/>
        <c:majorTickMark val="out"/>
        <c:minorTickMark val="none"/>
        <c:tickLblPos val="nextTo"/>
        <c:crossAx val="383471616"/>
        <c:crosses val="autoZero"/>
        <c:auto val="1"/>
        <c:lblAlgn val="ctr"/>
        <c:lblOffset val="100"/>
        <c:noMultiLvlLbl val="0"/>
      </c:catAx>
      <c:valAx>
        <c:axId val="383471616"/>
        <c:scaling>
          <c:orientation val="minMax"/>
        </c:scaling>
        <c:delete val="0"/>
        <c:axPos val="l"/>
        <c:majorGridlines/>
        <c:numFmt formatCode="General" sourceLinked="1"/>
        <c:majorTickMark val="out"/>
        <c:minorTickMark val="none"/>
        <c:tickLblPos val="nextTo"/>
        <c:crossAx val="38346982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Sheet5!$C$3</c:f>
              <c:strCache>
                <c:ptCount val="1"/>
                <c:pt idx="0">
                  <c:v>Number </c:v>
                </c:pt>
              </c:strCache>
            </c:strRef>
          </c:tx>
          <c:invertIfNegative val="0"/>
          <c:cat>
            <c:strRef>
              <c:f>Sheet5!$B$4:$B$9</c:f>
              <c:strCache>
                <c:ptCount val="6"/>
                <c:pt idx="0">
                  <c:v>Level 5(Technique) </c:v>
                </c:pt>
                <c:pt idx="1">
                  <c:v>Advanced Diploma</c:v>
                </c:pt>
                <c:pt idx="2">
                  <c:v>BSc</c:v>
                </c:pt>
                <c:pt idx="3">
                  <c:v>MSc</c:v>
                </c:pt>
                <c:pt idx="4">
                  <c:v>MBA </c:v>
                </c:pt>
                <c:pt idx="5">
                  <c:v>Total</c:v>
                </c:pt>
              </c:strCache>
            </c:strRef>
          </c:cat>
          <c:val>
            <c:numRef>
              <c:f>Sheet5!$C$4:$C$9</c:f>
              <c:numCache>
                <c:formatCode>General</c:formatCode>
                <c:ptCount val="6"/>
                <c:pt idx="0">
                  <c:v>8</c:v>
                </c:pt>
                <c:pt idx="1">
                  <c:v>15</c:v>
                </c:pt>
                <c:pt idx="2">
                  <c:v>73</c:v>
                </c:pt>
                <c:pt idx="3">
                  <c:v>23</c:v>
                </c:pt>
                <c:pt idx="4">
                  <c:v>4</c:v>
                </c:pt>
                <c:pt idx="5">
                  <c:v>123</c:v>
                </c:pt>
              </c:numCache>
            </c:numRef>
          </c:val>
        </c:ser>
        <c:ser>
          <c:idx val="1"/>
          <c:order val="1"/>
          <c:tx>
            <c:strRef>
              <c:f>Sheet5!$D$3</c:f>
              <c:strCache>
                <c:ptCount val="1"/>
                <c:pt idx="0">
                  <c:v>Percent </c:v>
                </c:pt>
              </c:strCache>
            </c:strRef>
          </c:tx>
          <c:invertIfNegative val="0"/>
          <c:cat>
            <c:strRef>
              <c:f>Sheet5!$B$4:$B$9</c:f>
              <c:strCache>
                <c:ptCount val="6"/>
                <c:pt idx="0">
                  <c:v>Level 5(Technique) </c:v>
                </c:pt>
                <c:pt idx="1">
                  <c:v>Advanced Diploma</c:v>
                </c:pt>
                <c:pt idx="2">
                  <c:v>BSc</c:v>
                </c:pt>
                <c:pt idx="3">
                  <c:v>MSc</c:v>
                </c:pt>
                <c:pt idx="4">
                  <c:v>MBA </c:v>
                </c:pt>
                <c:pt idx="5">
                  <c:v>Total</c:v>
                </c:pt>
              </c:strCache>
            </c:strRef>
          </c:cat>
          <c:val>
            <c:numRef>
              <c:f>Sheet5!$D$4:$D$9</c:f>
              <c:numCache>
                <c:formatCode>General</c:formatCode>
                <c:ptCount val="6"/>
                <c:pt idx="0">
                  <c:v>6.5</c:v>
                </c:pt>
                <c:pt idx="1">
                  <c:v>12.2</c:v>
                </c:pt>
                <c:pt idx="2">
                  <c:v>59.3</c:v>
                </c:pt>
                <c:pt idx="3">
                  <c:v>18.7</c:v>
                </c:pt>
                <c:pt idx="4">
                  <c:v>3.2</c:v>
                </c:pt>
                <c:pt idx="5">
                  <c:v>100</c:v>
                </c:pt>
              </c:numCache>
            </c:numRef>
          </c:val>
        </c:ser>
        <c:dLbls>
          <c:showLegendKey val="0"/>
          <c:showVal val="1"/>
          <c:showCatName val="0"/>
          <c:showSerName val="0"/>
          <c:showPercent val="0"/>
          <c:showBubbleSize val="0"/>
        </c:dLbls>
        <c:gapWidth val="150"/>
        <c:shape val="box"/>
        <c:axId val="384121088"/>
        <c:axId val="384143360"/>
        <c:axId val="0"/>
      </c:bar3DChart>
      <c:catAx>
        <c:axId val="384121088"/>
        <c:scaling>
          <c:orientation val="minMax"/>
        </c:scaling>
        <c:delete val="0"/>
        <c:axPos val="b"/>
        <c:majorTickMark val="out"/>
        <c:minorTickMark val="none"/>
        <c:tickLblPos val="nextTo"/>
        <c:crossAx val="384143360"/>
        <c:crosses val="autoZero"/>
        <c:auto val="1"/>
        <c:lblAlgn val="ctr"/>
        <c:lblOffset val="100"/>
        <c:noMultiLvlLbl val="0"/>
      </c:catAx>
      <c:valAx>
        <c:axId val="384143360"/>
        <c:scaling>
          <c:orientation val="minMax"/>
        </c:scaling>
        <c:delete val="0"/>
        <c:axPos val="l"/>
        <c:majorGridlines/>
        <c:numFmt formatCode="General" sourceLinked="1"/>
        <c:majorTickMark val="out"/>
        <c:minorTickMark val="none"/>
        <c:tickLblPos val="nextTo"/>
        <c:crossAx val="38412108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Sheet6!$B$5:$C$5</c:f>
              <c:strCache>
                <c:ptCount val="1"/>
                <c:pt idx="0">
                  <c:v>1.         Number</c:v>
                </c:pt>
              </c:strCache>
            </c:strRef>
          </c:tx>
          <c:invertIfNegative val="0"/>
          <c:cat>
            <c:multiLvlStrRef>
              <c:f>Sheet6!$D$3:$J$4</c:f>
              <c:multiLvlStrCache>
                <c:ptCount val="7"/>
                <c:lvl>
                  <c:pt idx="0">
                    <c:v>&lt;1</c:v>
                  </c:pt>
                  <c:pt idx="1">
                    <c:v>1 to 5</c:v>
                  </c:pt>
                  <c:pt idx="2">
                    <c:v>6 to 10</c:v>
                  </c:pt>
                  <c:pt idx="3">
                    <c:v>11 to 15</c:v>
                  </c:pt>
                  <c:pt idx="4">
                    <c:v>16-20</c:v>
                  </c:pt>
                  <c:pt idx="5">
                    <c:v>&gt;20</c:v>
                  </c:pt>
                  <c:pt idx="6">
                    <c:v>Total</c:v>
                  </c:pt>
                </c:lvl>
                <c:lvl>
                  <c:pt idx="0">
                    <c:v>Experience in year intervals</c:v>
                  </c:pt>
                </c:lvl>
              </c:multiLvlStrCache>
            </c:multiLvlStrRef>
          </c:cat>
          <c:val>
            <c:numRef>
              <c:f>Sheet6!$D$5:$J$5</c:f>
              <c:numCache>
                <c:formatCode>General</c:formatCode>
                <c:ptCount val="7"/>
                <c:pt idx="0">
                  <c:v>15</c:v>
                </c:pt>
                <c:pt idx="1">
                  <c:v>22</c:v>
                </c:pt>
                <c:pt idx="2">
                  <c:v>56</c:v>
                </c:pt>
                <c:pt idx="3">
                  <c:v>20</c:v>
                </c:pt>
                <c:pt idx="4">
                  <c:v>9</c:v>
                </c:pt>
                <c:pt idx="5">
                  <c:v>1</c:v>
                </c:pt>
                <c:pt idx="6">
                  <c:v>123</c:v>
                </c:pt>
              </c:numCache>
            </c:numRef>
          </c:val>
        </c:ser>
        <c:ser>
          <c:idx val="1"/>
          <c:order val="1"/>
          <c:tx>
            <c:strRef>
              <c:f>Sheet6!$B$6:$C$6</c:f>
              <c:strCache>
                <c:ptCount val="1"/>
                <c:pt idx="0">
                  <c:v>2.         Percent </c:v>
                </c:pt>
              </c:strCache>
            </c:strRef>
          </c:tx>
          <c:invertIfNegative val="0"/>
          <c:cat>
            <c:multiLvlStrRef>
              <c:f>Sheet6!$D$3:$J$4</c:f>
              <c:multiLvlStrCache>
                <c:ptCount val="7"/>
                <c:lvl>
                  <c:pt idx="0">
                    <c:v>&lt;1</c:v>
                  </c:pt>
                  <c:pt idx="1">
                    <c:v>1 to 5</c:v>
                  </c:pt>
                  <c:pt idx="2">
                    <c:v>6 to 10</c:v>
                  </c:pt>
                  <c:pt idx="3">
                    <c:v>11 to 15</c:v>
                  </c:pt>
                  <c:pt idx="4">
                    <c:v>16-20</c:v>
                  </c:pt>
                  <c:pt idx="5">
                    <c:v>&gt;20</c:v>
                  </c:pt>
                  <c:pt idx="6">
                    <c:v>Total</c:v>
                  </c:pt>
                </c:lvl>
                <c:lvl>
                  <c:pt idx="0">
                    <c:v>Experience in year intervals</c:v>
                  </c:pt>
                </c:lvl>
              </c:multiLvlStrCache>
            </c:multiLvlStrRef>
          </c:cat>
          <c:val>
            <c:numRef>
              <c:f>Sheet6!$D$6:$J$6</c:f>
              <c:numCache>
                <c:formatCode>General</c:formatCode>
                <c:ptCount val="7"/>
                <c:pt idx="0">
                  <c:v>12.2</c:v>
                </c:pt>
                <c:pt idx="1">
                  <c:v>17.899999999999999</c:v>
                </c:pt>
                <c:pt idx="2">
                  <c:v>45.5</c:v>
                </c:pt>
                <c:pt idx="3">
                  <c:v>16.3</c:v>
                </c:pt>
                <c:pt idx="4">
                  <c:v>7.3</c:v>
                </c:pt>
                <c:pt idx="5">
                  <c:v>0.8</c:v>
                </c:pt>
                <c:pt idx="6">
                  <c:v>100</c:v>
                </c:pt>
              </c:numCache>
            </c:numRef>
          </c:val>
        </c:ser>
        <c:dLbls>
          <c:showLegendKey val="0"/>
          <c:showVal val="1"/>
          <c:showCatName val="0"/>
          <c:showSerName val="0"/>
          <c:showPercent val="0"/>
          <c:showBubbleSize val="0"/>
        </c:dLbls>
        <c:gapWidth val="150"/>
        <c:shape val="cylinder"/>
        <c:axId val="384182144"/>
        <c:axId val="384183680"/>
        <c:axId val="0"/>
      </c:bar3DChart>
      <c:catAx>
        <c:axId val="384182144"/>
        <c:scaling>
          <c:orientation val="minMax"/>
        </c:scaling>
        <c:delete val="0"/>
        <c:axPos val="b"/>
        <c:majorTickMark val="out"/>
        <c:minorTickMark val="none"/>
        <c:tickLblPos val="nextTo"/>
        <c:crossAx val="384183680"/>
        <c:crosses val="autoZero"/>
        <c:auto val="1"/>
        <c:lblAlgn val="ctr"/>
        <c:lblOffset val="100"/>
        <c:noMultiLvlLbl val="0"/>
      </c:catAx>
      <c:valAx>
        <c:axId val="384183680"/>
        <c:scaling>
          <c:orientation val="minMax"/>
        </c:scaling>
        <c:delete val="0"/>
        <c:axPos val="l"/>
        <c:majorGridlines/>
        <c:numFmt formatCode="General" sourceLinked="1"/>
        <c:majorTickMark val="out"/>
        <c:minorTickMark val="none"/>
        <c:tickLblPos val="nextTo"/>
        <c:crossAx val="384182144"/>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E4F35DA-3407-4A90-84CA-ED8D83780428}" type="doc">
      <dgm:prSet loTypeId="urn:microsoft.com/office/officeart/2005/8/layout/radial4" loCatId="relationship" qsTypeId="urn:microsoft.com/office/officeart/2005/8/quickstyle/3d1" qsCatId="3D" csTypeId="urn:microsoft.com/office/officeart/2005/8/colors/colorful4" csCatId="colorful" phldr="1"/>
      <dgm:spPr/>
      <dgm:t>
        <a:bodyPr/>
        <a:lstStyle/>
        <a:p>
          <a:endParaRPr lang="en-US"/>
        </a:p>
      </dgm:t>
    </dgm:pt>
    <dgm:pt modelId="{42C030C9-845B-4C8B-9DA3-F9261F8B9A4C}">
      <dgm:prSet phldrT="[Text]">
        <dgm:style>
          <a:lnRef idx="1">
            <a:schemeClr val="accent1"/>
          </a:lnRef>
          <a:fillRef idx="3">
            <a:schemeClr val="accent1"/>
          </a:fillRef>
          <a:effectRef idx="2">
            <a:schemeClr val="accent1"/>
          </a:effectRef>
          <a:fontRef idx="minor">
            <a:schemeClr val="lt1"/>
          </a:fontRef>
        </dgm:style>
      </dgm:prSet>
      <dgm:spPr/>
      <dgm:t>
        <a:bodyPr/>
        <a:lstStyle/>
        <a:p>
          <a:r>
            <a:rPr lang="en-US" b="1" dirty="0" smtClean="0">
              <a:solidFill>
                <a:sysClr val="window" lastClr="FFFFFF"/>
              </a:solidFill>
              <a:latin typeface="Calibri"/>
              <a:ea typeface="+mn-ea"/>
              <a:cs typeface="+mn-cs"/>
            </a:rPr>
            <a:t>Project success (Dependent variable)</a:t>
          </a:r>
          <a:endParaRPr lang="en-US" b="1"/>
        </a:p>
      </dgm:t>
    </dgm:pt>
    <dgm:pt modelId="{E27A0E20-6B4E-482D-BB8A-6D1201CE3918}" type="parTrans" cxnId="{8F2D9241-A0CC-4D13-A550-C0ECDD03312C}">
      <dgm:prSet/>
      <dgm:spPr/>
      <dgm:t>
        <a:bodyPr/>
        <a:lstStyle/>
        <a:p>
          <a:endParaRPr lang="en-US"/>
        </a:p>
      </dgm:t>
    </dgm:pt>
    <dgm:pt modelId="{E9D8BAC1-7666-4AE4-897D-D526732F296B}" type="sibTrans" cxnId="{8F2D9241-A0CC-4D13-A550-C0ECDD03312C}">
      <dgm:prSet/>
      <dgm:spPr/>
      <dgm:t>
        <a:bodyPr/>
        <a:lstStyle/>
        <a:p>
          <a:endParaRPr lang="en-US"/>
        </a:p>
      </dgm:t>
    </dgm:pt>
    <dgm:pt modelId="{29203E8F-BC62-407C-ACD0-47B680C5ACBE}">
      <dgm:prSet phldrT="[Text]">
        <dgm:style>
          <a:lnRef idx="0">
            <a:schemeClr val="dk1"/>
          </a:lnRef>
          <a:fillRef idx="3">
            <a:schemeClr val="dk1"/>
          </a:fillRef>
          <a:effectRef idx="3">
            <a:schemeClr val="dk1"/>
          </a:effectRef>
          <a:fontRef idx="minor">
            <a:schemeClr val="lt1"/>
          </a:fontRef>
        </dgm:style>
      </dgm:prSet>
      <dgm:spPr/>
      <dgm:t>
        <a:bodyPr/>
        <a:lstStyle/>
        <a:p>
          <a:r>
            <a:rPr lang="en-US"/>
            <a:t>Financial Risk Management Strategies</a:t>
          </a:r>
        </a:p>
      </dgm:t>
    </dgm:pt>
    <dgm:pt modelId="{CD6E923E-B62D-48B1-ABE2-D8AD7DC34A1F}" type="parTrans" cxnId="{106F2A45-18F6-4D39-B43D-B8FBD7E7413A}">
      <dgm:prSet>
        <dgm:style>
          <a:lnRef idx="1">
            <a:schemeClr val="accent2"/>
          </a:lnRef>
          <a:fillRef idx="3">
            <a:schemeClr val="accent2"/>
          </a:fillRef>
          <a:effectRef idx="2">
            <a:schemeClr val="accent2"/>
          </a:effectRef>
          <a:fontRef idx="minor">
            <a:schemeClr val="lt1"/>
          </a:fontRef>
        </dgm:style>
      </dgm:prSet>
      <dgm:spPr/>
      <dgm:t>
        <a:bodyPr/>
        <a:lstStyle/>
        <a:p>
          <a:endParaRPr lang="en-US"/>
        </a:p>
      </dgm:t>
    </dgm:pt>
    <dgm:pt modelId="{17E2F04B-4ED2-4156-9529-1D5D2E6B3EE0}" type="sibTrans" cxnId="{106F2A45-18F6-4D39-B43D-B8FBD7E7413A}">
      <dgm:prSet/>
      <dgm:spPr/>
      <dgm:t>
        <a:bodyPr/>
        <a:lstStyle/>
        <a:p>
          <a:endParaRPr lang="en-US"/>
        </a:p>
      </dgm:t>
    </dgm:pt>
    <dgm:pt modelId="{E0DB3B1B-C16A-4548-8539-C6663E60D92C}">
      <dgm:prSet phldrT="[Text]">
        <dgm:style>
          <a:lnRef idx="1">
            <a:schemeClr val="accent6"/>
          </a:lnRef>
          <a:fillRef idx="2">
            <a:schemeClr val="accent6"/>
          </a:fillRef>
          <a:effectRef idx="1">
            <a:schemeClr val="accent6"/>
          </a:effectRef>
          <a:fontRef idx="minor">
            <a:schemeClr val="dk1"/>
          </a:fontRef>
        </dgm:style>
      </dgm:prSet>
      <dgm:spPr/>
      <dgm:t>
        <a:bodyPr/>
        <a:lstStyle/>
        <a:p>
          <a:r>
            <a:rPr lang="en-US"/>
            <a:t>Internal Factors (e.g., Project Scope, Budget Constraints)</a:t>
          </a:r>
        </a:p>
      </dgm:t>
    </dgm:pt>
    <dgm:pt modelId="{CA13D8B9-2491-4747-B6EC-53B05B97FF82}" type="parTrans" cxnId="{C4484AD2-6C30-42BB-9F25-6A9C252F7F98}">
      <dgm:prSet/>
      <dgm:spPr/>
      <dgm:t>
        <a:bodyPr/>
        <a:lstStyle/>
        <a:p>
          <a:endParaRPr lang="en-US"/>
        </a:p>
      </dgm:t>
    </dgm:pt>
    <dgm:pt modelId="{01D2462B-5FB3-450B-B462-19CB629F9856}" type="sibTrans" cxnId="{C4484AD2-6C30-42BB-9F25-6A9C252F7F98}">
      <dgm:prSet/>
      <dgm:spPr/>
      <dgm:t>
        <a:bodyPr/>
        <a:lstStyle/>
        <a:p>
          <a:endParaRPr lang="en-US"/>
        </a:p>
      </dgm:t>
    </dgm:pt>
    <dgm:pt modelId="{46758965-B5FA-408A-9EED-381294241B63}">
      <dgm:prSet phldrT="[Text]" custT="1">
        <dgm:style>
          <a:lnRef idx="1">
            <a:schemeClr val="accent5"/>
          </a:lnRef>
          <a:fillRef idx="2">
            <a:schemeClr val="accent5"/>
          </a:fillRef>
          <a:effectRef idx="1">
            <a:schemeClr val="accent5"/>
          </a:effectRef>
          <a:fontRef idx="minor">
            <a:schemeClr val="dk1"/>
          </a:fontRef>
        </dgm:style>
      </dgm:prSet>
      <dgm:spPr/>
      <dgm:t>
        <a:bodyPr/>
        <a:lstStyle/>
        <a:p>
          <a:r>
            <a:rPr lang="en-US" sz="1200"/>
            <a:t>Risk Identification</a:t>
          </a:r>
        </a:p>
      </dgm:t>
    </dgm:pt>
    <dgm:pt modelId="{CD2E7CE3-B80F-4A9A-8AEB-8F90C9E6B926}" type="parTrans" cxnId="{3F2403EE-4B43-4720-A76B-6B7F24A13AD4}">
      <dgm:prSet/>
      <dgm:spPr/>
      <dgm:t>
        <a:bodyPr/>
        <a:lstStyle/>
        <a:p>
          <a:endParaRPr lang="en-US"/>
        </a:p>
      </dgm:t>
    </dgm:pt>
    <dgm:pt modelId="{D30001B5-FE80-48CA-B7AF-14CC04ADC3CE}" type="sibTrans" cxnId="{3F2403EE-4B43-4720-A76B-6B7F24A13AD4}">
      <dgm:prSet/>
      <dgm:spPr/>
      <dgm:t>
        <a:bodyPr/>
        <a:lstStyle/>
        <a:p>
          <a:endParaRPr lang="en-US"/>
        </a:p>
      </dgm:t>
    </dgm:pt>
    <dgm:pt modelId="{D77B57B8-896C-40F8-ABBC-95E2249A71C0}">
      <dgm:prSet custT="1"/>
      <dgm:spPr/>
      <dgm:t>
        <a:bodyPr/>
        <a:lstStyle/>
        <a:p>
          <a:r>
            <a:rPr lang="en-US" sz="1050"/>
            <a:t>Risk Monitoring and Control</a:t>
          </a:r>
        </a:p>
      </dgm:t>
    </dgm:pt>
    <dgm:pt modelId="{4BC88106-9722-4E2F-83A0-0AF1205DE9C5}" type="parTrans" cxnId="{99D7CFD3-698A-4A09-A843-DE7091E455E9}">
      <dgm:prSet/>
      <dgm:spPr/>
      <dgm:t>
        <a:bodyPr/>
        <a:lstStyle/>
        <a:p>
          <a:endParaRPr lang="en-US"/>
        </a:p>
      </dgm:t>
    </dgm:pt>
    <dgm:pt modelId="{76D4EC5B-B154-4C9A-B868-B5CA7B0A85B5}" type="sibTrans" cxnId="{99D7CFD3-698A-4A09-A843-DE7091E455E9}">
      <dgm:prSet/>
      <dgm:spPr/>
      <dgm:t>
        <a:bodyPr/>
        <a:lstStyle/>
        <a:p>
          <a:endParaRPr lang="en-US"/>
        </a:p>
      </dgm:t>
    </dgm:pt>
    <dgm:pt modelId="{7C97DFC9-4220-475A-A3D9-78D310121754}">
      <dgm:prSet custT="1"/>
      <dgm:spPr/>
      <dgm:t>
        <a:bodyPr/>
        <a:lstStyle/>
        <a:p>
          <a:r>
            <a:rPr lang="en-US" sz="1200"/>
            <a:t>Risk Assessment</a:t>
          </a:r>
          <a:endParaRPr lang="en-US" sz="900"/>
        </a:p>
      </dgm:t>
    </dgm:pt>
    <dgm:pt modelId="{21AF985A-8A67-4259-AF62-D75DD1240F97}" type="parTrans" cxnId="{B6A0F9D3-ADFC-4E1B-BB22-F4E5473C90AE}">
      <dgm:prSet/>
      <dgm:spPr/>
      <dgm:t>
        <a:bodyPr/>
        <a:lstStyle/>
        <a:p>
          <a:endParaRPr lang="en-US"/>
        </a:p>
      </dgm:t>
    </dgm:pt>
    <dgm:pt modelId="{9292E943-5C87-4634-A002-158A7884D200}" type="sibTrans" cxnId="{B6A0F9D3-ADFC-4E1B-BB22-F4E5473C90AE}">
      <dgm:prSet/>
      <dgm:spPr/>
      <dgm:t>
        <a:bodyPr/>
        <a:lstStyle/>
        <a:p>
          <a:endParaRPr lang="en-US"/>
        </a:p>
      </dgm:t>
    </dgm:pt>
    <dgm:pt modelId="{3F42105E-1D14-4545-AA95-4C5D1CBCD8F3}">
      <dgm:prSet custT="1"/>
      <dgm:spPr/>
      <dgm:t>
        <a:bodyPr/>
        <a:lstStyle/>
        <a:p>
          <a:r>
            <a:rPr lang="en-US" sz="1200"/>
            <a:t>Risk Mitigation</a:t>
          </a:r>
        </a:p>
      </dgm:t>
    </dgm:pt>
    <dgm:pt modelId="{DABF97F3-2166-4B59-89DD-C38A231ACF12}" type="parTrans" cxnId="{56AEA054-DB7D-46B6-8482-89098ADE5A7C}">
      <dgm:prSet/>
      <dgm:spPr/>
      <dgm:t>
        <a:bodyPr/>
        <a:lstStyle/>
        <a:p>
          <a:endParaRPr lang="en-US"/>
        </a:p>
      </dgm:t>
    </dgm:pt>
    <dgm:pt modelId="{BC3C2766-C0B0-4E45-BE52-93477D018B72}" type="sibTrans" cxnId="{56AEA054-DB7D-46B6-8482-89098ADE5A7C}">
      <dgm:prSet/>
      <dgm:spPr/>
      <dgm:t>
        <a:bodyPr/>
        <a:lstStyle/>
        <a:p>
          <a:endParaRPr lang="en-US"/>
        </a:p>
      </dgm:t>
    </dgm:pt>
    <dgm:pt modelId="{78F04BC1-4415-4435-8785-4636CE3A8F02}">
      <dgm:prSet>
        <dgm:style>
          <a:lnRef idx="0">
            <a:schemeClr val="accent6"/>
          </a:lnRef>
          <a:fillRef idx="3">
            <a:schemeClr val="accent6"/>
          </a:fillRef>
          <a:effectRef idx="3">
            <a:schemeClr val="accent6"/>
          </a:effectRef>
          <a:fontRef idx="minor">
            <a:schemeClr val="lt1"/>
          </a:fontRef>
        </dgm:style>
      </dgm:prSet>
      <dgm:spPr/>
      <dgm:t>
        <a:bodyPr/>
        <a:lstStyle/>
        <a:p>
          <a:r>
            <a:rPr lang="en-US"/>
            <a:t>External Factors (e.g., Economic Conditions, Market Volatility)</a:t>
          </a:r>
        </a:p>
      </dgm:t>
    </dgm:pt>
    <dgm:pt modelId="{A97AB270-23C1-41E2-A7B5-6C1C98D055A2}" type="parTrans" cxnId="{95700206-0A6F-4896-9337-0A8A465D065A}">
      <dgm:prSet/>
      <dgm:spPr/>
      <dgm:t>
        <a:bodyPr/>
        <a:lstStyle/>
        <a:p>
          <a:endParaRPr lang="en-US"/>
        </a:p>
      </dgm:t>
    </dgm:pt>
    <dgm:pt modelId="{38A0BC29-D87B-4087-89D8-E012934013AC}" type="sibTrans" cxnId="{95700206-0A6F-4896-9337-0A8A465D065A}">
      <dgm:prSet/>
      <dgm:spPr/>
      <dgm:t>
        <a:bodyPr/>
        <a:lstStyle/>
        <a:p>
          <a:endParaRPr lang="en-US"/>
        </a:p>
      </dgm:t>
    </dgm:pt>
    <dgm:pt modelId="{F8B9A397-3475-42DD-8D5C-2DEC241F98D4}" type="pres">
      <dgm:prSet presAssocID="{4E4F35DA-3407-4A90-84CA-ED8D83780428}" presName="cycle" presStyleCnt="0">
        <dgm:presLayoutVars>
          <dgm:chMax val="1"/>
          <dgm:dir/>
          <dgm:animLvl val="ctr"/>
          <dgm:resizeHandles val="exact"/>
        </dgm:presLayoutVars>
      </dgm:prSet>
      <dgm:spPr/>
      <dgm:t>
        <a:bodyPr/>
        <a:lstStyle/>
        <a:p>
          <a:endParaRPr lang="en-US"/>
        </a:p>
      </dgm:t>
    </dgm:pt>
    <dgm:pt modelId="{30008C1C-3467-4D55-A5F6-1A6BBC1C99A6}" type="pres">
      <dgm:prSet presAssocID="{42C030C9-845B-4C8B-9DA3-F9261F8B9A4C}" presName="centerShape" presStyleLbl="node0" presStyleIdx="0" presStyleCnt="1" custScaleX="140631" custLinFactNeighborX="40268" custLinFactNeighborY="-27329"/>
      <dgm:spPr/>
      <dgm:t>
        <a:bodyPr/>
        <a:lstStyle/>
        <a:p>
          <a:endParaRPr lang="en-US"/>
        </a:p>
      </dgm:t>
    </dgm:pt>
    <dgm:pt modelId="{4F13B3A0-37E8-4AA4-9AA2-91283A28CDC1}" type="pres">
      <dgm:prSet presAssocID="{CD6E923E-B62D-48B1-ABE2-D8AD7DC34A1F}" presName="parTrans" presStyleLbl="bgSibTrans2D1" presStyleIdx="0" presStyleCnt="7" custAng="288089" custScaleX="67664" custLinFactNeighborX="7841" custLinFactNeighborY="66324"/>
      <dgm:spPr/>
      <dgm:t>
        <a:bodyPr/>
        <a:lstStyle/>
        <a:p>
          <a:endParaRPr lang="en-US"/>
        </a:p>
      </dgm:t>
    </dgm:pt>
    <dgm:pt modelId="{D935D73B-71AE-497A-A6CF-6EA34543AA22}" type="pres">
      <dgm:prSet presAssocID="{29203E8F-BC62-407C-ACD0-47B680C5ACBE}" presName="node" presStyleLbl="node1" presStyleIdx="0" presStyleCnt="7" custScaleX="116505" custScaleY="66977" custRadScaleRad="24522" custRadScaleInc="-240136">
        <dgm:presLayoutVars>
          <dgm:bulletEnabled val="1"/>
        </dgm:presLayoutVars>
      </dgm:prSet>
      <dgm:spPr/>
      <dgm:t>
        <a:bodyPr/>
        <a:lstStyle/>
        <a:p>
          <a:endParaRPr lang="en-US"/>
        </a:p>
      </dgm:t>
    </dgm:pt>
    <dgm:pt modelId="{621321E2-BDB5-4772-B9F4-C84CA49F0699}" type="pres">
      <dgm:prSet presAssocID="{A97AB270-23C1-41E2-A7B5-6C1C98D055A2}" presName="parTrans" presStyleLbl="bgSibTrans2D1" presStyleIdx="1" presStyleCnt="7" custAng="209959" custScaleX="70218" custLinFactNeighborX="3791" custLinFactNeighborY="30890"/>
      <dgm:spPr/>
      <dgm:t>
        <a:bodyPr/>
        <a:lstStyle/>
        <a:p>
          <a:endParaRPr lang="en-US"/>
        </a:p>
      </dgm:t>
    </dgm:pt>
    <dgm:pt modelId="{2BD483BF-C541-44E9-AC22-15D62B89ADF0}" type="pres">
      <dgm:prSet presAssocID="{78F04BC1-4415-4435-8785-4636CE3A8F02}" presName="node" presStyleLbl="node1" presStyleIdx="1" presStyleCnt="7" custScaleX="134563" custScaleY="69850" custRadScaleRad="99056" custRadScaleInc="-146760">
        <dgm:presLayoutVars>
          <dgm:bulletEnabled val="1"/>
        </dgm:presLayoutVars>
      </dgm:prSet>
      <dgm:spPr/>
      <dgm:t>
        <a:bodyPr/>
        <a:lstStyle/>
        <a:p>
          <a:endParaRPr lang="en-US"/>
        </a:p>
      </dgm:t>
    </dgm:pt>
    <dgm:pt modelId="{C18AF76B-FA3F-4BF0-9B1B-C1778C37CCB4}" type="pres">
      <dgm:prSet presAssocID="{CA13D8B9-2491-4747-B6EC-53B05B97FF82}" presName="parTrans" presStyleLbl="bgSibTrans2D1" presStyleIdx="2" presStyleCnt="7" custScaleX="66372" custLinFactNeighborX="6270" custLinFactNeighborY="4631"/>
      <dgm:spPr/>
      <dgm:t>
        <a:bodyPr/>
        <a:lstStyle/>
        <a:p>
          <a:endParaRPr lang="en-US"/>
        </a:p>
      </dgm:t>
    </dgm:pt>
    <dgm:pt modelId="{0AC555B2-50A0-44A0-9B57-646E4DDB9389}" type="pres">
      <dgm:prSet presAssocID="{E0DB3B1B-C16A-4548-8539-C6663E60D92C}" presName="node" presStyleLbl="node1" presStyleIdx="2" presStyleCnt="7" custScaleX="151453" custScaleY="40568" custRadScaleRad="97209" custRadScaleInc="-207987">
        <dgm:presLayoutVars>
          <dgm:bulletEnabled val="1"/>
        </dgm:presLayoutVars>
      </dgm:prSet>
      <dgm:spPr/>
      <dgm:t>
        <a:bodyPr/>
        <a:lstStyle/>
        <a:p>
          <a:endParaRPr lang="en-US"/>
        </a:p>
      </dgm:t>
    </dgm:pt>
    <dgm:pt modelId="{C9C1130D-C333-40F5-8F5C-561E75F0E115}" type="pres">
      <dgm:prSet presAssocID="{CD2E7CE3-B80F-4A9A-8AEB-8F90C9E6B926}" presName="parTrans" presStyleLbl="bgSibTrans2D1" presStyleIdx="3" presStyleCnt="7" custAng="21467829" custScaleX="69543" custScaleY="70694" custLinFactNeighborX="4614" custLinFactNeighborY="3910"/>
      <dgm:spPr/>
      <dgm:t>
        <a:bodyPr/>
        <a:lstStyle/>
        <a:p>
          <a:endParaRPr lang="en-US"/>
        </a:p>
      </dgm:t>
    </dgm:pt>
    <dgm:pt modelId="{D9C09A1C-E6E7-4CD4-ADC8-7F828529A33A}" type="pres">
      <dgm:prSet presAssocID="{46758965-B5FA-408A-9EED-381294241B63}" presName="node" presStyleLbl="node1" presStyleIdx="3" presStyleCnt="7" custScaleX="155846" custScaleY="66701" custRadScaleRad="101270" custRadScaleInc="-264047">
        <dgm:presLayoutVars>
          <dgm:bulletEnabled val="1"/>
        </dgm:presLayoutVars>
      </dgm:prSet>
      <dgm:spPr/>
      <dgm:t>
        <a:bodyPr/>
        <a:lstStyle/>
        <a:p>
          <a:endParaRPr lang="en-US"/>
        </a:p>
      </dgm:t>
    </dgm:pt>
    <dgm:pt modelId="{A31B9D95-099A-4B8B-BD42-4B90959FB122}" type="pres">
      <dgm:prSet presAssocID="{21AF985A-8A67-4259-AF62-D75DD1240F97}" presName="parTrans" presStyleLbl="bgSibTrans2D1" presStyleIdx="4" presStyleCnt="7" custAng="21379825" custScaleX="69837" custScaleY="59643" custLinFactNeighborX="3866" custLinFactNeighborY="-8753"/>
      <dgm:spPr/>
      <dgm:t>
        <a:bodyPr/>
        <a:lstStyle/>
        <a:p>
          <a:endParaRPr lang="en-US"/>
        </a:p>
      </dgm:t>
    </dgm:pt>
    <dgm:pt modelId="{8D753B33-AC91-4379-817B-D6031A9B1A4E}" type="pres">
      <dgm:prSet presAssocID="{7C97DFC9-4220-475A-A3D9-78D310121754}" presName="node" presStyleLbl="node1" presStyleIdx="4" presStyleCnt="7" custScaleX="135110" custScaleY="60620" custRadScaleRad="115845" custRadScaleInc="-342406">
        <dgm:presLayoutVars>
          <dgm:bulletEnabled val="1"/>
        </dgm:presLayoutVars>
      </dgm:prSet>
      <dgm:spPr/>
      <dgm:t>
        <a:bodyPr/>
        <a:lstStyle/>
        <a:p>
          <a:endParaRPr lang="en-US"/>
        </a:p>
      </dgm:t>
    </dgm:pt>
    <dgm:pt modelId="{335EAC65-8CB5-4BFF-A17F-9D48DA9FE97C}" type="pres">
      <dgm:prSet presAssocID="{DABF97F3-2166-4B59-89DD-C38A231ACF12}" presName="parTrans" presStyleLbl="bgSibTrans2D1" presStyleIdx="5" presStyleCnt="7" custAng="21467566" custScaleX="66201" custScaleY="72348" custLinFactNeighborX="5983" custLinFactNeighborY="-31972"/>
      <dgm:spPr/>
      <dgm:t>
        <a:bodyPr/>
        <a:lstStyle/>
        <a:p>
          <a:endParaRPr lang="en-US"/>
        </a:p>
      </dgm:t>
    </dgm:pt>
    <dgm:pt modelId="{98EED55B-DF8D-43F8-B257-131FF4633CE6}" type="pres">
      <dgm:prSet presAssocID="{3F42105E-1D14-4545-AA95-4C5D1CBCD8F3}" presName="node" presStyleLbl="node1" presStyleIdx="5" presStyleCnt="7" custScaleX="187177" custScaleY="54609" custRadScaleRad="121678" custRadScaleInc="-414355">
        <dgm:presLayoutVars>
          <dgm:bulletEnabled val="1"/>
        </dgm:presLayoutVars>
      </dgm:prSet>
      <dgm:spPr/>
      <dgm:t>
        <a:bodyPr/>
        <a:lstStyle/>
        <a:p>
          <a:endParaRPr lang="en-US"/>
        </a:p>
      </dgm:t>
    </dgm:pt>
    <dgm:pt modelId="{0B4C5F90-1CF4-4A34-9999-859E83018E51}" type="pres">
      <dgm:prSet presAssocID="{4BC88106-9722-4E2F-83A0-0AF1205DE9C5}" presName="parTrans" presStyleLbl="bgSibTrans2D1" presStyleIdx="6" presStyleCnt="7" custAng="21100364" custScaleX="65044" custScaleY="65534" custLinFactNeighborX="4212" custLinFactNeighborY="-82370"/>
      <dgm:spPr/>
      <dgm:t>
        <a:bodyPr/>
        <a:lstStyle/>
        <a:p>
          <a:endParaRPr lang="en-US"/>
        </a:p>
      </dgm:t>
    </dgm:pt>
    <dgm:pt modelId="{0D45A29E-7BCA-46D2-B073-CD785E701902}" type="pres">
      <dgm:prSet presAssocID="{D77B57B8-896C-40F8-ABBC-95E2249A71C0}" presName="node" presStyleLbl="node1" presStyleIdx="6" presStyleCnt="7" custScaleX="152678" custScaleY="53694" custRadScaleRad="140801" custRadScaleInc="-512373">
        <dgm:presLayoutVars>
          <dgm:bulletEnabled val="1"/>
        </dgm:presLayoutVars>
      </dgm:prSet>
      <dgm:spPr/>
      <dgm:t>
        <a:bodyPr/>
        <a:lstStyle/>
        <a:p>
          <a:endParaRPr lang="en-US"/>
        </a:p>
      </dgm:t>
    </dgm:pt>
  </dgm:ptLst>
  <dgm:cxnLst>
    <dgm:cxn modelId="{00990A0A-98D7-4E18-80FA-3CC54ED9763A}" type="presOf" srcId="{A97AB270-23C1-41E2-A7B5-6C1C98D055A2}" destId="{621321E2-BDB5-4772-B9F4-C84CA49F0699}" srcOrd="0" destOrd="0" presId="urn:microsoft.com/office/officeart/2005/8/layout/radial4"/>
    <dgm:cxn modelId="{106F2A45-18F6-4D39-B43D-B8FBD7E7413A}" srcId="{42C030C9-845B-4C8B-9DA3-F9261F8B9A4C}" destId="{29203E8F-BC62-407C-ACD0-47B680C5ACBE}" srcOrd="0" destOrd="0" parTransId="{CD6E923E-B62D-48B1-ABE2-D8AD7DC34A1F}" sibTransId="{17E2F04B-4ED2-4156-9529-1D5D2E6B3EE0}"/>
    <dgm:cxn modelId="{3F2403EE-4B43-4720-A76B-6B7F24A13AD4}" srcId="{42C030C9-845B-4C8B-9DA3-F9261F8B9A4C}" destId="{46758965-B5FA-408A-9EED-381294241B63}" srcOrd="3" destOrd="0" parTransId="{CD2E7CE3-B80F-4A9A-8AEB-8F90C9E6B926}" sibTransId="{D30001B5-FE80-48CA-B7AF-14CC04ADC3CE}"/>
    <dgm:cxn modelId="{3A74DF3C-9DE3-4041-B6EB-E134BC9387F8}" type="presOf" srcId="{D77B57B8-896C-40F8-ABBC-95E2249A71C0}" destId="{0D45A29E-7BCA-46D2-B073-CD785E701902}" srcOrd="0" destOrd="0" presId="urn:microsoft.com/office/officeart/2005/8/layout/radial4"/>
    <dgm:cxn modelId="{89D82D97-76E3-4B57-92FE-0BE03257338E}" type="presOf" srcId="{DABF97F3-2166-4B59-89DD-C38A231ACF12}" destId="{335EAC65-8CB5-4BFF-A17F-9D48DA9FE97C}" srcOrd="0" destOrd="0" presId="urn:microsoft.com/office/officeart/2005/8/layout/radial4"/>
    <dgm:cxn modelId="{FC51ECE6-CEC8-4CDB-8FB6-891437341C64}" type="presOf" srcId="{21AF985A-8A67-4259-AF62-D75DD1240F97}" destId="{A31B9D95-099A-4B8B-BD42-4B90959FB122}" srcOrd="0" destOrd="0" presId="urn:microsoft.com/office/officeart/2005/8/layout/radial4"/>
    <dgm:cxn modelId="{E35E4FB5-2654-44B8-97C7-E9B946538165}" type="presOf" srcId="{42C030C9-845B-4C8B-9DA3-F9261F8B9A4C}" destId="{30008C1C-3467-4D55-A5F6-1A6BBC1C99A6}" srcOrd="0" destOrd="0" presId="urn:microsoft.com/office/officeart/2005/8/layout/radial4"/>
    <dgm:cxn modelId="{3BF26203-0663-49EE-8C37-413A5E36680E}" type="presOf" srcId="{4BC88106-9722-4E2F-83A0-0AF1205DE9C5}" destId="{0B4C5F90-1CF4-4A34-9999-859E83018E51}" srcOrd="0" destOrd="0" presId="urn:microsoft.com/office/officeart/2005/8/layout/radial4"/>
    <dgm:cxn modelId="{E0FBCED5-E8ED-4952-9F9C-01760F64F66F}" type="presOf" srcId="{CD2E7CE3-B80F-4A9A-8AEB-8F90C9E6B926}" destId="{C9C1130D-C333-40F5-8F5C-561E75F0E115}" srcOrd="0" destOrd="0" presId="urn:microsoft.com/office/officeart/2005/8/layout/radial4"/>
    <dgm:cxn modelId="{D4BA262B-0612-4CB3-A895-2409207A2F56}" type="presOf" srcId="{46758965-B5FA-408A-9EED-381294241B63}" destId="{D9C09A1C-E6E7-4CD4-ADC8-7F828529A33A}" srcOrd="0" destOrd="0" presId="urn:microsoft.com/office/officeart/2005/8/layout/radial4"/>
    <dgm:cxn modelId="{A643C600-3E59-4537-812E-14B6FBA834C7}" type="presOf" srcId="{CA13D8B9-2491-4747-B6EC-53B05B97FF82}" destId="{C18AF76B-FA3F-4BF0-9B1B-C1778C37CCB4}" srcOrd="0" destOrd="0" presId="urn:microsoft.com/office/officeart/2005/8/layout/radial4"/>
    <dgm:cxn modelId="{3331FFAD-86E7-4C85-97BE-55A46752761B}" type="presOf" srcId="{CD6E923E-B62D-48B1-ABE2-D8AD7DC34A1F}" destId="{4F13B3A0-37E8-4AA4-9AA2-91283A28CDC1}" srcOrd="0" destOrd="0" presId="urn:microsoft.com/office/officeart/2005/8/layout/radial4"/>
    <dgm:cxn modelId="{8F2D9241-A0CC-4D13-A550-C0ECDD03312C}" srcId="{4E4F35DA-3407-4A90-84CA-ED8D83780428}" destId="{42C030C9-845B-4C8B-9DA3-F9261F8B9A4C}" srcOrd="0" destOrd="0" parTransId="{E27A0E20-6B4E-482D-BB8A-6D1201CE3918}" sibTransId="{E9D8BAC1-7666-4AE4-897D-D526732F296B}"/>
    <dgm:cxn modelId="{B6A0F9D3-ADFC-4E1B-BB22-F4E5473C90AE}" srcId="{42C030C9-845B-4C8B-9DA3-F9261F8B9A4C}" destId="{7C97DFC9-4220-475A-A3D9-78D310121754}" srcOrd="4" destOrd="0" parTransId="{21AF985A-8A67-4259-AF62-D75DD1240F97}" sibTransId="{9292E943-5C87-4634-A002-158A7884D200}"/>
    <dgm:cxn modelId="{ADD7A636-6AB3-4B7D-8800-61E740A7C7C0}" type="presOf" srcId="{7C97DFC9-4220-475A-A3D9-78D310121754}" destId="{8D753B33-AC91-4379-817B-D6031A9B1A4E}" srcOrd="0" destOrd="0" presId="urn:microsoft.com/office/officeart/2005/8/layout/radial4"/>
    <dgm:cxn modelId="{400D0E53-1B01-4E06-8B0D-FDDDDC26F435}" type="presOf" srcId="{3F42105E-1D14-4545-AA95-4C5D1CBCD8F3}" destId="{98EED55B-DF8D-43F8-B257-131FF4633CE6}" srcOrd="0" destOrd="0" presId="urn:microsoft.com/office/officeart/2005/8/layout/radial4"/>
    <dgm:cxn modelId="{B8DF5F42-F970-4973-9672-A968CE3B32F7}" type="presOf" srcId="{4E4F35DA-3407-4A90-84CA-ED8D83780428}" destId="{F8B9A397-3475-42DD-8D5C-2DEC241F98D4}" srcOrd="0" destOrd="0" presId="urn:microsoft.com/office/officeart/2005/8/layout/radial4"/>
    <dgm:cxn modelId="{C4484AD2-6C30-42BB-9F25-6A9C252F7F98}" srcId="{42C030C9-845B-4C8B-9DA3-F9261F8B9A4C}" destId="{E0DB3B1B-C16A-4548-8539-C6663E60D92C}" srcOrd="2" destOrd="0" parTransId="{CA13D8B9-2491-4747-B6EC-53B05B97FF82}" sibTransId="{01D2462B-5FB3-450B-B462-19CB629F9856}"/>
    <dgm:cxn modelId="{56AEA054-DB7D-46B6-8482-89098ADE5A7C}" srcId="{42C030C9-845B-4C8B-9DA3-F9261F8B9A4C}" destId="{3F42105E-1D14-4545-AA95-4C5D1CBCD8F3}" srcOrd="5" destOrd="0" parTransId="{DABF97F3-2166-4B59-89DD-C38A231ACF12}" sibTransId="{BC3C2766-C0B0-4E45-BE52-93477D018B72}"/>
    <dgm:cxn modelId="{95700206-0A6F-4896-9337-0A8A465D065A}" srcId="{42C030C9-845B-4C8B-9DA3-F9261F8B9A4C}" destId="{78F04BC1-4415-4435-8785-4636CE3A8F02}" srcOrd="1" destOrd="0" parTransId="{A97AB270-23C1-41E2-A7B5-6C1C98D055A2}" sibTransId="{38A0BC29-D87B-4087-89D8-E012934013AC}"/>
    <dgm:cxn modelId="{D1713B25-DA8B-4BFD-8446-6564272C8EBB}" type="presOf" srcId="{78F04BC1-4415-4435-8785-4636CE3A8F02}" destId="{2BD483BF-C541-44E9-AC22-15D62B89ADF0}" srcOrd="0" destOrd="0" presId="urn:microsoft.com/office/officeart/2005/8/layout/radial4"/>
    <dgm:cxn modelId="{A9333324-05CB-4CAD-A240-4230BAF5E617}" type="presOf" srcId="{29203E8F-BC62-407C-ACD0-47B680C5ACBE}" destId="{D935D73B-71AE-497A-A6CF-6EA34543AA22}" srcOrd="0" destOrd="0" presId="urn:microsoft.com/office/officeart/2005/8/layout/radial4"/>
    <dgm:cxn modelId="{99D7CFD3-698A-4A09-A843-DE7091E455E9}" srcId="{42C030C9-845B-4C8B-9DA3-F9261F8B9A4C}" destId="{D77B57B8-896C-40F8-ABBC-95E2249A71C0}" srcOrd="6" destOrd="0" parTransId="{4BC88106-9722-4E2F-83A0-0AF1205DE9C5}" sibTransId="{76D4EC5B-B154-4C9A-B868-B5CA7B0A85B5}"/>
    <dgm:cxn modelId="{D1FD3C59-7C8F-4615-8DD2-9B3E8840E9BA}" type="presOf" srcId="{E0DB3B1B-C16A-4548-8539-C6663E60D92C}" destId="{0AC555B2-50A0-44A0-9B57-646E4DDB9389}" srcOrd="0" destOrd="0" presId="urn:microsoft.com/office/officeart/2005/8/layout/radial4"/>
    <dgm:cxn modelId="{FEA1250D-CC1F-4167-88D7-F523FE09C05E}" type="presParOf" srcId="{F8B9A397-3475-42DD-8D5C-2DEC241F98D4}" destId="{30008C1C-3467-4D55-A5F6-1A6BBC1C99A6}" srcOrd="0" destOrd="0" presId="urn:microsoft.com/office/officeart/2005/8/layout/radial4"/>
    <dgm:cxn modelId="{EC73ECDA-D874-4EF2-89FF-300D0CA48D9F}" type="presParOf" srcId="{F8B9A397-3475-42DD-8D5C-2DEC241F98D4}" destId="{4F13B3A0-37E8-4AA4-9AA2-91283A28CDC1}" srcOrd="1" destOrd="0" presId="urn:microsoft.com/office/officeart/2005/8/layout/radial4"/>
    <dgm:cxn modelId="{E136DD42-37A0-428F-9610-F8921B87CF63}" type="presParOf" srcId="{F8B9A397-3475-42DD-8D5C-2DEC241F98D4}" destId="{D935D73B-71AE-497A-A6CF-6EA34543AA22}" srcOrd="2" destOrd="0" presId="urn:microsoft.com/office/officeart/2005/8/layout/radial4"/>
    <dgm:cxn modelId="{8DB9EC24-8EAA-4E97-9217-98E0503D115D}" type="presParOf" srcId="{F8B9A397-3475-42DD-8D5C-2DEC241F98D4}" destId="{621321E2-BDB5-4772-B9F4-C84CA49F0699}" srcOrd="3" destOrd="0" presId="urn:microsoft.com/office/officeart/2005/8/layout/radial4"/>
    <dgm:cxn modelId="{A7DEF85F-375A-42F2-8097-1BA8155AB1C4}" type="presParOf" srcId="{F8B9A397-3475-42DD-8D5C-2DEC241F98D4}" destId="{2BD483BF-C541-44E9-AC22-15D62B89ADF0}" srcOrd="4" destOrd="0" presId="urn:microsoft.com/office/officeart/2005/8/layout/radial4"/>
    <dgm:cxn modelId="{5F2A2991-85D3-4C0B-905E-E2CE01E5B9DE}" type="presParOf" srcId="{F8B9A397-3475-42DD-8D5C-2DEC241F98D4}" destId="{C18AF76B-FA3F-4BF0-9B1B-C1778C37CCB4}" srcOrd="5" destOrd="0" presId="urn:microsoft.com/office/officeart/2005/8/layout/radial4"/>
    <dgm:cxn modelId="{2399E9E1-0902-4D1D-B19E-344CDB32BBC9}" type="presParOf" srcId="{F8B9A397-3475-42DD-8D5C-2DEC241F98D4}" destId="{0AC555B2-50A0-44A0-9B57-646E4DDB9389}" srcOrd="6" destOrd="0" presId="urn:microsoft.com/office/officeart/2005/8/layout/radial4"/>
    <dgm:cxn modelId="{4D81B488-8D62-4848-B94C-FBA5E8387A7E}" type="presParOf" srcId="{F8B9A397-3475-42DD-8D5C-2DEC241F98D4}" destId="{C9C1130D-C333-40F5-8F5C-561E75F0E115}" srcOrd="7" destOrd="0" presId="urn:microsoft.com/office/officeart/2005/8/layout/radial4"/>
    <dgm:cxn modelId="{9C740086-7B87-4E73-A219-3C67445437D4}" type="presParOf" srcId="{F8B9A397-3475-42DD-8D5C-2DEC241F98D4}" destId="{D9C09A1C-E6E7-4CD4-ADC8-7F828529A33A}" srcOrd="8" destOrd="0" presId="urn:microsoft.com/office/officeart/2005/8/layout/radial4"/>
    <dgm:cxn modelId="{5B3BBACF-0260-42F7-B8D0-DEF2362FAF03}" type="presParOf" srcId="{F8B9A397-3475-42DD-8D5C-2DEC241F98D4}" destId="{A31B9D95-099A-4B8B-BD42-4B90959FB122}" srcOrd="9" destOrd="0" presId="urn:microsoft.com/office/officeart/2005/8/layout/radial4"/>
    <dgm:cxn modelId="{310496DB-8BA0-4E59-BCA8-51C465309949}" type="presParOf" srcId="{F8B9A397-3475-42DD-8D5C-2DEC241F98D4}" destId="{8D753B33-AC91-4379-817B-D6031A9B1A4E}" srcOrd="10" destOrd="0" presId="urn:microsoft.com/office/officeart/2005/8/layout/radial4"/>
    <dgm:cxn modelId="{3DCC65BF-1441-474A-B75B-293F37DDB143}" type="presParOf" srcId="{F8B9A397-3475-42DD-8D5C-2DEC241F98D4}" destId="{335EAC65-8CB5-4BFF-A17F-9D48DA9FE97C}" srcOrd="11" destOrd="0" presId="urn:microsoft.com/office/officeart/2005/8/layout/radial4"/>
    <dgm:cxn modelId="{210E96A0-08F0-4BBD-8CDF-4A1DBACF4657}" type="presParOf" srcId="{F8B9A397-3475-42DD-8D5C-2DEC241F98D4}" destId="{98EED55B-DF8D-43F8-B257-131FF4633CE6}" srcOrd="12" destOrd="0" presId="urn:microsoft.com/office/officeart/2005/8/layout/radial4"/>
    <dgm:cxn modelId="{82F89FBA-E2D1-4BEE-9F0F-BC6EA51962EE}" type="presParOf" srcId="{F8B9A397-3475-42DD-8D5C-2DEC241F98D4}" destId="{0B4C5F90-1CF4-4A34-9999-859E83018E51}" srcOrd="13" destOrd="0" presId="urn:microsoft.com/office/officeart/2005/8/layout/radial4"/>
    <dgm:cxn modelId="{D25F25C0-C4B4-4037-BD84-01FE015F327E}" type="presParOf" srcId="{F8B9A397-3475-42DD-8D5C-2DEC241F98D4}" destId="{0D45A29E-7BCA-46D2-B073-CD785E701902}" srcOrd="14" destOrd="0" presId="urn:microsoft.com/office/officeart/2005/8/layout/radial4"/>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008C1C-3467-4D55-A5F6-1A6BBC1C99A6}">
      <dsp:nvSpPr>
        <dsp:cNvPr id="0" name=""/>
        <dsp:cNvSpPr/>
      </dsp:nvSpPr>
      <dsp:spPr>
        <a:xfrm>
          <a:off x="3638565" y="611990"/>
          <a:ext cx="1755865" cy="1248562"/>
        </a:xfrm>
        <a:prstGeom prst="ellipse">
          <a:avLst/>
        </a:prstGeom>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cap="flat" cmpd="sng" algn="ctr">
          <a:solidFill>
            <a:schemeClr val="accent1">
              <a:shade val="95000"/>
              <a:satMod val="105000"/>
            </a:schemeClr>
          </a:solidFill>
          <a:prstDash val="solid"/>
        </a:ln>
        <a:effectLst>
          <a:outerShdw blurRad="40000" dist="23000" dir="5400000" rotWithShape="0">
            <a:srgbClr val="000000">
              <a:alpha val="35000"/>
            </a:srgbClr>
          </a:outerShdw>
        </a:effectLst>
        <a:scene3d>
          <a:camera prst="orthographicFront"/>
          <a:lightRig rig="flat" dir="t"/>
        </a:scene3d>
        <a:sp3d/>
      </dsp:spPr>
      <dsp:style>
        <a:lnRef idx="1">
          <a:schemeClr val="accent1"/>
        </a:lnRef>
        <a:fillRef idx="3">
          <a:schemeClr val="accent1"/>
        </a:fillRef>
        <a:effectRef idx="2">
          <a:schemeClr val="accent1"/>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b="1" kern="1200" dirty="0" smtClean="0">
              <a:solidFill>
                <a:sysClr val="window" lastClr="FFFFFF"/>
              </a:solidFill>
              <a:latin typeface="Calibri"/>
              <a:ea typeface="+mn-ea"/>
              <a:cs typeface="+mn-cs"/>
            </a:rPr>
            <a:t>Project success (Dependent variable)</a:t>
          </a:r>
          <a:endParaRPr lang="en-US" sz="1500" b="1" kern="1200"/>
        </a:p>
      </dsp:txBody>
      <dsp:txXfrm>
        <a:off x="3895705" y="794838"/>
        <a:ext cx="1241585" cy="882866"/>
      </dsp:txXfrm>
    </dsp:sp>
    <dsp:sp modelId="{4F13B3A0-37E8-4AA4-9AA2-91283A28CDC1}">
      <dsp:nvSpPr>
        <dsp:cNvPr id="0" name=""/>
        <dsp:cNvSpPr/>
      </dsp:nvSpPr>
      <dsp:spPr>
        <a:xfrm rot="8711395">
          <a:off x="2805591" y="2355289"/>
          <a:ext cx="1116817" cy="355840"/>
        </a:xfrm>
        <a:prstGeom prst="leftArrow">
          <a:avLst>
            <a:gd name="adj1" fmla="val 60000"/>
            <a:gd name="adj2" fmla="val 50000"/>
          </a:avLst>
        </a:prstGeom>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cap="flat" cmpd="sng" algn="ctr">
          <a:solidFill>
            <a:schemeClr val="accent2">
              <a:shade val="95000"/>
              <a:satMod val="105000"/>
            </a:schemeClr>
          </a:solidFill>
          <a:prstDash val="solid"/>
        </a:ln>
        <a:effectLst>
          <a:outerShdw blurRad="40000" dist="23000" dir="5400000" rotWithShape="0">
            <a:srgbClr val="000000">
              <a:alpha val="35000"/>
            </a:srgbClr>
          </a:outerShdw>
        </a:effectLst>
        <a:scene3d>
          <a:camera prst="orthographicFront"/>
          <a:lightRig rig="flat" dir="t"/>
        </a:scene3d>
        <a:sp3d z="-190500"/>
      </dsp:spPr>
      <dsp:style>
        <a:lnRef idx="1">
          <a:schemeClr val="accent2"/>
        </a:lnRef>
        <a:fillRef idx="3">
          <a:schemeClr val="accent2"/>
        </a:fillRef>
        <a:effectRef idx="2">
          <a:schemeClr val="accent2"/>
        </a:effectRef>
        <a:fontRef idx="minor">
          <a:schemeClr val="lt1"/>
        </a:fontRef>
      </dsp:style>
    </dsp:sp>
    <dsp:sp modelId="{D935D73B-71AE-497A-A6CF-6EA34543AA22}">
      <dsp:nvSpPr>
        <dsp:cNvPr id="0" name=""/>
        <dsp:cNvSpPr/>
      </dsp:nvSpPr>
      <dsp:spPr>
        <a:xfrm>
          <a:off x="2089685" y="2589225"/>
          <a:ext cx="1018246" cy="468299"/>
        </a:xfrm>
        <a:prstGeom prst="roundRect">
          <a:avLst>
            <a:gd name="adj" fmla="val 10000"/>
          </a:avLst>
        </a:prstGeom>
        <a:gradFill rotWithShape="1">
          <a:gsLst>
            <a:gs pos="0">
              <a:schemeClr val="dk1">
                <a:shade val="51000"/>
                <a:satMod val="130000"/>
              </a:schemeClr>
            </a:gs>
            <a:gs pos="80000">
              <a:schemeClr val="dk1">
                <a:shade val="93000"/>
                <a:satMod val="130000"/>
              </a:schemeClr>
            </a:gs>
            <a:gs pos="100000">
              <a:schemeClr val="dk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a:bevelT w="63500" h="25400"/>
        </a:sp3d>
      </dsp:spPr>
      <dsp:style>
        <a:lnRef idx="0">
          <a:schemeClr val="dk1"/>
        </a:lnRef>
        <a:fillRef idx="3">
          <a:schemeClr val="dk1"/>
        </a:fillRef>
        <a:effectRef idx="3">
          <a:schemeClr val="dk1"/>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en-US" sz="800" kern="1200"/>
            <a:t>Financial Risk Management Strategies</a:t>
          </a:r>
        </a:p>
      </dsp:txBody>
      <dsp:txXfrm>
        <a:off x="2103401" y="2602941"/>
        <a:ext cx="990814" cy="440867"/>
      </dsp:txXfrm>
    </dsp:sp>
    <dsp:sp modelId="{621321E2-BDB5-4772-B9F4-C84CA49F0699}">
      <dsp:nvSpPr>
        <dsp:cNvPr id="0" name=""/>
        <dsp:cNvSpPr/>
      </dsp:nvSpPr>
      <dsp:spPr>
        <a:xfrm rot="9759979">
          <a:off x="1256516" y="2053929"/>
          <a:ext cx="2090775" cy="355840"/>
        </a:xfrm>
        <a:prstGeom prst="leftArrow">
          <a:avLst>
            <a:gd name="adj1" fmla="val 60000"/>
            <a:gd name="adj2" fmla="val 50000"/>
          </a:avLst>
        </a:prstGeom>
        <a:gradFill rotWithShape="0">
          <a:gsLst>
            <a:gs pos="0">
              <a:schemeClr val="accent4">
                <a:hueOff val="-744128"/>
                <a:satOff val="4483"/>
                <a:lumOff val="359"/>
                <a:alphaOff val="0"/>
                <a:shade val="51000"/>
                <a:satMod val="130000"/>
              </a:schemeClr>
            </a:gs>
            <a:gs pos="80000">
              <a:schemeClr val="accent4">
                <a:hueOff val="-744128"/>
                <a:satOff val="4483"/>
                <a:lumOff val="359"/>
                <a:alphaOff val="0"/>
                <a:shade val="93000"/>
                <a:satMod val="130000"/>
              </a:schemeClr>
            </a:gs>
            <a:gs pos="100000">
              <a:schemeClr val="accent4">
                <a:hueOff val="-744128"/>
                <a:satOff val="4483"/>
                <a:lumOff val="35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2BD483BF-C541-44E9-AC22-15D62B89ADF0}">
      <dsp:nvSpPr>
        <dsp:cNvPr id="0" name=""/>
        <dsp:cNvSpPr/>
      </dsp:nvSpPr>
      <dsp:spPr>
        <a:xfrm>
          <a:off x="209549" y="2407211"/>
          <a:ext cx="1176071" cy="488387"/>
        </a:xfrm>
        <a:prstGeom prst="roundRect">
          <a:avLst>
            <a:gd name="adj" fmla="val 10000"/>
          </a:avLst>
        </a:prstGeom>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a:bevelT w="63500" h="25400"/>
        </a:sp3d>
      </dsp:spPr>
      <dsp:style>
        <a:lnRef idx="0">
          <a:schemeClr val="accent6"/>
        </a:lnRef>
        <a:fillRef idx="3">
          <a:schemeClr val="accent6"/>
        </a:fillRef>
        <a:effectRef idx="3">
          <a:schemeClr val="accent6"/>
        </a:effectRef>
        <a:fontRef idx="minor">
          <a:schemeClr val="lt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en-US" sz="800" kern="1200"/>
            <a:t>External Factors (e.g., Economic Conditions, Market Volatility)</a:t>
          </a:r>
        </a:p>
      </dsp:txBody>
      <dsp:txXfrm>
        <a:off x="223853" y="2421515"/>
        <a:ext cx="1147463" cy="459779"/>
      </dsp:txXfrm>
    </dsp:sp>
    <dsp:sp modelId="{C18AF76B-FA3F-4BF0-9B1B-C1778C37CCB4}">
      <dsp:nvSpPr>
        <dsp:cNvPr id="0" name=""/>
        <dsp:cNvSpPr/>
      </dsp:nvSpPr>
      <dsp:spPr>
        <a:xfrm rot="9969806">
          <a:off x="1431760" y="1650294"/>
          <a:ext cx="1845245" cy="355840"/>
        </a:xfrm>
        <a:prstGeom prst="leftArrow">
          <a:avLst>
            <a:gd name="adj1" fmla="val 60000"/>
            <a:gd name="adj2" fmla="val 50000"/>
          </a:avLst>
        </a:prstGeom>
        <a:gradFill rotWithShape="0">
          <a:gsLst>
            <a:gs pos="0">
              <a:schemeClr val="accent4">
                <a:hueOff val="-1488257"/>
                <a:satOff val="8966"/>
                <a:lumOff val="719"/>
                <a:alphaOff val="0"/>
                <a:shade val="51000"/>
                <a:satMod val="130000"/>
              </a:schemeClr>
            </a:gs>
            <a:gs pos="80000">
              <a:schemeClr val="accent4">
                <a:hueOff val="-1488257"/>
                <a:satOff val="8966"/>
                <a:lumOff val="719"/>
                <a:alphaOff val="0"/>
                <a:shade val="93000"/>
                <a:satMod val="130000"/>
              </a:schemeClr>
            </a:gs>
            <a:gs pos="100000">
              <a:schemeClr val="accent4">
                <a:hueOff val="-1488257"/>
                <a:satOff val="8966"/>
                <a:lumOff val="71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0AC555B2-50A0-44A0-9B57-646E4DDB9389}">
      <dsp:nvSpPr>
        <dsp:cNvPr id="0" name=""/>
        <dsp:cNvSpPr/>
      </dsp:nvSpPr>
      <dsp:spPr>
        <a:xfrm>
          <a:off x="168482" y="2002352"/>
          <a:ext cx="1323689" cy="283649"/>
        </a:xfrm>
        <a:prstGeom prst="roundRect">
          <a:avLst>
            <a:gd name="adj" fmla="val 10000"/>
          </a:avLst>
        </a:prstGeom>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6"/>
        </a:lnRef>
        <a:fillRef idx="2">
          <a:schemeClr val="accent6"/>
        </a:fillRef>
        <a:effectRef idx="1">
          <a:schemeClr val="accent6"/>
        </a:effectRef>
        <a:fontRef idx="minor">
          <a:schemeClr val="dk1"/>
        </a:fontRef>
      </dsp:style>
      <dsp:txBody>
        <a:bodyPr spcFirstLastPara="0" vert="horz" wrap="square" lIns="15240" tIns="15240" rIns="15240" bIns="15240" numCol="1" spcCol="1270" anchor="ctr" anchorCtr="0">
          <a:noAutofit/>
        </a:bodyPr>
        <a:lstStyle/>
        <a:p>
          <a:pPr lvl="0" algn="ctr" defTabSz="355600">
            <a:lnSpc>
              <a:spcPct val="90000"/>
            </a:lnSpc>
            <a:spcBef>
              <a:spcPct val="0"/>
            </a:spcBef>
            <a:spcAft>
              <a:spcPct val="35000"/>
            </a:spcAft>
          </a:pPr>
          <a:r>
            <a:rPr lang="en-US" sz="800" kern="1200"/>
            <a:t>Internal Factors (e.g., Project Scope, Budget Constraints)</a:t>
          </a:r>
        </a:p>
      </dsp:txBody>
      <dsp:txXfrm>
        <a:off x="176790" y="2010660"/>
        <a:ext cx="1307073" cy="267033"/>
      </dsp:txXfrm>
    </dsp:sp>
    <dsp:sp modelId="{C9C1130D-C333-40F5-8F5C-561E75F0E115}">
      <dsp:nvSpPr>
        <dsp:cNvPr id="0" name=""/>
        <dsp:cNvSpPr/>
      </dsp:nvSpPr>
      <dsp:spPr>
        <a:xfrm rot="10342424">
          <a:off x="1401363" y="1345181"/>
          <a:ext cx="1821100" cy="251557"/>
        </a:xfrm>
        <a:prstGeom prst="leftArrow">
          <a:avLst>
            <a:gd name="adj1" fmla="val 60000"/>
            <a:gd name="adj2" fmla="val 50000"/>
          </a:avLst>
        </a:prstGeom>
        <a:gradFill rotWithShape="0">
          <a:gsLst>
            <a:gs pos="0">
              <a:schemeClr val="accent4">
                <a:hueOff val="-2232385"/>
                <a:satOff val="13449"/>
                <a:lumOff val="1078"/>
                <a:alphaOff val="0"/>
                <a:shade val="51000"/>
                <a:satMod val="130000"/>
              </a:schemeClr>
            </a:gs>
            <a:gs pos="80000">
              <a:schemeClr val="accent4">
                <a:hueOff val="-2232385"/>
                <a:satOff val="13449"/>
                <a:lumOff val="1078"/>
                <a:alphaOff val="0"/>
                <a:shade val="93000"/>
                <a:satMod val="130000"/>
              </a:schemeClr>
            </a:gs>
            <a:gs pos="100000">
              <a:schemeClr val="accent4">
                <a:hueOff val="-2232385"/>
                <a:satOff val="13449"/>
                <a:lumOff val="107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D9C09A1C-E6E7-4CD4-ADC8-7F828529A33A}">
      <dsp:nvSpPr>
        <dsp:cNvPr id="0" name=""/>
        <dsp:cNvSpPr/>
      </dsp:nvSpPr>
      <dsp:spPr>
        <a:xfrm>
          <a:off x="206573" y="1347613"/>
          <a:ext cx="1362083" cy="466369"/>
        </a:xfrm>
        <a:prstGeom prst="roundRect">
          <a:avLst>
            <a:gd name="adj" fmla="val 10000"/>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t>Risk Identification</a:t>
          </a:r>
        </a:p>
      </dsp:txBody>
      <dsp:txXfrm>
        <a:off x="220232" y="1361272"/>
        <a:ext cx="1334765" cy="439051"/>
      </dsp:txXfrm>
    </dsp:sp>
    <dsp:sp modelId="{A31B9D95-099A-4B8B-BD42-4B90959FB122}">
      <dsp:nvSpPr>
        <dsp:cNvPr id="0" name=""/>
        <dsp:cNvSpPr/>
      </dsp:nvSpPr>
      <dsp:spPr>
        <a:xfrm rot="10707593">
          <a:off x="1303540" y="1010604"/>
          <a:ext cx="1878927" cy="212233"/>
        </a:xfrm>
        <a:prstGeom prst="leftArrow">
          <a:avLst>
            <a:gd name="adj1" fmla="val 60000"/>
            <a:gd name="adj2" fmla="val 50000"/>
          </a:avLst>
        </a:prstGeom>
        <a:gradFill rotWithShape="0">
          <a:gsLst>
            <a:gs pos="0">
              <a:schemeClr val="accent4">
                <a:hueOff val="-2976513"/>
                <a:satOff val="17933"/>
                <a:lumOff val="1437"/>
                <a:alphaOff val="0"/>
                <a:shade val="51000"/>
                <a:satMod val="130000"/>
              </a:schemeClr>
            </a:gs>
            <a:gs pos="80000">
              <a:schemeClr val="accent4">
                <a:hueOff val="-2976513"/>
                <a:satOff val="17933"/>
                <a:lumOff val="1437"/>
                <a:alphaOff val="0"/>
                <a:shade val="93000"/>
                <a:satMod val="130000"/>
              </a:schemeClr>
            </a:gs>
            <a:gs pos="100000">
              <a:schemeClr val="accent4">
                <a:hueOff val="-2976513"/>
                <a:satOff val="17933"/>
                <a:lumOff val="143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8D753B33-AC91-4379-817B-D6031A9B1A4E}">
      <dsp:nvSpPr>
        <dsp:cNvPr id="0" name=""/>
        <dsp:cNvSpPr/>
      </dsp:nvSpPr>
      <dsp:spPr>
        <a:xfrm>
          <a:off x="204270" y="885956"/>
          <a:ext cx="1180852" cy="423851"/>
        </a:xfrm>
        <a:prstGeom prst="roundRect">
          <a:avLst>
            <a:gd name="adj" fmla="val 10000"/>
          </a:avLst>
        </a:prstGeom>
        <a:gradFill rotWithShape="0">
          <a:gsLst>
            <a:gs pos="0">
              <a:schemeClr val="accent4">
                <a:hueOff val="-2976513"/>
                <a:satOff val="17933"/>
                <a:lumOff val="1437"/>
                <a:alphaOff val="0"/>
                <a:shade val="51000"/>
                <a:satMod val="130000"/>
              </a:schemeClr>
            </a:gs>
            <a:gs pos="80000">
              <a:schemeClr val="accent4">
                <a:hueOff val="-2976513"/>
                <a:satOff val="17933"/>
                <a:lumOff val="1437"/>
                <a:alphaOff val="0"/>
                <a:shade val="93000"/>
                <a:satMod val="130000"/>
              </a:schemeClr>
            </a:gs>
            <a:gs pos="100000">
              <a:schemeClr val="accent4">
                <a:hueOff val="-2976513"/>
                <a:satOff val="17933"/>
                <a:lumOff val="143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t>Risk Assessment</a:t>
          </a:r>
          <a:endParaRPr lang="en-US" sz="900" kern="1200"/>
        </a:p>
      </dsp:txBody>
      <dsp:txXfrm>
        <a:off x="216684" y="898370"/>
        <a:ext cx="1156024" cy="399023"/>
      </dsp:txXfrm>
    </dsp:sp>
    <dsp:sp modelId="{335EAC65-8CB5-4BFF-A17F-9D48DA9FE97C}">
      <dsp:nvSpPr>
        <dsp:cNvPr id="0" name=""/>
        <dsp:cNvSpPr/>
      </dsp:nvSpPr>
      <dsp:spPr>
        <a:xfrm rot="11252724">
          <a:off x="1567430" y="605830"/>
          <a:ext cx="1689231" cy="257443"/>
        </a:xfrm>
        <a:prstGeom prst="leftArrow">
          <a:avLst>
            <a:gd name="adj1" fmla="val 60000"/>
            <a:gd name="adj2" fmla="val 50000"/>
          </a:avLst>
        </a:prstGeom>
        <a:gradFill rotWithShape="0">
          <a:gsLst>
            <a:gs pos="0">
              <a:schemeClr val="accent4">
                <a:hueOff val="-3720641"/>
                <a:satOff val="22416"/>
                <a:lumOff val="1797"/>
                <a:alphaOff val="0"/>
                <a:shade val="51000"/>
                <a:satMod val="130000"/>
              </a:schemeClr>
            </a:gs>
            <a:gs pos="80000">
              <a:schemeClr val="accent4">
                <a:hueOff val="-3720641"/>
                <a:satOff val="22416"/>
                <a:lumOff val="1797"/>
                <a:alphaOff val="0"/>
                <a:shade val="93000"/>
                <a:satMod val="130000"/>
              </a:schemeClr>
            </a:gs>
            <a:gs pos="100000">
              <a:schemeClr val="accent4">
                <a:hueOff val="-3720641"/>
                <a:satOff val="22416"/>
                <a:lumOff val="179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98EED55B-DF8D-43F8-B257-131FF4633CE6}">
      <dsp:nvSpPr>
        <dsp:cNvPr id="0" name=""/>
        <dsp:cNvSpPr/>
      </dsp:nvSpPr>
      <dsp:spPr>
        <a:xfrm>
          <a:off x="184025" y="441289"/>
          <a:ext cx="1635914" cy="381823"/>
        </a:xfrm>
        <a:prstGeom prst="roundRect">
          <a:avLst>
            <a:gd name="adj" fmla="val 10000"/>
          </a:avLst>
        </a:prstGeom>
        <a:gradFill rotWithShape="0">
          <a:gsLst>
            <a:gs pos="0">
              <a:schemeClr val="accent4">
                <a:hueOff val="-3720641"/>
                <a:satOff val="22416"/>
                <a:lumOff val="1797"/>
                <a:alphaOff val="0"/>
                <a:shade val="51000"/>
                <a:satMod val="130000"/>
              </a:schemeClr>
            </a:gs>
            <a:gs pos="80000">
              <a:schemeClr val="accent4">
                <a:hueOff val="-3720641"/>
                <a:satOff val="22416"/>
                <a:lumOff val="1797"/>
                <a:alphaOff val="0"/>
                <a:shade val="93000"/>
                <a:satMod val="130000"/>
              </a:schemeClr>
            </a:gs>
            <a:gs pos="100000">
              <a:schemeClr val="accent4">
                <a:hueOff val="-3720641"/>
                <a:satOff val="22416"/>
                <a:lumOff val="179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t>Risk Mitigation</a:t>
          </a:r>
        </a:p>
      </dsp:txBody>
      <dsp:txXfrm>
        <a:off x="195208" y="452472"/>
        <a:ext cx="1613548" cy="359457"/>
      </dsp:txXfrm>
    </dsp:sp>
    <dsp:sp modelId="{0B4C5F90-1CF4-4A34-9999-859E83018E51}">
      <dsp:nvSpPr>
        <dsp:cNvPr id="0" name=""/>
        <dsp:cNvSpPr/>
      </dsp:nvSpPr>
      <dsp:spPr>
        <a:xfrm rot="11267702">
          <a:off x="1434990" y="162372"/>
          <a:ext cx="1800616" cy="233196"/>
        </a:xfrm>
        <a:prstGeom prst="leftArrow">
          <a:avLst>
            <a:gd name="adj1" fmla="val 60000"/>
            <a:gd name="adj2" fmla="val 50000"/>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0D45A29E-7BCA-46D2-B073-CD785E701902}">
      <dsp:nvSpPr>
        <dsp:cNvPr id="0" name=""/>
        <dsp:cNvSpPr/>
      </dsp:nvSpPr>
      <dsp:spPr>
        <a:xfrm>
          <a:off x="221784" y="0"/>
          <a:ext cx="1334395" cy="375425"/>
        </a:xfrm>
        <a:prstGeom prst="roundRect">
          <a:avLst>
            <a:gd name="adj" fmla="val 10000"/>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66725">
            <a:lnSpc>
              <a:spcPct val="90000"/>
            </a:lnSpc>
            <a:spcBef>
              <a:spcPct val="0"/>
            </a:spcBef>
            <a:spcAft>
              <a:spcPct val="35000"/>
            </a:spcAft>
          </a:pPr>
          <a:r>
            <a:rPr lang="en-US" sz="1050" kern="1200"/>
            <a:t>Risk Monitoring and Control</a:t>
          </a:r>
        </a:p>
      </dsp:txBody>
      <dsp:txXfrm>
        <a:off x="232780" y="10996"/>
        <a:ext cx="1312403" cy="353433"/>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Fla93</b:Tag>
    <b:SourceType>JournalArticle</b:SourceType>
    <b:Guid>{F97AA6D8-163B-4FC7-A866-3B35FEF607E7}</b:Guid>
    <b:Title> Risk Management and Construction</b:Title>
    <b:Year>1993</b:Year>
    <b:Author>
      <b:Author>
        <b:NameList>
          <b:Person>
            <b:Last>Flanagan</b:Last>
            <b:First>R.</b:First>
            <b:Middle>and Norman, G.</b:Middle>
          </b:Person>
        </b:NameList>
      </b:Author>
    </b:Author>
    <b:JournalName>Great Britain</b:JournalName>
    <b:RefOrder>2</b:RefOrder>
  </b:Source>
  <b:Source>
    <b:Tag>Doc03</b:Tag>
    <b:SourceType>Report</b:SourceType>
    <b:Guid>{7C96A9B1-BF8A-464E-8C9C-C6255C050267}</b:Guid>
    <b:Title>"Ethiopia - Second Road Sector Development Program Project"</b:Title>
    <b:Year>19 May 2003</b:Year>
    <b:Pages>3</b:Pages>
    <b:Author>
      <b:Author>
        <b:NameList>
          <b:Person>
            <b:Last>World</b:Last>
            <b:First>Bank</b:First>
          </b:Person>
        </b:NameList>
      </b:Author>
    </b:Author>
    <b:Publisher>World Bank Project Appraisal Document</b:Publisher>
    <b:RefOrder>5</b:RefOrder>
  </b:Source>
  <b:Source>
    <b:Tag>Jim</b:Tag>
    <b:SourceType>InternetSite</b:SourceType>
    <b:Guid>{610C4883-F1B3-4BD2-8C45-096C83E3ABF5}</b:Guid>
    <b:Title>Jimma Zone web portal</b:Title>
    <b:Author>
      <b:Author>
        <b:NameList>
          <b:Person>
            <b:Last>Jimma Zone</b:Last>
            <b:First>Administration</b:First>
          </b:Person>
        </b:NameList>
      </b:Author>
    </b:Author>
    <b:URL>https://jimmazone.com/</b:URL>
    <b:RefOrder>4</b:RefOrder>
  </b:Source>
  <b:Source>
    <b:Tag>Kes96</b:Tag>
    <b:SourceType>JournalArticle</b:SourceType>
    <b:Guid>{22C96C9A-F25E-4832-B42A-F3359FD37A6F}</b:Guid>
    <b:Title>A review of infrastructure’s impact on economic development. Infrastructure and the complexity of economic development</b:Title>
    <b:Year>1996</b:Year>
    <b:Author>
      <b:Author>
        <b:NameList>
          <b:Person>
            <b:Last>Kessides</b:Last>
            <b:First>C</b:First>
          </b:Person>
        </b:NameList>
      </b:Author>
    </b:Author>
    <b:Pages>213-230</b:Pages>
    <b:RefOrder>26</b:RefOrder>
  </b:Source>
  <b:Source>
    <b:Tag>Hir58</b:Tag>
    <b:SourceType>JournalArticle</b:SourceType>
    <b:Guid>{D8F16922-B6C6-4EA0-B31D-68E8A759D4C2}</b:Guid>
    <b:Author>
      <b:Author>
        <b:NameList>
          <b:Person>
            <b:Last>Hirschman</b:Last>
            <b:First>A.</b:First>
          </b:Person>
        </b:NameList>
      </b:Author>
    </b:Author>
    <b:Title> The strategy of Economic Development. </b:Title>
    <b:JournalName>Yale University Press.</b:JournalName>
    <b:Year>1958</b:Year>
    <b:RefOrder>28</b:RefOrder>
  </b:Source>
  <b:Source>
    <b:Tag>Hel21</b:Tag>
    <b:SourceType>JournalArticle</b:SourceType>
    <b:Guid>{1F5273D3-3175-4D49-8626-5C769F52B51C}</b:Guid>
    <b:Author>
      <b:Author>
        <b:NameList>
          <b:Person>
            <b:Last>Helmrich</b:Last>
            <b:First>A.</b:First>
          </b:Person>
          <b:Person>
            <b:Last>Markolf</b:Last>
            <b:First>S.</b:First>
          </b:Person>
          <b:Person>
            <b:Last>Li</b:Last>
            <b:First>R.</b:First>
          </b:Person>
          <b:Person>
            <b:Last>Carvalhaes</b:Last>
            <b:First>T.</b:First>
          </b:Person>
          <b:Person>
            <b:Last>Kim.</b:Last>
            <b:First>Y.</b:First>
          </b:Person>
          <b:Person>
            <b:Last>Bondank</b:Last>
            <b:First>E.</b:First>
          </b:Person>
          <b:Person>
            <b:Last>Natarjan</b:Last>
            <b:First>M.</b:First>
          </b:Person>
          <b:Person>
            <b:Last>Ahmad</b:Last>
            <b:First>N.</b:First>
            <b:Middle>&amp; Chester, M.</b:Middle>
          </b:Person>
        </b:NameList>
      </b:Author>
    </b:Author>
    <b:Title>Centralization and decentralization for resilient infrastructure and complexity</b:Title>
    <b:JournalName>Environmental Research: Infrastructure and Sustainability</b:JournalName>
    <b:Year>2021</b:Year>
    <b:Volume>1(2)</b:Volume>
    <b:RefOrder>27</b:RefOrder>
  </b:Source>
  <b:Source>
    <b:Tag>Dim91</b:Tag>
    <b:SourceType>JournalArticle</b:SourceType>
    <b:Guid>{12A081A1-381A-4E9B-B348-EEA0E6AAFB12}</b:Guid>
    <b:Author>
      <b:Author>
        <b:NameList>
          <b:Person>
            <b:Last>Dimitriou</b:Last>
            <b:First>H.</b:First>
            <b:Middle>T.</b:Middle>
          </b:Person>
        </b:NameList>
      </b:Author>
    </b:Author>
    <b:Title>An integrated approach to urban infrastructure development- A review of the Indonesian experience.</b:Title>
    <b:Year>1991</b:Year>
    <b:RefOrder>29</b:RefOrder>
  </b:Source>
  <b:Source>
    <b:Tag>Tor09</b:Tag>
    <b:SourceType>JournalArticle</b:SourceType>
    <b:Guid>{171A82E0-4D31-45BF-A4C8-75A0B48F6E84}</b:Guid>
    <b:Author>
      <b:Author>
        <b:NameList>
          <b:Person>
            <b:Last>Torrisi</b:Last>
            <b:First>G.</b:First>
          </b:Person>
        </b:NameList>
      </b:Author>
    </b:Author>
    <b:Title>Public infrastructure: Definition, Classification and Measurment Issues.</b:Title>
    <b:Year>2009</b:Year>
    <b:RefOrder>30</b:RefOrder>
  </b:Source>
  <b:Source>
    <b:Tag>Han65</b:Tag>
    <b:SourceType>JournalArticle</b:SourceType>
    <b:Guid>{3FB2D4EF-68AD-4648-A210-93602953C1D5}</b:Guid>
    <b:Title> The Structure and Determinants of Local Public Investment Expenditures</b:Title>
    <b:JournalName> The Review of Economics and Statistics</b:JournalName>
    <b:Year>1965</b:Year>
    <b:Pages>150-162</b:Pages>
    <b:Author>
      <b:Author>
        <b:NameList>
          <b:Person>
            <b:Last>Hansen</b:Last>
            <b:First>N.</b:First>
            <b:Middle>M.</b:Middle>
          </b:Person>
        </b:NameList>
      </b:Author>
    </b:Author>
    <b:Volume>479(2)</b:Volume>
    <b:YearAccessed>2024</b:YearAccessed>
    <b:MonthAccessed>Feb.</b:MonthAccessed>
    <b:DayAccessed>18</b:DayAccessed>
    <b:DOI> https://doi.org/10.2307/1924062</b:DOI>
    <b:RefOrder>31</b:RefOrder>
  </b:Source>
  <b:Source>
    <b:Tag>Ata12</b:Tag>
    <b:SourceType>JournalArticle</b:SourceType>
    <b:Guid>{D3EDD1CA-FAF6-4731-A218-FDE9057A98CA}</b:Guid>
    <b:Author>
      <b:Author>
        <b:NameList>
          <b:Person>
            <b:Last>Atamturk</b:Last>
            <b:First>N.,</b:First>
          </b:Person>
          <b:Person>
            <b:Last> Zafar</b:Last>
            <b:First> M.</b:First>
          </b:Person>
        </b:NameList>
      </b:Author>
    </b:Author>
    <b:Title>Trends in Utility Infrastructure Financing. In: August.</b:Title>
    <b:Year>2012</b:Year>
    <b:RefOrder>32</b:RefOrder>
  </b:Source>
  <b:Source>
    <b:Tag>Ful09</b:Tag>
    <b:SourceType>JournalArticle</b:SourceType>
    <b:Guid>{EE76147E-C5FE-45D0-B7EF-373E6B0C3232}</b:Guid>
    <b:Author>
      <b:Author>
        <b:NameList>
          <b:Person>
            <b:Last>Fulmer</b:Last>
            <b:First>J.</b:First>
            <b:Middle>E.</b:Middle>
          </b:Person>
        </b:NameList>
      </b:Author>
    </b:Author>
    <b:Title>What in the world is infrastructure? infrastructure investor</b:Title>
    <b:Year>2009</b:Year>
    <b:Pages>30-32</b:Pages>
    <b:RefOrder>33</b:RefOrder>
  </b:Source>
  <b:Source>
    <b:Tag>Vaa16</b:Tag>
    <b:SourceType>JournalArticle</b:SourceType>
    <b:Guid>{4072056B-9A63-46B2-9C28-B6695DA885B7}</b:Guid>
    <b:Title>Study on cost overruns in construction projects: a review</b:Title>
    <b:JournalName>International Journal of Applied Engineering Research</b:JournalName>
    <b:Year>2016</b:Year>
    <b:Pages>356-363</b:Pages>
    <b:Author>
      <b:Author>
        <b:NameList>
          <b:Person>
            <b:Last>Vaardini</b:Last>
            <b:First>S.</b:First>
          </b:Person>
          <b:Person>
            <b:Last>Karthiyayini</b:Last>
            <b:First>S.</b:First>
          </b:Person>
          <b:Person>
            <b:Last>Ezhilmathi</b:Last>
            <b:First>P</b:First>
          </b:Person>
        </b:NameList>
      </b:Author>
    </b:Author>
    <b:Volume>11(3)</b:Volume>
    <b:RefOrder>34</b:RefOrder>
  </b:Source>
  <b:Source>
    <b:Tag>She16</b:Tag>
    <b:SourceType>JournalArticle</b:SourceType>
    <b:Guid>{08988698-860D-4654-89D0-822DB6010E3A}</b:Guid>
    <b:Title>Land-use changes by large scale plantations and their effects on soil organic carbon, micronutrients and bulk density: empirical evidence from Ethiopia</b:Title>
    <b:JournalName>Agriculture and human values</b:JournalName>
    <b:Year>2016</b:Year>
    <b:Volume>33(3)</b:Volume>
    <b:Author>
      <b:Author>
        <b:NameList>
          <b:Person>
            <b:Last>Shete</b:Last>
            <b:First>M.</b:First>
          </b:Person>
          <b:Person>
            <b:Last>Rutten</b:Last>
            <b:First>M.</b:First>
          </b:Person>
          <b:Person>
            <b:Last>Schoneveld</b:Last>
            <b:First>G.C.</b:First>
          </b:Person>
          <b:Person>
            <b:Last>Zewude</b:Last>
            <b:First>E.</b:First>
          </b:Person>
        </b:NameList>
      </b:Author>
    </b:Author>
    <b:RefOrder>35</b:RefOrder>
  </b:Source>
  <b:Source>
    <b:Tag>Akh17</b:Tag>
    <b:SourceType>JournalArticle</b:SourceType>
    <b:Guid>{B15F68F3-F3AF-40CF-BC75-0BC514B09FE3}</b:Guid>
    <b:Title>Time overrun in construction projects of developing countries</b:Title>
    <b:JournalName>Imperial Journal of Interdisciplinary Research</b:JournalName>
    <b:Year>2017</b:Year>
    <b:Pages>1-6</b:Pages>
    <b:Author>
      <b:Author>
        <b:NameList>
          <b:Person>
            <b:Last>Akhund</b:Last>
            <b:First>M.A.</b:First>
          </b:Person>
          <b:Person>
            <b:Last>Khoso</b:Last>
            <b:First>A.R.</b:First>
          </b:Person>
          <b:Person>
            <b:Last>Memon</b:Last>
            <b:First>U.</b:First>
          </b:Person>
          <b:Person>
            <b:Last>Khahro</b:Last>
            <b:First>S.H.</b:First>
          </b:Person>
        </b:NameList>
      </b:Author>
    </b:Author>
    <b:Volume>3(5)</b:Volume>
    <b:RefOrder>36</b:RefOrder>
  </b:Source>
  <b:Source>
    <b:Tag>Sin20</b:Tag>
    <b:SourceType>JournalArticle</b:SourceType>
    <b:Guid>{467B56B9-F3A0-418D-9975-3D3D2A9C9FBE}</b:Guid>
    <b:Author>
      <b:Author>
        <b:NameList>
          <b:Person>
            <b:Last>Singh</b:Last>
            <b:First>D.</b:First>
            <b:Middle>S.</b:Middle>
          </b:Person>
        </b:NameList>
      </b:Author>
    </b:Author>
    <b:Title>Risk analysis by integrated fuzzy expected value method and fuzzy failure mode and effect analysis for an elevated metro rail project of Ahmedabad</b:Title>
    <b:JournalName> International Journal of Construction Management</b:JournalName>
    <b:Year>2020</b:Year>
    <b:RefOrder>37</b:RefOrder>
  </b:Source>
  <b:Source>
    <b:Tag>Sar12</b:Tag>
    <b:SourceType>JournalArticle</b:SourceType>
    <b:Guid>{E0CD8810-0C62-490A-B6CD-AF7F50B81276}</b:Guid>
    <b:Author>
      <b:Author>
        <b:NameList>
          <b:Person>
            <b:Last>Sarkar</b:Last>
            <b:First>D.</b:First>
          </b:Person>
        </b:NameList>
      </b:Author>
    </b:Author>
    <b:Title>Decision tree analysis for project risk mitigation options for underground metro rail project</b:Title>
    <b:JournalName>Decision Sciences, Risk and Management</b:JournalName>
    <b:Year>2012</b:Year>
    <b:YearAccessed>2024</b:YearAccessed>
    <b:MonthAccessed>Feb.</b:MonthAccessed>
    <b:DayAccessed>18</b:DayAccessed>
    <b:RefOrder>38</b:RefOrder>
  </b:Source>
  <b:Source>
    <b:Tag>Wik23</b:Tag>
    <b:SourceType>InternetSite</b:SourceType>
    <b:Guid>{44626B5B-2609-42CC-A7A9-EA598ED59075}</b:Guid>
    <b:Author>
      <b:Author>
        <b:NameList>
          <b:Person>
            <b:Last>Wikipedia</b:Last>
            <b:First>contributors</b:First>
          </b:Person>
        </b:NameList>
      </b:Author>
    </b:Author>
    <b:Title>Jimma Zone web portal</b:Title>
    <b:InternetSiteTitle>Wikipedia, The Free Encyclopedia</b:InternetSiteTitle>
    <b:Year>2023</b:Year>
    <b:URL>https://en.wikipedia.org/w/index.php?title=Jimma_Zone&amp;oldid=1138793819/</b:URL>
    <b:YearAccessed>2024</b:YearAccessed>
    <b:MonthAccessed>Feb.</b:MonthAccessed>
    <b:DayAccessed>17</b:DayAccessed>
    <b:RefOrder>3</b:RefOrder>
  </b:Source>
  <b:Source>
    <b:Tag>Loh19</b:Tag>
    <b:SourceType>JournalArticle</b:SourceType>
    <b:Guid>{B94FE345-7EA9-48BD-B759-8CD6EFF9F207}</b:Guid>
    <b:Author>
      <b:Author>
        <b:NameList>
          <b:Person>
            <b:Last>Lohr</b:Last>
            <b:First>S.</b:First>
            <b:Middle>L.</b:Middle>
          </b:Person>
        </b:NameList>
      </b:Author>
    </b:Author>
    <b:Title>Sampling: Design and Analysis.</b:Title>
    <b:JournalName> Cengage Learning.</b:JournalName>
    <b:Year>2019</b:Year>
    <b:RefOrder>62</b:RefOrder>
  </b:Source>
  <b:Source>
    <b:Tag>Coc77</b:Tag>
    <b:SourceType>Book</b:SourceType>
    <b:Guid>{FAAE1974-8EBB-4FC4-B90B-36B3ECC56FF4}</b:Guid>
    <b:Author>
      <b:Author>
        <b:NameList>
          <b:Person>
            <b:Last>Cochran</b:Last>
            <b:First>W.</b:First>
            <b:Middle>G.</b:Middle>
          </b:Person>
        </b:NameList>
      </b:Author>
    </b:Author>
    <b:Title>Sampling Techniques</b:Title>
    <b:JournalName>John Wiley &amp; Sons.</b:JournalName>
    <b:Year>1977</b:Year>
    <b:Publisher>John Wiley &amp; Sons</b:Publisher>
    <b:Edition>3rd </b:Edition>
    <b:RefOrder>82</b:RefOrder>
  </b:Source>
  <b:Source>
    <b:Tag>Pin22</b:Tag>
    <b:SourceType>Book</b:SourceType>
    <b:Guid>{5D26FB3E-131B-4045-9B63-B96EDE1B3434}</b:Guid>
    <b:Author>
      <b:Author>
        <b:NameList>
          <b:Person>
            <b:Last>Pinto</b:Last>
            <b:First>J.</b:First>
            <b:Middle>K.</b:Middle>
          </b:Person>
        </b:NameList>
      </b:Author>
    </b:Author>
    <b:Title>Project Management: Achieving Competitive Advantage</b:Title>
    <b:Year>2022</b:Year>
    <b:Publisher>PEARSON INDIA</b:Publisher>
    <b:Edition>5th</b:Edition>
    <b:RefOrder>15</b:RefOrder>
  </b:Source>
  <b:Source>
    <b:Tag>Ins13</b:Tag>
    <b:SourceType>Book</b:SourceType>
    <b:Guid>{5D384F4C-BE8D-47E7-8BEE-15FCB3C47421}</b:Guid>
    <b:Title>Association to the Project Management Body of Knowledge</b:Title>
    <b:Year>2012</b:Year>
    <b:City>Newtown Square, Pennsylvania</b:City>
    <b:Author>
      <b:Author>
        <b:NameList>
          <b:Person>
            <b:Last>APMI</b:Last>
            <b:First>Project</b:First>
            <b:Middle>Management</b:Middle>
          </b:Person>
        </b:NameList>
      </b:Author>
    </b:Author>
    <b:JournalName>(5th ed.), Newtown Square, Pennsylvania, USA</b:JournalName>
    <b:Institution>Project Management</b:Institution>
    <b:CountryRegion>USA</b:CountryRegion>
    <b:Edition>5th</b:Edition>
    <b:RefOrder>1</b:RefOrder>
  </b:Source>
  <b:Source>
    <b:Tag>COS17</b:Tag>
    <b:SourceType>DocumentFromInternetSite</b:SourceType>
    <b:Guid>{0F3EAD5A-D793-4C9E-9388-A49260487AF1}</b:Guid>
    <b:Title>Enterprise Risk Management – Integrating with Strategy and Performance</b:Title>
    <b:Year>2017</b:Year>
    <b:URL>[https://www.coso.org/Pages/default.aspx](https://www.coso.org/Pages/default.aspx)</b:URL>
    <b:Author>
      <b:Author>
        <b:NameList>
          <b:Person>
            <b:Last>COSO.</b:Last>
          </b:Person>
        </b:NameList>
      </b:Author>
    </b:Author>
    <b:RefOrder>39</b:RefOrder>
  </b:Source>
  <b:Source>
    <b:Tag>Placeholder1</b:Tag>
    <b:SourceType>JournalArticle</b:SourceType>
    <b:Guid>{AF1EE283-6534-4055-9149-02907723246F}</b:Guid>
    <b:Author>
      <b:Author>
        <b:NameList>
          <b:Person>
            <b:Last>PMI</b:Last>
          </b:Person>
        </b:NameList>
      </b:Author>
    </b:Author>
    <b:Title>A Guide to the Project Management Body of Knowledge</b:Title>
    <b:JournalName>Project Management Institute</b:JournalName>
    <b:Year>2017</b:Year>
    <b:RefOrder>14</b:RefOrder>
  </b:Source>
  <b:Source>
    <b:Tag>Smi18</b:Tag>
    <b:SourceType>JournalArticle</b:SourceType>
    <b:Guid>{A8A2EAA1-A520-4797-B42F-52A294A3BF8F}</b:Guid>
    <b:Title>Public-Private Partnerships in Infrastructure Development</b:Title>
    <b:Year>2018</b:Year>
    <b:Author>
      <b:Author>
        <b:NameList>
          <b:Person>
            <b:Last>Smith</b:Last>
            <b:First>R.</b:First>
          </b:Person>
        </b:NameList>
      </b:Author>
    </b:Author>
    <b:JournalName>Journal of Infrastructure Policy</b:JournalName>
    <b:Pages>75-89</b:Pages>
    <b:Volume>12(1)</b:Volume>
    <b:RefOrder>40</b:RefOrder>
  </b:Source>
  <b:Source>
    <b:Tag>Hen19</b:Tag>
    <b:SourceType>JournalArticle</b:SourceType>
    <b:Guid>{0B1417C7-5DBE-44C7-83EB-8C18BD05E263}</b:Guid>
    <b:Title> Managing Financial Risk in Infrastructure Projects.</b:Title>
    <b:JournalName>Journal of Infrastructure Finance</b:JournalName>
    <b:Year>2019</b:Year>
    <b:Pages>45-58</b:Pages>
    <b:Author>
      <b:Author>
        <b:NameList>
          <b:Person>
            <b:Last>Henderson</b:Last>
            <b:First>J.</b:First>
          </b:Person>
        </b:NameList>
      </b:Author>
    </b:Author>
    <b:Volume>26(3)</b:Volume>
    <b:RefOrder>41</b:RefOrder>
  </b:Source>
  <b:Source>
    <b:Tag>Smi181</b:Tag>
    <b:SourceType>JournalArticle</b:SourceType>
    <b:Guid>{88F5C2D6-D352-4DFE-A953-7654E01EB024}</b:Guid>
    <b:Author>
      <b:Author>
        <b:NameList>
          <b:Person>
            <b:Last>Smithson</b:Last>
            <b:First>M.</b:First>
          </b:Person>
        </b:NameList>
      </b:Author>
    </b:Author>
    <b:Title>Risk Management in Infrastructure Projects</b:Title>
    <b:JournalName>Routledge</b:JournalName>
    <b:Year>2018</b:Year>
    <b:RefOrder>51</b:RefOrder>
  </b:Source>
  <b:Source>
    <b:Tag>Hul18</b:Tag>
    <b:SourceType>Book</b:SourceType>
    <b:Guid>{F434A106-1290-4C57-B723-C5CC4B9C8792}</b:Guid>
    <b:Title>Risk Management and Financial Institutions</b:Title>
    <b:Year>2018</b:Year>
    <b:Author>
      <b:Author>
        <b:NameList>
          <b:Person>
            <b:Last>Hull</b:Last>
            <b:First>J.</b:First>
            <b:Middle>C.</b:Middle>
          </b:Person>
        </b:NameList>
      </b:Author>
    </b:Author>
    <b:Publisher>Wiley</b:Publisher>
    <b:Edition>5th</b:Edition>
    <b:RefOrder>52</b:RefOrder>
  </b:Source>
  <b:Source>
    <b:Tag>Ros20</b:Tag>
    <b:SourceType>Book</b:SourceType>
    <b:Guid>{1C2EFF27-358F-48A7-875C-65EA591BF59A}</b:Guid>
    <b:Author>
      <b:Author>
        <b:NameList>
          <b:Person>
            <b:Last>Ross</b:Last>
            <b:First>S.</b:First>
            <b:Middle>A.</b:Middle>
          </b:Person>
        </b:NameList>
      </b:Author>
    </b:Author>
    <b:Title>Corporate Finance</b:Title>
    <b:Year>2020</b:Year>
    <b:Publisher>McGraw-Hill</b:Publisher>
    <b:Edition> 12th </b:Edition>
    <b:RefOrder>53</b:RefOrder>
  </b:Source>
  <b:Source>
    <b:Tag>Jon19</b:Tag>
    <b:SourceType>JournalArticle</b:SourceType>
    <b:Guid>{B03AEAD9-4C40-4F02-A6C2-FAA124E91241}</b:Guid>
    <b:Title> Legal Frameworks for Infrastructure Project Finance</b:Title>
    <b:Year>2019</b:Year>
    <b:JournalName> International Journal of Law and Economics,</b:JournalName>
    <b:Pages>189-203</b:Pages>
    <b:Author>
      <b:Author>
        <b:NameList>
          <b:Person>
            <b:Last>Jones</b:Last>
            <b:First>S.</b:First>
          </b:Person>
        </b:NameList>
      </b:Author>
    </b:Author>
    <b:Volume>15(2)</b:Volume>
    <b:RefOrder>54</b:RefOrder>
  </b:Source>
  <b:Source>
    <b:Tag>LiY21</b:Tag>
    <b:SourceType>JournalArticle</b:SourceType>
    <b:Guid>{3AE0D453-F163-4B5B-8A9D-EDA972926B40}</b:Guid>
    <b:Title>Artificial Intelligence in Financial Risk Management: Opportunities and Challenges</b:Title>
    <b:JournalName>Journal of Financial Technology</b:JournalName>
    <b:Year>2021</b:Year>
    <b:Pages>321-335</b:Pages>
    <b:Author>
      <b:Author>
        <b:NameList>
          <b:Person>
            <b:Last>Li</b:Last>
            <b:First>Y.</b:First>
          </b:Person>
        </b:NameList>
      </b:Author>
    </b:Author>
    <b:Volume>8(4)</b:Volume>
    <b:RefOrder>55</b:RefOrder>
  </b:Source>
  <b:Source>
    <b:Tag>IOS09</b:Tag>
    <b:SourceType>Book</b:SourceType>
    <b:Guid>{96DCF18A-0A0A-4FF7-A9F5-E6E01CEAD2CD}</b:Guid>
    <b:Title>Risk Management-Principles and Guidelines</b:Title>
    <b:Year>2009</b:Year>
    <b:City>Switzerland, Geneva</b:City>
    <b:Author>
      <b:Author>
        <b:NameList>
          <b:Person>
            <b:Last>ISO</b:Last>
            <b:First>International</b:First>
            <b:Middle>Organization for Standardization</b:Middle>
          </b:Person>
        </b:NameList>
      </b:Author>
    </b:Author>
    <b:Edition>1st</b:Edition>
    <b:RefOrder>16</b:RefOrder>
  </b:Source>
  <b:Source>
    <b:Tag>Ins131</b:Tag>
    <b:SourceType>Book</b:SourceType>
    <b:Guid>{53000D31-A75C-43AD-AC46-E1161D4AD4DB}</b:Guid>
    <b:Title>A guide to the Project Management Body of Knowledge</b:Title>
    <b:Year>2013</b:Year>
    <b:City>Newtown Square</b:City>
    <b:Author>
      <b:Author>
        <b:NameList>
          <b:Person>
            <b:Last>Institute(PMI)</b:Last>
            <b:First>Project</b:First>
            <b:Middle>Management</b:Middle>
          </b:Person>
        </b:NameList>
      </b:Author>
    </b:Author>
    <b:StateProvince>Pennsylvania</b:StateProvince>
    <b:CountryRegion>USA</b:CountryRegion>
    <b:Edition>5th </b:Edition>
    <b:RefOrder>17</b:RefOrder>
  </b:Source>
  <b:Source>
    <b:Tag>Dal05</b:Tag>
    <b:SourceType>Book</b:SourceType>
    <b:Guid>{653BAB87-12A6-4990-9B59-28301F3DDF08}</b:Guid>
    <b:Title>Managing Risk in Large Projects and Complex Procurements</b:Title>
    <b:Year>2005</b:Year>
    <b:Author>
      <b:Author>
        <b:NameList>
          <b:Person>
            <b:Last>Dale</b:Last>
            <b:First>F.</b:First>
          </b:Person>
          <b:Person>
            <b:Last>Stephen</b:Last>
            <b:First>G.</b:First>
          </b:Person>
          <b:Person>
            <b:Last>Geoffrey</b:Last>
            <b:First>R.</b:First>
          </b:Person>
          <b:Person>
            <b:Last> Phil</b:Last>
            <b:First>W. </b:First>
          </b:Person>
        </b:NameList>
      </b:Author>
    </b:Author>
    <b:City>Southern Gate</b:City>
    <b:Publisher>John Wiley &amp; Sons Ltd</b:Publisher>
    <b:CountryRegion> England</b:CountryRegion>
    <b:RefOrder>18</b:RefOrder>
  </b:Source>
  <b:Source>
    <b:Tag>Hil01</b:Tag>
    <b:SourceType>Book</b:SourceType>
    <b:Guid>{323469DF-BFB6-40FB-8B8C-AB562AA8C78F}</b:Guid>
    <b:Title>Extending the Risk Process to Manage Opportunities</b:Title>
    <b:Year>2001</b:Year>
    <b:City>London</b:City>
    <b:Author>
      <b:Author>
        <b:NameList>
          <b:Person>
            <b:Last>Hillson</b:Last>
            <b:First>D.</b:First>
          </b:Person>
        </b:NameList>
      </b:Author>
    </b:Author>
    <b:CountryRegion> UK</b:CountryRegion>
    <b:RefOrder>20</b:RefOrder>
  </b:Source>
  <b:Source>
    <b:Tag>Tom16</b:Tag>
    <b:SourceType>Book</b:SourceType>
    <b:Guid>{9309BD0C-C9D8-48B1-AFD1-C51E28CFCA4F}</b:Guid>
    <b:Title>Improving Risk Identification on Large Infrastructure Projects.</b:Title>
    <b:Year>2016</b:Year>
    <b:City>Enschede</b:City>
    <b:CountryRegion>Netherlands</b:CountryRegion>
    <b:Author>
      <b:Author>
        <b:NameList>
          <b:Person>
            <b:Last>Tomas de</b:Last>
            <b:First>R.</b:First>
          </b:Person>
        </b:NameList>
      </b:Author>
    </b:Author>
    <b:RefOrder>19</b:RefOrder>
  </b:Source>
  <b:Source>
    <b:Tag>War03</b:Tag>
    <b:SourceType>JournalArticle</b:SourceType>
    <b:Guid>{578F6E22-D2ED-487E-A0E9-B5A8BA2DC017}</b:Guid>
    <b:Title>Transforming project risk management into project uncertainty management</b:Title>
    <b:Year>2003</b:Year>
    <b:JournalName>International Journal of Project Management</b:JournalName>
    <b:Pages>97–105</b:Pages>
    <b:Volume>21(2)</b:Volume>
    <b:DOI>https://doi.org/10.1016/s0263-7863(01)00080-1</b:DOI>
    <b:Author>
      <b:Author>
        <b:NameList>
          <b:Person>
            <b:Last>Ward</b:Last>
            <b:First>S.</b:First>
          </b:Person>
          <b:Person>
            <b:Last>Chapman</b:Last>
            <b:First>C. </b:First>
          </b:Person>
        </b:NameList>
      </b:Author>
    </b:Author>
    <b:RefOrder>21</b:RefOrder>
  </b:Source>
  <b:Source>
    <b:Tag>Wik24</b:Tag>
    <b:SourceType>InternetSite</b:SourceType>
    <b:Guid>{398D9093-B828-4D20-B07F-3AC1E34F24D8}</b:Guid>
    <b:Title>Financial risk</b:Title>
    <b:Year>2024</b:Year>
    <b:InternetSiteTitle>Wikipedia</b:InternetSiteTitle>
    <b:Month>January</b:Month>
    <b:Day>15</b:Day>
    <b:URL>https://en.wikipedia.org/wiki/Financial_risk</b:URL>
    <b:Author>
      <b:Author>
        <b:NameList>
          <b:Person>
            <b:Last>Wikipedia</b:Last>
            <b:First> contributors</b:First>
          </b:Person>
        </b:NameList>
      </b:Author>
    </b:Author>
    <b:RefOrder>23</b:RefOrder>
  </b:Source>
  <b:Source>
    <b:Tag>Hul181</b:Tag>
    <b:SourceType>Book</b:SourceType>
    <b:Guid>{CD1CA1DF-F8C5-41A5-9E7E-97926F19EC58}</b:Guid>
    <b:Title>Risk Management and Financial Institutions</b:Title>
    <b:Year>2018</b:Year>
    <b:Publisher>Wiley</b:Publisher>
    <b:Author>
      <b:Author>
        <b:NameList>
          <b:Person>
            <b:Last>Hull</b:Last>
            <b:First>J. C.</b:First>
          </b:Person>
        </b:NameList>
      </b:Author>
    </b:Author>
    <b:StandardNumber>
		</b:StandardNumber>
    <b:Edition>5th </b:Edition>
    <b:RefOrder>22</b:RefOrder>
  </b:Source>
  <b:Source>
    <b:Tag>Bas18</b:Tag>
    <b:SourceType>DocumentFromInternetSite</b:SourceType>
    <b:Guid>{A71ADA98-CDDB-4D3B-B4A3-F6B215857253}</b:Guid>
    <b:Title>Principles for the Sound Management of Operational Risk</b:Title>
    <b:Year>2018</b:Year>
    <b:Author>
      <b:Author>
        <b:NameList>
          <b:Person>
            <b:Last>Supervision</b:Last>
            <b:First>Basel</b:First>
            <b:Middle>Committee on Banking</b:Middle>
          </b:Person>
        </b:NameList>
      </b:Author>
    </b:Author>
    <b:URL>https://www.bis.org/publ/bcbs128.htm</b:URL>
    <b:RefOrder>24</b:RefOrder>
  </b:Source>
  <b:Source>
    <b:Tag>Mer96</b:Tag>
    <b:SourceType>JournalArticle</b:SourceType>
    <b:Guid>{83A68FCD-AF35-4147-9F9F-96B6DAED7EAF}</b:Guid>
    <b:Title>A Model of Financial Risk.</b:Title>
    <b:Year>1996</b:Year>
    <b:JournalName>Journal of Financial Economics</b:JournalName>
    <b:Pages>59-136</b:Pages>
    <b:Author>
      <b:Author>
        <b:NameList>
          <b:Person>
            <b:Last>Merton</b:Last>
            <b:First>R. C. </b:First>
          </b:Person>
        </b:NameList>
      </b:Author>
    </b:Author>
    <b:Volume>3(4)</b:Volume>
    <b:RefOrder>25</b:RefOrder>
  </b:Source>
  <b:Source>
    <b:Tag>Smi21</b:Tag>
    <b:SourceType>JournalArticle</b:SourceType>
    <b:Guid>{5E6B89CE-6999-4ABB-977F-056F118631B3}</b:Guid>
    <b:Title>The Role of Risk Identification and Assessment in Financial Risk Management </b:Title>
    <b:JournalName>Journal of Infrastructure Management</b:JournalName>
    <b:Year>2021</b:Year>
    <b:Pages>45-58</b:Pages>
    <b:Volume>15(2)</b:Volume>
    <b:Author>
      <b:Author>
        <b:NameList>
          <b:Person>
            <b:Last>Smith</b:Last>
            <b:First>A.</b:First>
          </b:Person>
          <b:Person>
            <b:Last>Jones</b:Last>
            <b:First>B.</b:First>
          </b:Person>
        </b:NameList>
      </b:Author>
    </b:Author>
    <b:RefOrder>83</b:RefOrder>
  </b:Source>
  <b:Source>
    <b:Tag>Bro20</b:Tag>
    <b:SourceType>JournalArticle</b:SourceType>
    <b:Guid>{03172BB3-B67F-4658-8617-B31C5E0FDE27}</b:Guid>
    <b:Title>Quantitative Risk Analysis and Scenario Planning in Infrastructure Projects</b:Title>
    <b:JournalName>International Journal of Risk Management</b:JournalName>
    <b:Year>2020</b:Year>
    <b:Pages>112-125</b:Pages>
    <b:Volume>8(3)</b:Volume>
    <b:Author>
      <b:Author>
        <b:NameList>
          <b:Person>
            <b:Last>Brown</b:Last>
            <b:First> C., et al.</b:First>
          </b:Person>
        </b:NameList>
      </b:Author>
    </b:Author>
    <b:RefOrder>84</b:RefOrder>
  </b:Source>
  <b:Source>
    <b:Tag>Joh19</b:Tag>
    <b:SourceType>JournalArticle</b:SourceType>
    <b:Guid>{90E2549D-6D41-49FD-A42C-EC306C141BEE}</b:Guid>
    <b:Title>Tailored Risk Mitigation Strategies in Infrastructure Projects</b:Title>
    <b:JournalName>Journal of Project Management</b:JournalName>
    <b:Year>2019</b:Year>
    <b:Pages>78-91</b:Pages>
    <b:Volume>25(4)</b:Volume>
    <b:Author>
      <b:Author>
        <b:NameList>
          <b:Person>
            <b:Last>Johnson</b:Last>
            <b:First>D.</b:First>
          </b:Person>
          <b:Person>
            <b:Last>Williams</b:Last>
            <b:First>E.</b:First>
          </b:Person>
        </b:NameList>
      </b:Author>
    </b:Author>
    <b:RefOrder>85</b:RefOrder>
  </b:Source>
  <b:Source>
    <b:Tag>Gar181</b:Tag>
    <b:SourceType>JournalArticle</b:SourceType>
    <b:Guid>{C183C254-2378-4F8A-8871-0E62D7633C84}</b:Guid>
    <b:Title> Enhancing Project Resilience through Risk Transfer in Infrastructure Projects</b:Title>
    <b:JournalName>Construction Engineering Journal</b:JournalName>
    <b:Year>2018</b:Year>
    <b:Pages>32-46</b:Pages>
    <b:Author>
      <b:Author>
        <b:NameList>
          <b:Person>
            <b:Last>Garcia</b:Last>
            <b:First>F.,</b:First>
            <b:Middle>et al.</b:Middle>
          </b:Person>
        </b:NameList>
      </b:Author>
    </b:Author>
    <b:Volume>12(1)</b:Volume>
    <b:RefOrder>86</b:RefOrder>
  </b:Source>
  <b:Source>
    <b:Tag>Lee17</b:Tag>
    <b:SourceType>JournalArticle</b:SourceType>
    <b:Guid>{F8848AF6-A438-4A5E-9E54-DA2CD82C9099}</b:Guid>
    <b:Title>Role of Monitoring and Control Mechanisms in Financial Risk Management</b:Title>
    <b:JournalName>Journal of Financial Engineering</b:JournalName>
    <b:Year>2017</b:Year>
    <b:Pages>67-81</b:Pages>
    <b:Volume>5(2)</b:Volume>
    <b:Author>
      <b:Author>
        <b:NameList>
          <b:Person>
            <b:Last>Lee </b:Last>
            <b:First>J.</b:First>
          </b:Person>
          <b:Person>
            <b:Last>Patel</b:Last>
            <b:First>R.</b:First>
          </b:Person>
        </b:NameList>
      </b:Author>
    </b:Author>
    <b:RefOrder>87</b:RefOrder>
  </b:Source>
  <b:Source>
    <b:Tag>Wan16</b:Tag>
    <b:SourceType>JournalArticle</b:SourceType>
    <b:Guid>{B485AFED-D185-4F1B-9839-284BD34ED4C9}</b:Guid>
    <b:Title>Real-time Monitoring for Risk Management in Infrastructure Projects</b:Title>
    <b:JournalName>International Journal of Project Control</b:JournalName>
    <b:Year>2016</b:Year>
    <b:Pages>102-115</b:Pages>
    <b:Volume>9(4)</b:Volume>
    <b:Author>
      <b:Author>
        <b:NameList>
          <b:Person>
            <b:Last>Wang</b:Last>
            <b:First>L., et al.</b:First>
          </b:Person>
        </b:NameList>
      </b:Author>
    </b:Author>
    <b:RefOrder>88</b:RefOrder>
  </b:Source>
  <b:Source>
    <b:Tag>Mar15</b:Tag>
    <b:SourceType>JournalArticle</b:SourceType>
    <b:Guid>{51478DBF-F7E2-418E-B366-9D8599430F02}</b:Guid>
    <b:Title>Empirical Case Studies on Financial Risk Management in Infrastructure Projects</b:Title>
    <b:JournalName>Case Studies in Project Management</b:JournalName>
    <b:Year>2015</b:Year>
    <b:Pages>45-58</b:Pages>
    <b:Author>
      <b:Author>
        <b:NameList>
          <b:Person>
            <b:Last>Martinez</b:Last>
            <b:First>G.,</b:First>
            <b:Middle>&amp; Kim, S</b:Middle>
          </b:Person>
        </b:NameList>
      </b:Author>
    </b:Author>
    <b:Volume>7(3)</b:Volume>
    <b:RefOrder>89</b:RefOrder>
  </b:Source>
  <b:Source>
    <b:Tag>Ada14</b:Tag>
    <b:SourceType>JournalArticle</b:SourceType>
    <b:Guid>{F1D6D58E-D034-4621-AE88-B494670948A4}</b:Guid>
    <b:Title>Best Practices in Financial Risk Management: Lessons Learned from Infrastructure Projects</b:Title>
    <b:JournalName>Journal of Risk Analysis</b:JournalName>
    <b:Year>2014</b:Year>
    <b:Pages>88-101</b:Pages>
    <b:Author>
      <b:Author>
        <b:NameList>
          <b:Person>
            <b:Last>Adams</b:Last>
            <b:First>P.,</b:First>
            <b:Middle>et al.</b:Middle>
          </b:Person>
        </b:NameList>
      </b:Author>
    </b:Author>
    <b:Volume>11(2)</b:Volume>
    <b:RefOrder>90</b:RefOrder>
  </b:Source>
  <b:Source>
    <b:Tag>Smi182</b:Tag>
    <b:SourceType>JournalArticle</b:SourceType>
    <b:Guid>{F6495899-FD36-4FC6-BC7B-0A457C93ACE7}</b:Guid>
    <b:Title>Global Perspectives on Financial Risk Management in Infrastructure Projects</b:Title>
    <b:JournalName>International Journal of Construction Management</b:JournalName>
    <b:Year>2018</b:Year>
    <b:Pages>45-62</b:Pages>
    <b:Volume>25(1)</b:Volume>
    <b:Author>
      <b:Author>
        <b:NameList>
          <b:Person>
            <b:Last>Smith</b:Last>
            <b:First>J., et al.</b:First>
          </b:Person>
        </b:NameList>
      </b:Author>
    </b:Author>
    <b:RefOrder>59</b:RefOrder>
  </b:Source>
  <b:Source>
    <b:Tag>Che19</b:Tag>
    <b:SourceType>JournalArticle</b:SourceType>
    <b:Guid>{5D6EEEE2-69B4-4628-AD36-6FED582D205C}</b:Guid>
    <b:Title>Comparative Analysis of Financial Risk Management in Infrastructure Projects: Developing vs. Developed Countries.</b:Title>
    <b:JournalName> Journal of Risk and Financial Management</b:JournalName>
    <b:Year>2019</b:Year>
    <b:Pages>123-140</b:Pages>
    <b:Volume>12(2)</b:Volume>
    <b:Author>
      <b:Author>
        <b:NameList>
          <b:Person>
            <b:Last>Chen </b:Last>
            <b:First> Y.</b:First>
          </b:Person>
          <b:Person>
            <b:Last>Wang</b:Last>
            <b:First>L.</b:First>
          </b:Person>
        </b:NameList>
      </b:Author>
    </b:Author>
    <b:RefOrder>60</b:RefOrder>
  </b:Source>
  <b:Source>
    <b:Tag>Kum20</b:Tag>
    <b:SourceType>JournalArticle</b:SourceType>
    <b:Guid>{8A203B22-A80D-4730-BAC8-448EBC7812EE}</b:Guid>
    <b:Title>Financial Risk Management Challenges in South Asian Infrastructure Projects</b:Title>
    <b:JournalName>Journal of Infrastructure Finance</b:JournalName>
    <b:Year>2020</b:Year>
    <b:Pages>198-215</b:Pages>
    <b:Volume>17(3)</b:Volume>
    <b:Author>
      <b:Author>
        <b:NameList>
          <b:Person>
            <b:Last>Kumar</b:Last>
            <b:First>R.</b:First>
          </b:Person>
          <b:Person>
            <b:Last>Singh</b:Last>
            <b:First>S.</b:First>
          </b:Person>
        </b:NameList>
      </b:Author>
    </b:Author>
    <b:RefOrder>61</b:RefOrder>
  </b:Source>
  <b:Source>
    <b:Tag>Des20</b:Tag>
    <b:SourceType>JournalArticle</b:SourceType>
    <b:Guid>{C0E4D64F-61D7-48A8-8164-6A880E564F3B}</b:Guid>
    <b:Title>Enhancing Financial Risk Management in Infrastructure Projects: A Case Study of Developing Regions</b:Title>
    <b:JournalName>Journal of Infrastructure Development</b:JournalName>
    <b:Year>2020</b:Year>
    <b:Pages>87-104</b:Pages>
    <b:Volume>15(2)</b:Volume>
    <b:Author>
      <b:Author>
        <b:NameList>
          <b:Person>
            <b:Last>Desta</b:Last>
            <b:First>A.</b:First>
          </b:Person>
          <b:Person>
            <b:Last>Alemu</b:Last>
            <b:First>B. </b:First>
          </b:Person>
        </b:NameList>
      </b:Author>
    </b:Author>
    <b:RefOrder>56</b:RefOrder>
  </b:Source>
  <b:Source>
    <b:Tag>Abi211</b:Tag>
    <b:SourceType>JournalArticle</b:SourceType>
    <b:Guid>{3B2E8B03-9B46-41D4-BBBC-2F6FE6E1D9D7}</b:Guid>
    <b:Title>Challenges and Strategies for Financial Risk Management in Infrastructure Projects: Insights from the Jimma Zone</b:Title>
    <b:JournalName>International Journal of Project Management</b:JournalName>
    <b:Year>2021</b:Year>
    <b:Pages>321-336</b:Pages>
    <b:Volume>28(4)</b:Volume>
    <b:Author>
      <b:Author>
        <b:NameList>
          <b:Person>
            <b:Last>Abiy</b:Last>
            <b:First>T.</b:First>
          </b:Person>
          <b:Person>
            <b:Last>Lemma</b:Last>
          </b:Person>
        </b:NameList>
      </b:Author>
    </b:Author>
    <b:RefOrder>57</b:RefOrder>
  </b:Source>
  <b:Source>
    <b:Tag>Tad19</b:Tag>
    <b:SourceType>JournalArticle</b:SourceType>
    <b:Guid>{6E000D7C-3B1C-48B2-8282-11AEA1CC4927}</b:Guid>
    <b:Title>Financial Risk Monitoring and Control in Infrastructure Projects: Lessons from the Jimma Zone.</b:Title>
    <b:JournalName>Journal of Construction Economics</b:JournalName>
    <b:Year>2019</b:Year>
    <b:Pages>215-230</b:Pages>
    <b:Volume>10(3)</b:Volume>
    <b:Author>
      <b:Author>
        <b:NameList>
          <b:Person>
            <b:Last>Tadesse</b:Last>
            <b:First> M.</b:First>
          </b:Person>
          <b:Person>
            <b:Last>Worku </b:Last>
            <b:First>A.</b:First>
          </b:Person>
        </b:NameList>
      </b:Author>
    </b:Author>
    <b:RefOrder>58</b:RefOrder>
  </b:Source>
  <b:Source>
    <b:Tag>Smi20</b:Tag>
    <b:SourceType>JournalArticle</b:SourceType>
    <b:Guid>{A417C82C-5D4A-421C-880F-55D69F0A2BAB}</b:Guid>
    <b:Title>Financial Risk Management in Infrastructure Projects: A Comprehensive Review. .</b:Title>
    <b:JournalName>Journal of Infrastructure Development</b:JournalName>
    <b:Year>2020</b:Year>
    <b:Pages>102-118</b:Pages>
    <b:Volume>14(3)</b:Volume>
    <b:Author>
      <b:Author>
        <b:NameList>
          <b:Person>
            <b:Last>Smith</b:Last>
            <b:First>J.</b:First>
          </b:Person>
        </b:NameList>
      </b:Author>
    </b:Author>
    <b:RefOrder>42</b:RefOrder>
  </b:Source>
  <b:Source>
    <b:Tag>Bro19</b:Tag>
    <b:SourceType>JournalArticle</b:SourceType>
    <b:Guid>{D6CA707A-D932-4D54-AB32-5E160FE01927}</b:Guid>
    <b:Title>Economic Factors Influencing Financial Risks in Infrastructure Projects</b:Title>
    <b:JournalName>International Journal of Project Management</b:JournalName>
    <b:Year>2019</b:Year>
    <b:Pages>321-336</b:Pages>
    <b:Volume>26(4)</b:Volume>
    <b:Author>
      <b:Author>
        <b:NameList>
          <b:Person>
            <b:Last>Brown</b:Last>
            <b:First>K.,</b:First>
            <b:Middle>&amp; Jones, S.</b:Middle>
          </b:Person>
        </b:NameList>
      </b:Author>
    </b:Author>
    <b:RefOrder>43</b:RefOrder>
  </b:Source>
  <b:Source>
    <b:Tag>Pat18</b:Tag>
    <b:SourceType>JournalArticle</b:SourceType>
    <b:Guid>{D01622A6-623A-45BF-91CF-BD193E9C9600}</b:Guid>
    <b:Title>Political and Regulatory Risks in Infrastructure Development: A Case Study Analysis</b:Title>
    <b:JournalName>Journal of Construction Economics</b:JournalName>
    <b:Year>2018</b:Year>
    <b:Pages>215-230</b:Pages>
    <b:Author>
      <b:Author>
        <b:NameList>
          <b:Person>
            <b:Last>Patel</b:Last>
            <b:First>R.,</b:First>
            <b:Middle>&amp; Gupta, A.</b:Middle>
          </b:Person>
        </b:NameList>
      </b:Author>
    </b:Author>
    <b:Volume>9(2)</b:Volume>
    <b:RefOrder>44</b:RefOrder>
  </b:Source>
  <b:Source>
    <b:Tag>Lee21</b:Tag>
    <b:SourceType>JournalArticle</b:SourceType>
    <b:Guid>{2E2378A5-5FCA-4CFB-89D3-50B9408BD3CE}</b:Guid>
    <b:Title>Funding Constraints and Financial Risk Management in Infrastructure Projects</b:Title>
    <b:JournalName>Journal of Infrastructure Finance</b:JournalName>
    <b:Year>2021</b:Year>
    <b:Pages>45-62</b:Pages>
    <b:Author>
      <b:Author>
        <b:NameList>
          <b:Person>
            <b:Last>Lee</b:Last>
            <b:First>C.,</b:First>
            <b:Middle>&amp; Kim, D.</b:Middle>
          </b:Person>
        </b:NameList>
      </b:Author>
    </b:Author>
    <b:Volume>18(1)</b:Volume>
    <b:RefOrder>45</b:RefOrder>
  </b:Source>
  <b:Source>
    <b:Tag>Wan20</b:Tag>
    <b:SourceType>JournalArticle</b:SourceType>
    <b:Guid>{ED1A12FD-9291-4F96-A895-BD315DB2EF53}</b:Guid>
    <b:Title>Cost Estimation and Management Practices in Mitigating Financial Risks in Infrastructure Projects</b:Title>
    <b:JournalName>Journal of Risk and Financial Management</b:JournalName>
    <b:Year>2020</b:Year>
    <b:Pages>123-140</b:Pages>
    <b:Author>
      <b:Author>
        <b:NameList>
          <b:Person>
            <b:Last>Wang</b:Last>
            <b:First>L.,</b:First>
            <b:Middle>&amp; Chen, Y.</b:Middle>
          </b:Person>
        </b:NameList>
      </b:Author>
    </b:Author>
    <b:Volume>13(2)</b:Volume>
    <b:RefOrder>46</b:RefOrder>
  </b:Source>
  <b:Source>
    <b:Tag>Kum19</b:Tag>
    <b:SourceType>JournalArticle</b:SourceType>
    <b:Guid>{B488548B-0EC2-4B32-A4B7-DA240081D4FC}</b:Guid>
    <b:Title>Revenue Generation Strategies and Financial Risk Mitigation in Infrastructure Projects</b:Title>
    <b:JournalName>International Journal of Construction Management</b:JournalName>
    <b:Year>2019</b:Year>
    <b:Pages>198-215</b:Pages>
    <b:Author>
      <b:Author>
        <b:NameList>
          <b:Person>
            <b:Last>Kumar</b:Last>
            <b:First>S.</b:First>
          </b:Person>
        </b:NameList>
      </b:Author>
    </b:Author>
    <b:Volume>27(3)</b:Volume>
    <b:RefOrder>47</b:RefOrder>
  </b:Source>
  <b:Source>
    <b:Tag>Jon18</b:Tag>
    <b:SourceType>JournalArticle</b:SourceType>
    <b:Guid>{52E67D8D-546A-4D0E-B6FE-D4FD9F81EC10}</b:Guid>
    <b:Title>Contractual Arrangements and Financial Risk Allocation in Infrastructure Projects.</b:Title>
    <b:JournalName>Journal of Construction Economics and Management</b:JournalName>
    <b:Year>2018</b:Year>
    <b:Pages>321-336</b:Pages>
    <b:Author>
      <b:Author>
        <b:NameList>
          <b:Person>
            <b:Last>Jones</b:Last>
            <b:First>R.,</b:First>
            <b:Middle>&amp; Smith, T.</b:Middle>
          </b:Person>
        </b:NameList>
      </b:Author>
    </b:Author>
    <b:Volume>20(4)</b:Volume>
    <b:RefOrder>48</b:RefOrder>
  </b:Source>
  <b:Source>
    <b:Tag>Gre21</b:Tag>
    <b:SourceType>JournalArticle</b:SourceType>
    <b:Guid>{52D87FE1-7AE0-4031-8D59-A9FDC61E4A64}</b:Guid>
    <b:Title>Technology Risks and Innovation Challenges in Infrastructure Development</b:Title>
    <b:JournalName>Journal of Infrastructure Innovation</b:JournalName>
    <b:Year>2021</b:Year>
    <b:Pages>87-104</b:Pages>
    <b:Author>
      <b:Author>
        <b:NameList>
          <b:Person>
            <b:Last>Green</b:Last>
            <b:First>M.,</b:First>
            <b:Middle>&amp; White, A.</b:Middle>
          </b:Person>
        </b:NameList>
      </b:Author>
    </b:Author>
    <b:Volume>15(2)</b:Volume>
    <b:RefOrder>49</b:RefOrder>
  </b:Source>
  <b:Source>
    <b:Tag>Joh20</b:Tag>
    <b:SourceType>JournalArticle</b:SourceType>
    <b:Guid>{986E0B7A-DDFD-4937-A686-553966A0B8AC}</b:Guid>
    <b:Title>Environmental and Social Factors Impacting Financial Risks in Infrastructure Projects</b:Title>
    <b:JournalName>Journal of Sustainable Development</b:JournalName>
    <b:Year>2020</b:Year>
    <b:Pages>215-230</b:Pages>
    <b:Author>
      <b:Author>
        <b:NameList>
          <b:Person>
            <b:Last>Johnson</b:Last>
            <b:First>P.,</b:First>
            <b:Middle>&amp; Brown, D.</b:Middle>
          </b:Person>
        </b:NameList>
      </b:Author>
    </b:Author>
    <b:Volume>12(3)</b:Volume>
    <b:RefOrder>50</b:RefOrder>
  </b:Source>
  <b:Source>
    <b:Tag>Abi21</b:Tag>
    <b:SourceType>JournalArticle</b:SourceType>
    <b:Guid>{7C5225EF-8EAF-49B5-B1DD-8AC626210597}</b:Guid>
    <b:Title>Challenges in Financial Risk Management in Infrastructure Projects: A Case Study of the Jimma Zone.</b:Title>
    <b:JournalName>Journal of Infrastructure Development,</b:JournalName>
    <b:Year>2021</b:Year>
    <b:Pages>67-82</b:Pages>
    <b:Volume>15(3)</b:Volume>
    <b:Author>
      <b:Author>
        <b:NameList>
          <b:Person>
            <b:Last>Abiy</b:Last>
            <b:First>T.</b:First>
            <b:Middle>&amp; Lemma, B.</b:Middle>
          </b:Person>
        </b:NameList>
      </b:Author>
    </b:Author>
    <b:RefOrder>91</b:RefOrder>
  </b:Source>
  <b:Source>
    <b:Tag>Bro18</b:Tag>
    <b:SourceType>JournalArticle</b:SourceType>
    <b:Guid>{4381F4C3-6BF3-4BAD-8E8C-E0A79B6211F9}</b:Guid>
    <b:Title>Challenges of Financial Risk Management in Infrastructure Development</b:Title>
    <b:JournalName>Infrastructure Policy Review</b:JournalName>
    <b:Year>2018</b:Year>
    <b:Pages>112-128</b:Pages>
    <b:Volume>8(3)</b:Volume>
    <b:Author>
      <b:Author>
        <b:NameList>
          <b:Person>
            <b:Last>Brown</b:Last>
            <b:First>C.</b:First>
          </b:Person>
          <b:Person>
            <b:Last>Green</b:Last>
            <b:First>D.</b:First>
          </b:Person>
        </b:NameList>
      </b:Author>
    </b:Author>
    <b:RefOrder>8</b:RefOrder>
  </b:Source>
  <b:Source>
    <b:Tag>Whi20</b:Tag>
    <b:SourceType>JournalArticle</b:SourceType>
    <b:Guid>{5438D0BE-ACB5-4E96-B4DB-C74455C01FA5}</b:Guid>
    <b:Title>Financial Risk Management Strategies in Infrastructure Projects: Lessons Learned and Future Directions</b:Title>
    <b:JournalName>Journal of Infrastructure Finance</b:JournalName>
    <b:Year>2020</b:Year>
    <b:Pages>87-102</b:Pages>
    <b:Volume>17(1)</b:Volume>
    <b:Author>
      <b:Author>
        <b:NameList>
          <b:Person>
            <b:Last>White</b:Last>
            <b:First> L., et al.</b:First>
          </b:Person>
        </b:NameList>
      </b:Author>
    </b:Author>
    <b:RefOrder>9</b:RefOrder>
  </b:Source>
  <b:Source>
    <b:Tag>Jon191</b:Tag>
    <b:SourceType>JournalArticle</b:SourceType>
    <b:Guid>{E736F63C-C279-4874-ABF2-9462B8A38E59}</b:Guid>
    <b:Title>Assessing Financial Risk in Infrastructure Projects: A Comparative Study</b:Title>
    <b:JournalName>International Journal of Project Management</b:JournalName>
    <b:Year>2019</b:Year>
    <b:Pages>321-335</b:Pages>
    <b:Author>
      <b:Author>
        <b:NameList>
          <b:Person>
            <b:Last>Jones</b:Last>
            <b:First>B.,</b:First>
            <b:Middle>et al</b:Middle>
          </b:Person>
        </b:NameList>
      </b:Author>
    </b:Author>
    <b:Volume>25(4)</b:Volume>
    <b:RefOrder>7</b:RefOrder>
  </b:Source>
  <b:Source>
    <b:Tag>Smi17</b:Tag>
    <b:SourceType>JournalArticle</b:SourceType>
    <b:Guid>{0299BC9B-E8BD-4C29-B3E6-A2016A010846}</b:Guid>
    <b:Title>Financial Risk Management in Infrastructure Projects: A Review of Current Practices</b:Title>
    <b:JournalName>Journal of Infrastructure Development</b:JournalName>
    <b:Year>2017</b:Year>
    <b:Pages>45-62</b:Pages>
    <b:Volume>12(2)</b:Volume>
    <b:Author>
      <b:Author>
        <b:NameList>
          <b:Person>
            <b:Last>Smith</b:Last>
          </b:Person>
        </b:NameList>
      </b:Author>
    </b:Author>
    <b:RefOrder>6</b:RefOrder>
  </b:Source>
  <b:Source>
    <b:Tag>Aba16</b:Tag>
    <b:SourceType>JournalArticle</b:SourceType>
    <b:Guid>{74FBD3F8-6E6A-4EA8-9AE6-E8B80C86997A}</b:Guid>
    <b:Title>Risk Management Practices in Ethiopian Infrastructure Projects: A Case Study</b:Title>
    <b:JournalName>Ethiopian Journal of Development Research</b:JournalName>
    <b:Year>2016</b:Year>
    <b:Pages>45-58</b:Pages>
    <b:Author>
      <b:Author>
        <b:NameList>
          <b:Person>
            <b:Last>Abate</b:Last>
            <b:First>M.,</b:First>
            <b:Middle>&amp; Tadesse, A.</b:Middle>
          </b:Person>
        </b:NameList>
      </b:Author>
    </b:Author>
    <b:Volume>28(3)</b:Volume>
    <b:RefOrder>10</b:RefOrder>
  </b:Source>
  <b:Source>
    <b:Tag>Lem18</b:Tag>
    <b:SourceType>JournalArticle</b:SourceType>
    <b:Guid>{77A9603E-D196-47FB-99D4-C316B3B7F334}</b:Guid>
    <b:Title>Financial Risk Assessment in Infrastructure Projects in Ethiopia</b:Title>
    <b:JournalName>Journal of Ethiopian Infrastructure Development</b:JournalName>
    <b:Year>2018</b:Year>
    <b:Pages>75-88</b:Pages>
    <b:Author>
      <b:Author>
        <b:NameList>
          <b:Person>
            <b:Last>Lemma</b:Last>
            <b:First>B.,</b:First>
            <b:Middle>&amp; Alemu, T.</b:Middle>
          </b:Person>
        </b:NameList>
      </b:Author>
    </b:Author>
    <b:Volume>14(2)</b:Volume>
    <b:RefOrder>11</b:RefOrder>
  </b:Source>
  <b:Source>
    <b:Tag>Tek17</b:Tag>
    <b:SourceType>JournalArticle</b:SourceType>
    <b:Guid>{58CB6815-72A7-489B-8D32-A0C7EDE598C2}</b:Guid>
    <b:Title>Financial Risk Mitigation Strategies in Ethiopian Infrastructure Development</b:Title>
    <b:JournalName>Ethiopian Journal of Project Management</b:JournalName>
    <b:Year>2017</b:Year>
    <b:Pages>112-126</b:Pages>
    <b:Volume>20(4)</b:Volume>
    <b:Author>
      <b:Author>
        <b:NameList>
          <b:Person>
            <b:Last>Tekle</b:Last>
            <b:First>K.</b:First>
          </b:Person>
          <b:Person>
            <b:Last>Assefa</b:Last>
            <b:First>D.</b:First>
          </b:Person>
        </b:NameList>
      </b:Author>
    </b:Author>
    <b:RefOrder>12</b:RefOrder>
  </b:Source>
  <b:Source>
    <b:Tag>Hai19</b:Tag>
    <b:SourceType>JournalArticle</b:SourceType>
    <b:Guid>{331369C4-F755-4608-87A2-98429EFFEE94}</b:Guid>
    <b:Title>Challenges of Financial Risk Management in Jimma Zone Infrastructure Projects</b:Title>
    <b:JournalName>Journal of Jimma Zone Development Studies</b:JournalName>
    <b:Year>2019</b:Year>
    <b:Pages>34-48</b:Pages>
    <b:Volume>5(1)</b:Volume>
    <b:Author>
      <b:Author>
        <b:NameList>
          <b:Person>
            <b:Last>Haile</b:Last>
            <b:First>Y.</b:First>
          </b:Person>
          <b:Person>
            <b:Last>Getachew</b:Last>
            <b:First>S. </b:First>
          </b:Person>
        </b:NameList>
      </b:Author>
    </b:Author>
    <b:RefOrder>13</b:RefOrder>
  </b:Source>
  <b:Source>
    <b:Tag>Kis08</b:Tag>
    <b:SourceType>ConferenceProceedings</b:SourceType>
    <b:Guid>{88A9322D-870B-4C2F-9A4D-10F318A60EC7}</b:Guid>
    <b:Title>The impact of effective risk management on project success</b:Title>
    <b:Year>2008</b:Year>
    <b:Pages>799-808</b:Pages>
    <b:ConferenceName>Dainty, A (Ed) Procs 24th Annual ARCOM Conference</b:ConferenceName>
    <b:City>Cardiff, UK</b:City>
    <b:Publisher>Association of Researchers in Construction Management</b:Publisher>
    <b:Author>
      <b:Author>
        <b:NameList>
          <b:Person>
            <b:Last>Kishk</b:Last>
            <b:First>M.</b:First>
          </b:Person>
          <b:Person>
            <b:Last>Ukaga</b:Last>
            <b:First>C.</b:First>
          </b:Person>
        </b:NameList>
      </b:Author>
    </b:Author>
    <b:RefOrder>63</b:RefOrder>
  </b:Source>
  <b:Source>
    <b:Tag>AlS13</b:Tag>
    <b:SourceType>JournalArticle</b:SourceType>
    <b:Guid>{F825960D-3653-4B4F-9586-DF2051AB8BD6}</b:Guid>
    <b:Title>The impact of risk management on construction projects‟ success from the employees‟ perspective</b:Title>
    <b:Pages>12-43</b:Pages>
    <b:Year>2013</b:Year>
    <b:JournalName>Interdisciplinary Journal of Contemporary Research in Business</b:JournalName>
    <b:Volume>5(4)</b:Volume>
    <b:Author>
      <b:Author>
        <b:NameList>
          <b:Person>
            <b:Last>Al-Shibly</b:Last>
            <b:First> H.H.</b:First>
          </b:Person>
          <b:Person>
            <b:Last>Louzi</b:Last>
            <b:First>B.M.</b:First>
          </b:Person>
          <b:Person>
            <b:Last>Hiassat</b:Last>
            <b:First>M.A.</b:First>
          </b:Person>
        </b:NameList>
      </b:Author>
    </b:Author>
    <b:RefOrder>69</b:RefOrder>
  </b:Source>
  <b:Source>
    <b:Tag>DeB11</b:Tag>
    <b:SourceType>JournalArticle</b:SourceType>
    <b:Guid>{609B1D0B-4A52-413C-A06A-1E87DA351214}</b:Guid>
    <b:Title>Risk management affecting IS/IT project success through communicative action</b:Title>
    <b:JournalName>Project Management Journal</b:JournalName>
    <b:Year>2011</b:Year>
    <b:Pages>75-90</b:Pages>
    <b:Author>
      <b:Author>
        <b:NameList>
          <b:Person>
            <b:Last>De Bakker</b:Last>
            <b:First>K.</b:First>
          </b:Person>
          <b:Person>
            <b:Last>Boonstra</b:Last>
            <b:First>A.</b:First>
          </b:Person>
          <b:Person>
            <b:Last>Wortmann</b:Last>
            <b:First>H.</b:First>
          </b:Person>
        </b:NameList>
      </b:Author>
    </b:Author>
    <b:Volume>42(3)</b:Volume>
    <b:DOI>https://doi.org/10.1002/ pmj.20242</b:DOI>
    <b:RefOrder>70</b:RefOrder>
  </b:Source>
  <b:Source>
    <b:Tag>Sch16</b:Tag>
    <b:SourceType>JournalArticle</b:SourceType>
    <b:Guid>{C6C126E2-D578-44C2-9B9E-9D684305BE1F}</b:Guid>
    <b:Title>The Role of Risk Management in Project Success: An Empirical Study</b:Title>
    <b:JournalName>International Journal of Project Management</b:JournalName>
    <b:Year>2016</b:Year>
    <b:Pages>789-797</b:Pages>
    <b:Author>
      <b:Author>
        <b:NameList>
          <b:Person>
            <b:Last>Schedmit</b:Last>
            <b:First>L.,et al.</b:First>
          </b:Person>
        </b:NameList>
      </b:Author>
    </b:Author>
    <b:Volume>34(5)</b:Volume>
    <b:RefOrder>64</b:RefOrder>
  </b:Source>
  <b:Source>
    <b:Tag>Pin87</b:Tag>
    <b:SourceType>JournalArticle</b:SourceType>
    <b:Guid>{A977F929-B464-4FDE-8638-484447C9BED1}</b:Guid>
    <b:Title>Critical Success Factors in Project Management</b:Title>
    <b:JournalName>Project Management Journal</b:JournalName>
    <b:Year>1987</b:Year>
    <b:Pages>67-75</b:Pages>
    <b:Volume>19(3)</b:Volume>
    <b:Author>
      <b:Author>
        <b:NameList>
          <b:Person>
            <b:Last>Pinto</b:Last>
            <b:First> J. K.</b:First>
          </b:Person>
          <b:Person>
            <b:Last>Slevin</b:Last>
            <b:First> D. P.</b:First>
          </b:Person>
        </b:NameList>
      </b:Author>
    </b:Author>
    <b:RefOrder>66</b:RefOrder>
  </b:Source>
  <b:Source>
    <b:Tag>Hil03</b:Tag>
    <b:SourceType>JournalArticle</b:SourceType>
    <b:Guid>{901B23CD-E142-4276-A660-D04548346CAF}</b:Guid>
    <b:Title>Effective Opportunity Management for Projects</b:Title>
    <b:JournalName>Journal of Management</b:JournalName>
    <b:Year>2003</b:Year>
    <b:Author>
      <b:Author>
        <b:NameList>
          <b:Person>
            <b:Last>Hilson's</b:Last>
            <b:First>D.</b:First>
          </b:Person>
        </b:NameList>
      </b:Author>
    </b:Author>
    <b:Pages>67-75</b:Pages>
    <b:RefOrder>65</b:RefOrder>
  </b:Source>
  <b:Source>
    <b:Tag>Bou05</b:Tag>
    <b:SourceType>JournalArticle</b:SourceType>
    <b:Guid>{D008574B-13D4-4265-8CE9-BA878CD31EC4}</b:Guid>
    <b:Title>Visualizing and Mapping Stakeholder Influence. Management Decision</b:Title>
    <b:Year>2005</b:Year>
    <b:Pages>649-660</b:Pages>
    <b:Volume>43(5)</b:Volume>
    <b:Author>
      <b:Author>
        <b:NameList>
          <b:Person>
            <b:Last>Bourne</b:Last>
            <b:First>L.</b:First>
          </b:Person>
          <b:Person>
            <b:Last>Walker</b:Last>
            <b:First>D. H. T</b:First>
          </b:Person>
        </b:NameList>
      </b:Author>
    </b:Author>
    <b:RefOrder>68</b:RefOrder>
  </b:Source>
  <b:Source>
    <b:Tag>Ker13</b:Tag>
    <b:SourceType>Book</b:SourceType>
    <b:Guid>{86F9D691-CA04-4B3A-8220-D42D76A64187}</b:Guid>
    <b:Title>Project Management: A Systems Approach to Planning, Scheduling, and Controlling</b:Title>
    <b:Year>2013</b:Year>
    <b:Publisher>Willey</b:Publisher>
    <b:Author>
      <b:Author>
        <b:NameList>
          <b:Person>
            <b:Last>Kerzner</b:Last>
            <b:First>H.</b:First>
          </b:Person>
        </b:NameList>
      </b:Author>
    </b:Author>
    <b:RefOrder>67</b:RefOrder>
  </b:Source>
  <b:Source>
    <b:Tag>Hil02</b:Tag>
    <b:SourceType>JournalArticle</b:SourceType>
    <b:Guid>{426A2DBE-6F7E-468B-98F3-FDDC1A358C4E}</b:Guid>
    <b:Title>Risk Management:A Practical Guide to Managing Project Risks</b:Title>
    <b:Year>2002</b:Year>
    <b:Author>
      <b:Author>
        <b:NameList>
          <b:Person>
            <b:Last>Hilson</b:Last>
            <b:First>D.</b:First>
          </b:Person>
        </b:NameList>
      </b:Author>
    </b:Author>
    <b:JournalName>Project Management Institute</b:JournalName>
    <b:RefOrder>71</b:RefOrder>
  </b:Source>
  <b:Source>
    <b:Tag>Möl07</b:Tag>
    <b:SourceType>JournalArticle</b:SourceType>
    <b:Guid>{24CEC2EB-2E8A-46BB-BEE0-B44A604DF6B2}</b:Guid>
    <b:Title>The Role of Risk Analysis in Project Management</b:Title>
    <b:JournalName> International Journal of Project Management</b:JournalName>
    <b:Year>2007</b:Year>
    <b:Pages>371-382</b:Pages>
    <b:Volume>25(4)</b:Volume>
    <b:Author>
      <b:Author>
        <b:NameList>
          <b:Person>
            <b:Last>Möller</b:Last>
            <b:First> M.</b:First>
          </b:Person>
        </b:NameList>
      </b:Author>
    </b:Author>
    <b:RefOrder>72</b:RefOrder>
  </b:Source>
  <b:Source>
    <b:Tag>Kot14</b:Tag>
    <b:SourceType>JournalArticle</b:SourceType>
    <b:Guid>{4F377D7A-4686-4E01-AB0E-0A39A43C93A9}</b:Guid>
    <b:Title>Risk management in construction projects: A study of techniques and challenge</b:Title>
    <b:JournalName>International Journal of Engineering Research and Applications</b:JournalName>
    <b:Year>2014</b:Year>
    <b:Pages>55-60</b:Pages>
    <b:Volume>4(5)</b:Volume>
    <b:Author>
      <b:Author>
        <b:NameList>
          <b:Person>
            <b:Last>Kothari </b:Last>
            <b:First>R.</b:First>
          </b:Person>
          <b:Person>
            <b:Last>Wadhwa </b:Last>
            <b:First>S.</b:First>
          </b:Person>
          <b:Person>
            <b:Last>Jain</b:Last>
            <b:First>S.</b:First>
          </b:Person>
        </b:NameList>
      </b:Author>
    </b:Author>
    <b:RefOrder>73</b:RefOrder>
  </b:Source>
  <b:Source>
    <b:Tag>Fla931</b:Tag>
    <b:SourceType>Book</b:SourceType>
    <b:Guid>{F4AD21C5-AA68-4D5A-8410-8C5CA17E4D10}</b:Guid>
    <b:Title>Risk Management and Construction</b:Title>
    <b:Year>1993</b:Year>
    <b:Publisher>Blackwell Science</b:Publisher>
    <b:Author>
      <b:Author>
        <b:NameList>
          <b:Person>
            <b:Last>Flanagan</b:Last>
            <b:First>R.</b:First>
          </b:Person>
          <b:Person>
            <b:Last> Norman</b:Last>
            <b:First>G.</b:First>
          </b:Person>
        </b:NameList>
      </b:Author>
    </b:Author>
    <b:RefOrder>74</b:RefOrder>
  </b:Source>
  <b:Source>
    <b:Tag>Zho14</b:Tag>
    <b:SourceType>JournalArticle</b:SourceType>
    <b:Guid>{2350BAF0-2603-4EDD-B51F-6C4FDBFF07BF}</b:Guid>
    <b:Title>Risk management in construction projects: A literature review</b:Title>
    <b:Year>2014</b:Year>
    <b:JournalName>Journal of Construction Engineering and Management</b:JournalName>
    <b:Pages>04014004</b:Pages>
    <b:Volume>140(4)</b:Volume>
    <b:Author>
      <b:Author>
        <b:NameList>
          <b:Person>
            <b:Last>Zhou</b:Last>
            <b:First>Z.</b:First>
          </b:Person>
          <b:Person>
            <b:Last>Wang</b:Last>
            <b:First>Y.</b:First>
          </b:Person>
          <b:Person>
            <b:Last>Xu</b:Last>
            <b:First>J.</b:First>
          </b:Person>
        </b:NameList>
      </b:Author>
    </b:Author>
    <b:RefOrder>75</b:RefOrder>
  </b:Source>
  <b:Source>
    <b:Tag>Gat15</b:Tag>
    <b:SourceType>JournalArticle</b:SourceType>
    <b:Guid>{97904DE1-5297-4AFA-9F2F-FA3E99E5AD93}</b:Guid>
    <b:Title>Risk Transfer in Project Finance: A Review of the Literature</b:Title>
    <b:JournalName> International Journal of Project Management</b:JournalName>
    <b:Year>2015</b:Year>
    <b:Pages>601-613</b:Pages>
    <b:Volume>33(3)</b:Volume>
    <b:Author>
      <b:Author>
        <b:NameList>
          <b:Person>
            <b:Last>Gatti</b:Last>
            <b:First>S.</b:First>
          </b:Person>
          <b:Person>
            <b:Last>D'Amato</b:Last>
            <b:First>S.</b:First>
          </b:Person>
          <b:Person>
            <b:Last>De Marco</b:Last>
            <b:First>A.</b:First>
          </b:Person>
        </b:NameList>
      </b:Author>
    </b:Author>
    <b:RefOrder>76</b:RefOrder>
  </b:Source>
  <b:Source>
    <b:Tag>Pri01</b:Tag>
    <b:SourceType>Book</b:SourceType>
    <b:Guid>{D7183D6F-F5CC-430B-A3D3-B405A4436221}</b:Guid>
    <b:Title>Risk Management: Concepts and Guidance</b:Title>
    <b:Year>2001</b:Year>
    <b:Author>
      <b:Author>
        <b:NameList>
          <b:Person>
            <b:Last>Pritchard</b:Last>
            <b:First>C.</b:First>
          </b:Person>
        </b:NameList>
      </b:Author>
    </b:Author>
    <b:Publisher> Project Management Institute</b:Publisher>
    <b:RefOrder>77</b:RefOrder>
  </b:Source>
  <b:Source>
    <b:Tag>Tse09</b:Tag>
    <b:SourceType>JournalArticle</b:SourceType>
    <b:Guid>{D79E034C-A758-47B6-8095-87377C260CE9}</b:Guid>
    <b:Title>Integrating risk management into the project management process</b:Title>
    <b:Year>2009</b:Year>
    <b:JournalName> International Journal of Project Management</b:JournalName>
    <b:Pages>164-173</b:Pages>
    <b:Volume>27(3)</b:Volume>
    <b:Author>
      <b:Author>
        <b:NameList>
          <b:Person>
            <b:Last>Tserng  </b:Last>
            <b:First>H. P.</b:First>
          </b:Person>
          <b:Person>
            <b:Last> Yu</b:Last>
            <b:First>W. D.</b:First>
          </b:Person>
          <b:Person>
            <b:Last>Wu</b:Last>
            <b:First>Y. C.</b:First>
          </b:Person>
        </b:NameList>
      </b:Author>
    </b:Author>
    <b:RefOrder>78</b:RefOrder>
  </b:Source>
  <b:Source>
    <b:Tag>Bac96</b:Tag>
    <b:SourceType>JournalArticle</b:SourceType>
    <b:Guid>{7D8536D1-6A5B-4B84-B7DD-17C2445E9C8E}</b:Guid>
    <b:Title>The concept of project success: A framework for analysis</b:Title>
    <b:JournalName> International Journal of Project Management</b:JournalName>
    <b:Year>1996</b:Year>
    <b:Pages>199-204</b:Pages>
    <b:Volume>14(3)</b:Volume>
    <b:Author>
      <b:Author>
        <b:NameList>
          <b:Person>
            <b:Last>Baccarini</b:Last>
            <b:First>D.</b:First>
          </b:Person>
        </b:NameList>
      </b:Author>
    </b:Author>
    <b:RefOrder>79</b:RefOrder>
  </b:Source>
  <b:Source>
    <b:Tag>Ode02</b:Tag>
    <b:SourceType>JournalArticle</b:SourceType>
    <b:Guid>{F58B6403-1781-4E85-8365-CFD1CDC6BD0A}</b:Guid>
    <b:Title>Causes of delay in the public sector construction projects in Jordan</b:Title>
    <b:JournalName>International Journal of Project Management</b:JournalName>
    <b:Year>2002</b:Year>
    <b:Pages>667-674</b:Pages>
    <b:Volume>20(6)</b:Volume>
    <b:Author>
      <b:Author>
        <b:NameList>
          <b:Person>
            <b:Last>Odeh </b:Last>
            <b:First>A.</b:First>
          </b:Person>
          <b:Person>
            <b:Last> Battaineh</b:Last>
            <b:First>H.</b:First>
          </b:Person>
        </b:NameList>
      </b:Author>
    </b:Author>
    <b:RefOrder>80</b:RefOrder>
  </b:Source>
  <b:Source>
    <b:Tag>Fly07</b:Tag>
    <b:SourceType>Book</b:SourceType>
    <b:Guid>{FD4B9E69-B390-482F-971F-4D1ED5527710}</b:Guid>
    <b:Title>Megaprojects and Risk: An Anatomy of Ambition.</b:Title>
    <b:Year>2007</b:Year>
    <b:Publisher>Cambridge University Pres</b:Publisher>
    <b:Author>
      <b:Author>
        <b:NameList>
          <b:Person>
            <b:Last>Flyvbjerg</b:Last>
            <b:First>B.</b:First>
          </b:Person>
        </b:NameList>
      </b:Author>
    </b:Author>
    <b:RefOrder>81</b:RefOrder>
  </b:Source>
</b:Sources>
</file>

<file path=customXml/itemProps1.xml><?xml version="1.0" encoding="utf-8"?>
<ds:datastoreItem xmlns:ds="http://schemas.openxmlformats.org/officeDocument/2006/customXml" ds:itemID="{B39BB0A3-BBDF-4AAE-AFA6-835D8227A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3672</TotalTime>
  <Pages>1</Pages>
  <Words>22862</Words>
  <Characters>130316</Characters>
  <Application>Microsoft Office Word</Application>
  <DocSecurity>0</DocSecurity>
  <Lines>1085</Lines>
  <Paragraphs>305</Paragraphs>
  <ScaleCrop>false</ScaleCrop>
  <HeadingPairs>
    <vt:vector size="4" baseType="variant">
      <vt:variant>
        <vt:lpstr>Title</vt:lpstr>
      </vt:variant>
      <vt:variant>
        <vt:i4>1</vt:i4>
      </vt:variant>
      <vt:variant>
        <vt:lpstr>Headings</vt:lpstr>
      </vt:variant>
      <vt:variant>
        <vt:i4>44</vt:i4>
      </vt:variant>
    </vt:vector>
  </HeadingPairs>
  <TitlesOfParts>
    <vt:vector size="45" baseType="lpstr">
      <vt:lpstr/>
      <vt:lpstr>Declaration</vt:lpstr>
      <vt:lpstr/>
      <vt:lpstr>Abstract </vt:lpstr>
      <vt:lpstr/>
      <vt:lpstr>Acknowledgement </vt:lpstr>
      <vt:lpstr>Table of Content</vt:lpstr>
      <vt:lpstr>List of Table</vt:lpstr>
      <vt:lpstr>List of Figure</vt:lpstr>
      <vt:lpstr>ACRONYMS</vt:lpstr>
      <vt:lpstr>Chapter One</vt:lpstr>
      <vt:lpstr>Introduction </vt:lpstr>
      <vt:lpstr>    Background of the study</vt:lpstr>
      <vt:lpstr>    Statement of the Problem</vt:lpstr>
      <vt:lpstr>    Objectives Of the study </vt:lpstr>
      <vt:lpstr>        General Objectives</vt:lpstr>
      <vt:lpstr>        Specific objectives</vt:lpstr>
      <vt:lpstr>    Significance of the Study </vt:lpstr>
      <vt:lpstr>    Scope of the study</vt:lpstr>
      <vt:lpstr>    Ethical Consideration</vt:lpstr>
      <vt:lpstr>    Organization of the Research </vt:lpstr>
      <vt:lpstr>Chapter Two</vt:lpstr>
      <vt:lpstr>Review of Related Literature</vt:lpstr>
      <vt:lpstr>    Theoretical Review</vt:lpstr>
      <vt:lpstr>    Risk and Uncertainty</vt:lpstr>
      <vt:lpstr>    Infrastructure and Financial Risk Management </vt:lpstr>
      <vt:lpstr>    Empirical Literature Review </vt:lpstr>
      <vt:lpstr>    Conceptual Frame Work</vt:lpstr>
      <vt:lpstr/>
      <vt:lpstr>Literature Gaps</vt:lpstr>
      <vt:lpstr/>
      <vt:lpstr/>
      <vt:lpstr>Chapter Three</vt:lpstr>
      <vt:lpstr>Research Methodology</vt:lpstr>
      <vt:lpstr>    Research Design of the study  </vt:lpstr>
      <vt:lpstr>    Type and Source of Data</vt:lpstr>
      <vt:lpstr>    Target Population or sampling methods</vt:lpstr>
      <vt:lpstr>    Data Collection Instrument</vt:lpstr>
      <vt:lpstr>    Data Analysis</vt:lpstr>
      <vt:lpstr>Chapter Four</vt:lpstr>
      <vt:lpstr>Data Analysis and Result</vt:lpstr>
      <vt:lpstr>    Introduction</vt:lpstr>
      <vt:lpstr>    Questionnaire Response Rate</vt:lpstr>
      <vt:lpstr>    Respondents’ Profile</vt:lpstr>
      <vt:lpstr>    Awareness of Risk Management of Infrastructure Projects </vt:lpstr>
    </vt:vector>
  </TitlesOfParts>
  <Company/>
  <LinksUpToDate>false</LinksUpToDate>
  <CharactersWithSpaces>152873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54</cp:revision>
  <cp:lastPrinted>2024-10-18T23:10:00Z</cp:lastPrinted>
  <dcterms:created xsi:type="dcterms:W3CDTF">2024-09-07T15:29:00Z</dcterms:created>
  <dcterms:modified xsi:type="dcterms:W3CDTF">2024-10-18T23:10:00Z</dcterms:modified>
</cp:coreProperties>
</file>